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231" w:rsidRPr="00474E2F" w:rsidRDefault="00130231" w:rsidP="00654F0E">
      <w:pPr>
        <w:spacing w:line="360" w:lineRule="auto"/>
        <w:jc w:val="center"/>
      </w:pPr>
      <w:r w:rsidRPr="00474E2F">
        <w:rPr>
          <w:b/>
        </w:rPr>
        <w:t>SERVIÇO NACIONAL DE APRENDIZAGEM COMERCIAL – SENAC/RO</w:t>
      </w:r>
    </w:p>
    <w:p w:rsidR="00130231" w:rsidRPr="00474E2F" w:rsidRDefault="00130231" w:rsidP="00105D1E">
      <w:pPr>
        <w:spacing w:line="360" w:lineRule="auto"/>
        <w:jc w:val="center"/>
        <w:rPr>
          <w:b/>
        </w:rPr>
      </w:pPr>
      <w:r w:rsidRPr="00474E2F">
        <w:rPr>
          <w:b/>
        </w:rPr>
        <w:t>E D I T A L</w:t>
      </w:r>
    </w:p>
    <w:p w:rsidR="00130231" w:rsidRPr="00474E2F" w:rsidRDefault="00130231" w:rsidP="00FD6ED5">
      <w:pPr>
        <w:spacing w:after="120" w:line="360" w:lineRule="auto"/>
        <w:jc w:val="center"/>
        <w:rPr>
          <w:b/>
          <w:color w:val="FF0000"/>
          <w:u w:val="single"/>
        </w:rPr>
      </w:pPr>
      <w:r w:rsidRPr="00474E2F">
        <w:rPr>
          <w:b/>
          <w:u w:val="single"/>
        </w:rPr>
        <w:t>PREGÃO PRESENCIAL</w:t>
      </w:r>
      <w:r w:rsidRPr="00412DBD">
        <w:rPr>
          <w:b/>
          <w:u w:val="single"/>
        </w:rPr>
        <w:t xml:space="preserve"> Nº 00</w:t>
      </w:r>
      <w:r w:rsidR="00412DBD" w:rsidRPr="00412DBD">
        <w:rPr>
          <w:b/>
          <w:u w:val="single"/>
        </w:rPr>
        <w:t>2</w:t>
      </w:r>
      <w:r w:rsidRPr="00412DBD">
        <w:rPr>
          <w:b/>
          <w:u w:val="single"/>
        </w:rPr>
        <w:t>/201</w:t>
      </w:r>
      <w:r w:rsidR="00412DBD" w:rsidRPr="00412DBD">
        <w:rPr>
          <w:b/>
          <w:u w:val="single"/>
        </w:rPr>
        <w:t>9</w:t>
      </w:r>
    </w:p>
    <w:p w:rsidR="00130231" w:rsidRPr="00474E2F" w:rsidRDefault="00130231" w:rsidP="00FD6ED5">
      <w:pPr>
        <w:spacing w:after="100" w:afterAutospacing="1" w:line="360" w:lineRule="auto"/>
        <w:jc w:val="both"/>
      </w:pPr>
      <w:r w:rsidRPr="00474E2F">
        <w:rPr>
          <w:b/>
        </w:rPr>
        <w:t>O SERVIÇO NACIONAL DE APRENDIZAGEM COMERCIAL – ADMINISTRAÇÃO REGIONAL DE RONDONIA</w:t>
      </w:r>
      <w:r w:rsidRPr="00474E2F">
        <w:t xml:space="preserve">, entidade de direito privado, sem fins lucrativos, comunica a realização de Licitação, na modalidade </w:t>
      </w:r>
      <w:r w:rsidRPr="00474E2F">
        <w:rPr>
          <w:b/>
        </w:rPr>
        <w:t>Pregão na forma Presencial</w:t>
      </w:r>
      <w:r w:rsidRPr="00474E2F">
        <w:t xml:space="preserve">, do tipo </w:t>
      </w:r>
      <w:r w:rsidRPr="00474E2F">
        <w:rPr>
          <w:b/>
          <w:u w:val="single"/>
        </w:rPr>
        <w:t xml:space="preserve">MENOR PREÇO </w:t>
      </w:r>
      <w:r w:rsidR="00ED0934" w:rsidRPr="00474E2F">
        <w:rPr>
          <w:b/>
          <w:u w:val="single"/>
        </w:rPr>
        <w:t>GLOBAL</w:t>
      </w:r>
      <w:r w:rsidRPr="00474E2F">
        <w:t xml:space="preserve">, para fins de </w:t>
      </w:r>
      <w:r w:rsidRPr="00474E2F">
        <w:rPr>
          <w:b/>
          <w:u w:val="single"/>
        </w:rPr>
        <w:t>REGISTRO DE PREÇOS</w:t>
      </w:r>
      <w:r w:rsidRPr="00474E2F">
        <w:t>, regida pela RESOLUÇÃO SENAC n.º 958/2012, de 01.11.2012, do Conselho Nacional do Comércio, publicado na seção III do Diário Oficial da União, edição de n.º 187, de 26.09.2012, pelas disposições deste instrumento convocatório e de seus anexos.</w:t>
      </w:r>
    </w:p>
    <w:p w:rsidR="00130231" w:rsidRPr="00474E2F" w:rsidRDefault="00130231" w:rsidP="0011610E">
      <w:pPr>
        <w:pStyle w:val="PargrafodaLista"/>
        <w:numPr>
          <w:ilvl w:val="0"/>
          <w:numId w:val="1"/>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LOCAL, DA DATA E DO HO</w:t>
      </w:r>
      <w:r w:rsidR="00FD6ED5" w:rsidRPr="00474E2F">
        <w:rPr>
          <w:rFonts w:ascii="HelveticaNeueLT Pro 55 Roman" w:hAnsi="HelveticaNeueLT Pro 55 Roman"/>
          <w:b/>
          <w:sz w:val="18"/>
        </w:rPr>
        <w:t>RÁRIO DE ABERTURA DOS ENVELOPES</w:t>
      </w:r>
    </w:p>
    <w:p w:rsidR="00130231" w:rsidRPr="00474E2F" w:rsidRDefault="00130231" w:rsidP="0011610E">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b/>
          <w:sz w:val="18"/>
        </w:rPr>
        <w:t>Local: Prédio da Administração, Sala de Licitações (2º Andar) situada a Rua Tabajara, 53</w:t>
      </w:r>
      <w:r w:rsidR="00FE77CB" w:rsidRPr="00474E2F">
        <w:rPr>
          <w:rFonts w:ascii="HelveticaNeueLT Pro 55 Roman" w:hAnsi="HelveticaNeueLT Pro 55 Roman"/>
          <w:b/>
          <w:sz w:val="18"/>
        </w:rPr>
        <w:t>9 – Panair – Porto Velho/RO</w:t>
      </w:r>
      <w:r w:rsidR="00FE77CB" w:rsidRPr="00474E2F">
        <w:rPr>
          <w:rFonts w:ascii="HelveticaNeueLT Pro 55 Roman" w:hAnsi="HelveticaNeueLT Pro 55 Roman"/>
          <w:sz w:val="18"/>
        </w:rPr>
        <w:t>;</w:t>
      </w:r>
    </w:p>
    <w:p w:rsidR="00130231" w:rsidRPr="00423A8E" w:rsidRDefault="00130231" w:rsidP="0011610E">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b/>
          <w:sz w:val="18"/>
        </w:rPr>
        <w:t xml:space="preserve">Data: </w:t>
      </w:r>
      <w:r w:rsidR="00423A8E">
        <w:rPr>
          <w:rFonts w:ascii="HelveticaNeueLT Pro 55 Roman" w:hAnsi="HelveticaNeueLT Pro 55 Roman"/>
          <w:b/>
          <w:sz w:val="18"/>
        </w:rPr>
        <w:t>17</w:t>
      </w:r>
      <w:r w:rsidRPr="00423A8E">
        <w:rPr>
          <w:rFonts w:ascii="HelveticaNeueLT Pro 55 Roman" w:hAnsi="HelveticaNeueLT Pro 55 Roman"/>
          <w:b/>
          <w:sz w:val="18"/>
        </w:rPr>
        <w:t>/0</w:t>
      </w:r>
      <w:r w:rsidR="00412DBD" w:rsidRPr="00423A8E">
        <w:rPr>
          <w:rFonts w:ascii="HelveticaNeueLT Pro 55 Roman" w:hAnsi="HelveticaNeueLT Pro 55 Roman"/>
          <w:b/>
          <w:sz w:val="18"/>
        </w:rPr>
        <w:t>1</w:t>
      </w:r>
      <w:r w:rsidRPr="00423A8E">
        <w:rPr>
          <w:rFonts w:ascii="HelveticaNeueLT Pro 55 Roman" w:hAnsi="HelveticaNeueLT Pro 55 Roman"/>
          <w:b/>
          <w:sz w:val="18"/>
        </w:rPr>
        <w:t>/201</w:t>
      </w:r>
      <w:r w:rsidR="00412DBD" w:rsidRPr="00423A8E">
        <w:rPr>
          <w:rFonts w:ascii="HelveticaNeueLT Pro 55 Roman" w:hAnsi="HelveticaNeueLT Pro 55 Roman"/>
          <w:b/>
          <w:sz w:val="18"/>
        </w:rPr>
        <w:t>9</w:t>
      </w:r>
      <w:r w:rsidRPr="00423A8E">
        <w:rPr>
          <w:rFonts w:ascii="HelveticaNeueLT Pro 55 Roman" w:hAnsi="HelveticaNeueLT Pro 55 Roman"/>
          <w:sz w:val="18"/>
        </w:rPr>
        <w:t xml:space="preserve">; </w:t>
      </w:r>
    </w:p>
    <w:p w:rsidR="00130231" w:rsidRPr="00474E2F" w:rsidRDefault="00130231" w:rsidP="0011610E">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b/>
          <w:sz w:val="18"/>
        </w:rPr>
        <w:t xml:space="preserve">Horário: </w:t>
      </w:r>
      <w:r w:rsidR="00105D1E" w:rsidRPr="00474E2F">
        <w:rPr>
          <w:rFonts w:ascii="HelveticaNeueLT Pro 55 Roman" w:hAnsi="HelveticaNeueLT Pro 55 Roman"/>
          <w:b/>
          <w:sz w:val="18"/>
        </w:rPr>
        <w:t>15</w:t>
      </w:r>
      <w:r w:rsidRPr="00474E2F">
        <w:rPr>
          <w:rFonts w:ascii="HelveticaNeueLT Pro 55 Roman" w:hAnsi="HelveticaNeueLT Pro 55 Roman"/>
          <w:b/>
          <w:sz w:val="18"/>
        </w:rPr>
        <w:t>h00min</w:t>
      </w:r>
      <w:r w:rsidRPr="00474E2F">
        <w:rPr>
          <w:rFonts w:ascii="HelveticaNeueLT Pro 55 Roman" w:hAnsi="HelveticaNeueLT Pro 55 Roman"/>
          <w:sz w:val="18"/>
        </w:rPr>
        <w:t>;</w:t>
      </w:r>
    </w:p>
    <w:p w:rsidR="00130231" w:rsidRPr="00474E2F" w:rsidRDefault="00130231" w:rsidP="001A05F6">
      <w:pPr>
        <w:pStyle w:val="PargrafodaLista"/>
        <w:numPr>
          <w:ilvl w:val="1"/>
          <w:numId w:val="1"/>
        </w:numPr>
        <w:spacing w:after="120" w:line="360" w:lineRule="auto"/>
        <w:ind w:left="788" w:hanging="431"/>
        <w:jc w:val="both"/>
        <w:rPr>
          <w:sz w:val="18"/>
        </w:rPr>
      </w:pPr>
      <w:r w:rsidRPr="00474E2F">
        <w:rPr>
          <w:rFonts w:ascii="HelveticaNeueLT Pro 55 Roman" w:hAnsi="HelveticaNeueLT Pro 55 Roman"/>
          <w:sz w:val="18"/>
        </w:rPr>
        <w:t>Havendo motivos de força maior ou caso fortuito, de notório conhecimento, que impeçam as licitantes de estar no horário estabelecido no subitem anterior, a Comissão de Licitação, a seu critério exclusivo, poderá prorrogar o horário por período que considerar necessário, ou ainda, alterar a data de entrega e abertura dos DOCUMENTOS DE HABILITAÇÃO e entrega da PROPOSTA COMERCIAL, sem que caiba às licitantes presentes qualquer reclamação ou indenização judicial ou extrajudicial.</w:t>
      </w:r>
    </w:p>
    <w:p w:rsidR="00130231" w:rsidRPr="00474E2F" w:rsidRDefault="00130231" w:rsidP="0011610E">
      <w:pPr>
        <w:pStyle w:val="PargrafodaLista"/>
        <w:numPr>
          <w:ilvl w:val="0"/>
          <w:numId w:val="1"/>
        </w:numPr>
        <w:spacing w:line="360" w:lineRule="auto"/>
        <w:ind w:left="357" w:hanging="357"/>
        <w:jc w:val="both"/>
        <w:rPr>
          <w:rFonts w:ascii="HelveticaNeueLT Pro 55 Roman" w:hAnsi="HelveticaNeueLT Pro 55 Roman"/>
          <w:b/>
          <w:sz w:val="18"/>
        </w:rPr>
      </w:pPr>
      <w:r w:rsidRPr="00474E2F">
        <w:rPr>
          <w:rFonts w:ascii="HelveticaNeueLT Pro 55 Roman" w:hAnsi="HelveticaNeueLT Pro 55 Roman"/>
          <w:b/>
          <w:sz w:val="18"/>
        </w:rPr>
        <w:t>OBJETO</w:t>
      </w:r>
    </w:p>
    <w:p w:rsidR="00130231" w:rsidRPr="00474E2F" w:rsidRDefault="00130231" w:rsidP="0011610E">
      <w:pPr>
        <w:pStyle w:val="PargrafodaLista"/>
        <w:numPr>
          <w:ilvl w:val="1"/>
          <w:numId w:val="1"/>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 xml:space="preserve">O objeto da presente licitação consiste em </w:t>
      </w:r>
      <w:r w:rsidRPr="00474E2F">
        <w:rPr>
          <w:rFonts w:ascii="HelveticaNeueLT Pro 55 Roman" w:hAnsi="HelveticaNeueLT Pro 55 Roman"/>
          <w:b/>
          <w:sz w:val="18"/>
        </w:rPr>
        <w:t>Registrar Preços</w:t>
      </w:r>
      <w:r w:rsidRPr="00474E2F">
        <w:rPr>
          <w:rFonts w:ascii="HelveticaNeueLT Pro 55 Roman" w:hAnsi="HelveticaNeueLT Pro 55 Roman"/>
          <w:sz w:val="18"/>
        </w:rPr>
        <w:t xml:space="preserve"> para </w:t>
      </w:r>
      <w:r w:rsidRPr="00474E2F">
        <w:rPr>
          <w:rFonts w:ascii="HelveticaNeueLT Pro 55 Roman" w:hAnsi="HelveticaNeueLT Pro 55 Roman"/>
          <w:b/>
          <w:sz w:val="18"/>
        </w:rPr>
        <w:t xml:space="preserve">AQUISIÇÃO DE </w:t>
      </w:r>
      <w:r w:rsidR="00454DE5" w:rsidRPr="00474E2F">
        <w:rPr>
          <w:rFonts w:ascii="HelveticaNeueLT Pro 55 Roman" w:hAnsi="HelveticaNeueLT Pro 55 Roman"/>
          <w:b/>
          <w:sz w:val="18"/>
        </w:rPr>
        <w:t xml:space="preserve">IMPRESSORA E OUTROS </w:t>
      </w:r>
      <w:r w:rsidR="00815CD5" w:rsidRPr="00474E2F">
        <w:rPr>
          <w:rFonts w:ascii="HelveticaNeueLT Pro 55 Roman" w:hAnsi="HelveticaNeueLT Pro 55 Roman"/>
          <w:b/>
          <w:sz w:val="18"/>
        </w:rPr>
        <w:t>EQUIPAMENTOS</w:t>
      </w:r>
      <w:r w:rsidRPr="00474E2F">
        <w:rPr>
          <w:rFonts w:ascii="HelveticaNeueLT Pro 55 Roman" w:hAnsi="HelveticaNeueLT Pro 55 Roman"/>
          <w:sz w:val="18"/>
        </w:rPr>
        <w:t>, para atender</w:t>
      </w:r>
      <w:r w:rsidR="00454DE5" w:rsidRPr="00474E2F">
        <w:rPr>
          <w:rFonts w:ascii="HelveticaNeueLT Pro 55 Roman" w:hAnsi="HelveticaNeueLT Pro 55 Roman"/>
          <w:sz w:val="18"/>
        </w:rPr>
        <w:t xml:space="preserve"> as unidades d</w:t>
      </w:r>
      <w:r w:rsidRPr="00474E2F">
        <w:rPr>
          <w:rFonts w:ascii="HelveticaNeueLT Pro 55 Roman" w:hAnsi="HelveticaNeueLT Pro 55 Roman"/>
          <w:sz w:val="18"/>
        </w:rPr>
        <w:t xml:space="preserve">o SENAC/RO, </w:t>
      </w:r>
      <w:r w:rsidRPr="00474E2F">
        <w:rPr>
          <w:rFonts w:ascii="HelveticaNeueLT Pro 55 Roman" w:hAnsi="HelveticaNeueLT Pro 55 Roman"/>
          <w:b/>
          <w:sz w:val="18"/>
        </w:rPr>
        <w:t>conforme especificações mínimas</w:t>
      </w:r>
      <w:r w:rsidRPr="00474E2F">
        <w:rPr>
          <w:rFonts w:ascii="HelveticaNeueLT Pro 55 Roman" w:hAnsi="HelveticaNeueLT Pro 55 Roman"/>
          <w:sz w:val="18"/>
        </w:rPr>
        <w:t xml:space="preserve"> obrigatórias indicadas no </w:t>
      </w:r>
      <w:r w:rsidRPr="00474E2F">
        <w:rPr>
          <w:rFonts w:ascii="HelveticaNeueLT Pro 55 Roman" w:hAnsi="HelveticaNeueLT Pro 55 Roman"/>
          <w:b/>
          <w:sz w:val="18"/>
        </w:rPr>
        <w:t>Anexo I</w:t>
      </w:r>
      <w:r w:rsidRPr="00474E2F">
        <w:rPr>
          <w:rFonts w:ascii="HelveticaNeueLT Pro 55 Roman" w:hAnsi="HelveticaNeueLT Pro 55 Roman"/>
          <w:sz w:val="18"/>
        </w:rPr>
        <w:t xml:space="preserve"> do presente Edital;</w:t>
      </w:r>
    </w:p>
    <w:p w:rsidR="00130231" w:rsidRPr="00474E2F" w:rsidRDefault="00130231" w:rsidP="0011610E">
      <w:pPr>
        <w:pStyle w:val="PargrafodaLista"/>
        <w:numPr>
          <w:ilvl w:val="1"/>
          <w:numId w:val="1"/>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A contratação, objeto do presente edital, dar-se-á sob o regime de REGISTRO DE PREÇOS, pelo período de 12 (doze) meses, renováveis por igual período até o limite máximo de 24 (vinte e quatro) meses;</w:t>
      </w:r>
    </w:p>
    <w:p w:rsidR="00130231" w:rsidRPr="00474E2F" w:rsidRDefault="00130231" w:rsidP="0011610E">
      <w:pPr>
        <w:pStyle w:val="PargrafodaLista"/>
        <w:numPr>
          <w:ilvl w:val="1"/>
          <w:numId w:val="1"/>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 xml:space="preserve">A entrega do </w:t>
      </w:r>
      <w:r w:rsidR="00815CD5" w:rsidRPr="00474E2F">
        <w:rPr>
          <w:rFonts w:ascii="HelveticaNeueLT Pro 55 Roman" w:hAnsi="HelveticaNeueLT Pro 55 Roman"/>
          <w:sz w:val="18"/>
        </w:rPr>
        <w:t>equipamento</w:t>
      </w:r>
      <w:r w:rsidRPr="00474E2F">
        <w:rPr>
          <w:rFonts w:ascii="HelveticaNeueLT Pro 55 Roman" w:hAnsi="HelveticaNeueLT Pro 55 Roman"/>
          <w:sz w:val="18"/>
        </w:rPr>
        <w:t xml:space="preserve"> adquirido pelo SENAC/RO, em razão do presente registro, deverá ocorrer no prazo máximo de </w:t>
      </w:r>
      <w:r w:rsidR="00BC1E0C" w:rsidRPr="00474E2F">
        <w:rPr>
          <w:rFonts w:ascii="HelveticaNeueLT Pro 55 Roman" w:hAnsi="HelveticaNeueLT Pro 55 Roman"/>
          <w:sz w:val="18"/>
        </w:rPr>
        <w:t>2</w:t>
      </w:r>
      <w:r w:rsidRPr="00474E2F">
        <w:rPr>
          <w:rFonts w:ascii="HelveticaNeueLT Pro 55 Roman" w:hAnsi="HelveticaNeueLT Pro 55 Roman"/>
          <w:sz w:val="18"/>
        </w:rPr>
        <w:t>0 (</w:t>
      </w:r>
      <w:r w:rsidR="00BC1E0C" w:rsidRPr="00474E2F">
        <w:rPr>
          <w:rFonts w:ascii="HelveticaNeueLT Pro 55 Roman" w:hAnsi="HelveticaNeueLT Pro 55 Roman"/>
          <w:sz w:val="18"/>
        </w:rPr>
        <w:t>vinte</w:t>
      </w:r>
      <w:r w:rsidRPr="00474E2F">
        <w:rPr>
          <w:rFonts w:ascii="HelveticaNeueLT Pro 55 Roman" w:hAnsi="HelveticaNeueLT Pro 55 Roman"/>
          <w:sz w:val="18"/>
        </w:rPr>
        <w:t>) dias corridos, nos locais por ele indicados;</w:t>
      </w:r>
    </w:p>
    <w:p w:rsidR="00130231" w:rsidRPr="00474E2F" w:rsidRDefault="00130231" w:rsidP="0011610E">
      <w:pPr>
        <w:pStyle w:val="PargrafodaLista"/>
        <w:numPr>
          <w:ilvl w:val="1"/>
          <w:numId w:val="1"/>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lastRenderedPageBreak/>
        <w:t>Os quantitativos constantes no ANEXO I apresentam-se como mero referencial, visando permitir a licitante avaliar a sua capacidade técnico-operacional para o fornecimento e entrega, de acordo com as necessidades do SENAC/RO;</w:t>
      </w:r>
    </w:p>
    <w:p w:rsidR="00130231" w:rsidRPr="00474E2F" w:rsidRDefault="00130231" w:rsidP="0011610E">
      <w:pPr>
        <w:pStyle w:val="PargrafodaLista"/>
        <w:numPr>
          <w:ilvl w:val="1"/>
          <w:numId w:val="1"/>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O SENAC/RO poderá adquirir qualquer quantidade de itens, conforme suas necessidades, durante a vigência do Registro de Preços;</w:t>
      </w:r>
    </w:p>
    <w:p w:rsidR="00130231" w:rsidRPr="00474E2F" w:rsidRDefault="00130231" w:rsidP="0011610E">
      <w:pPr>
        <w:pStyle w:val="PargrafodaLista"/>
        <w:numPr>
          <w:ilvl w:val="1"/>
          <w:numId w:val="1"/>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b/>
          <w:sz w:val="18"/>
        </w:rPr>
        <w:t>A empresa fornecedora deverá ser especializada no ramo do objeto desta licitação, segundo a legislação vigente</w:t>
      </w:r>
      <w:r w:rsidRPr="00474E2F">
        <w:rPr>
          <w:rFonts w:ascii="HelveticaNeueLT Pro 55 Roman" w:hAnsi="HelveticaNeueLT Pro 55 Roman"/>
          <w:sz w:val="18"/>
        </w:rPr>
        <w:t>;</w:t>
      </w:r>
    </w:p>
    <w:p w:rsidR="00130231" w:rsidRPr="00474E2F" w:rsidRDefault="00130231" w:rsidP="001A05F6">
      <w:pPr>
        <w:pStyle w:val="PargrafodaLista"/>
        <w:numPr>
          <w:ilvl w:val="1"/>
          <w:numId w:val="1"/>
        </w:numPr>
        <w:spacing w:after="120"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A licitação será realizada pela Administração do Regional e será adjudicada e homologada pela Presidência do Conselho Regional do SENAC/RO.</w:t>
      </w:r>
    </w:p>
    <w:p w:rsidR="00130231" w:rsidRPr="00474E2F" w:rsidRDefault="00130231" w:rsidP="0011610E">
      <w:pPr>
        <w:pStyle w:val="PargrafodaLista"/>
        <w:numPr>
          <w:ilvl w:val="0"/>
          <w:numId w:val="1"/>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FORMA E LOCAL DE ENTREGA</w:t>
      </w:r>
    </w:p>
    <w:p w:rsidR="00130231" w:rsidRPr="00474E2F" w:rsidRDefault="00130231" w:rsidP="0011610E">
      <w:pPr>
        <w:pStyle w:val="PargrafodaLista"/>
        <w:numPr>
          <w:ilvl w:val="1"/>
          <w:numId w:val="1"/>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 xml:space="preserve">A entrega do </w:t>
      </w:r>
      <w:r w:rsidR="00815CD5" w:rsidRPr="00474E2F">
        <w:rPr>
          <w:rFonts w:ascii="HelveticaNeueLT Pro 55 Roman" w:hAnsi="HelveticaNeueLT Pro 55 Roman"/>
          <w:sz w:val="18"/>
        </w:rPr>
        <w:t>equipamento</w:t>
      </w:r>
      <w:r w:rsidRPr="00474E2F">
        <w:rPr>
          <w:rFonts w:ascii="HelveticaNeueLT Pro 55 Roman" w:hAnsi="HelveticaNeueLT Pro 55 Roman"/>
          <w:sz w:val="18"/>
        </w:rPr>
        <w:t xml:space="preserve"> deverá ser feita em até </w:t>
      </w:r>
      <w:r w:rsidR="00724624" w:rsidRPr="00474E2F">
        <w:rPr>
          <w:rFonts w:ascii="HelveticaNeueLT Pro 55 Roman" w:hAnsi="HelveticaNeueLT Pro 55 Roman"/>
          <w:sz w:val="18"/>
        </w:rPr>
        <w:t>2</w:t>
      </w:r>
      <w:r w:rsidRPr="00474E2F">
        <w:rPr>
          <w:rFonts w:ascii="HelveticaNeueLT Pro 55 Roman" w:hAnsi="HelveticaNeueLT Pro 55 Roman"/>
          <w:sz w:val="18"/>
        </w:rPr>
        <w:t>0 (</w:t>
      </w:r>
      <w:r w:rsidR="00724624" w:rsidRPr="00474E2F">
        <w:rPr>
          <w:rFonts w:ascii="HelveticaNeueLT Pro 55 Roman" w:hAnsi="HelveticaNeueLT Pro 55 Roman"/>
          <w:sz w:val="18"/>
        </w:rPr>
        <w:t>vinte</w:t>
      </w:r>
      <w:r w:rsidRPr="00474E2F">
        <w:rPr>
          <w:rFonts w:ascii="HelveticaNeueLT Pro 55 Roman" w:hAnsi="HelveticaNeueLT Pro 55 Roman"/>
          <w:sz w:val="18"/>
        </w:rPr>
        <w:t xml:space="preserve">) dias no Centro Logístico do SENAC/RO, localizado na Rua </w:t>
      </w:r>
      <w:r w:rsidR="005242F7" w:rsidRPr="00474E2F">
        <w:rPr>
          <w:rFonts w:ascii="HelveticaNeueLT Pro 55 Roman" w:hAnsi="HelveticaNeueLT Pro 55 Roman"/>
          <w:sz w:val="18"/>
        </w:rPr>
        <w:t xml:space="preserve">Alexandre Guimarães, nº 6892 – Bairro Lagoinha – CEP: 76829-664 – </w:t>
      </w:r>
      <w:r w:rsidRPr="00474E2F">
        <w:rPr>
          <w:rFonts w:ascii="HelveticaNeueLT Pro 55 Roman" w:hAnsi="HelveticaNeueLT Pro 55 Roman"/>
          <w:sz w:val="18"/>
        </w:rPr>
        <w:t>Porto Velho/RO ou nos locais indicados pelo SENAC/RO dentro do Estado de Rondônia;</w:t>
      </w:r>
    </w:p>
    <w:p w:rsidR="00130231" w:rsidRPr="00474E2F" w:rsidRDefault="00130231" w:rsidP="0011610E">
      <w:pPr>
        <w:pStyle w:val="PargrafodaLista"/>
        <w:numPr>
          <w:ilvl w:val="1"/>
          <w:numId w:val="1"/>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 xml:space="preserve">O recebimento do </w:t>
      </w:r>
      <w:r w:rsidR="00815CD5" w:rsidRPr="00474E2F">
        <w:rPr>
          <w:rFonts w:ascii="HelveticaNeueLT Pro 55 Roman" w:hAnsi="HelveticaNeueLT Pro 55 Roman"/>
          <w:sz w:val="18"/>
        </w:rPr>
        <w:t>equipamento</w:t>
      </w:r>
      <w:r w:rsidRPr="00474E2F">
        <w:rPr>
          <w:rFonts w:ascii="HelveticaNeueLT Pro 55 Roman" w:hAnsi="HelveticaNeueLT Pro 55 Roman"/>
          <w:sz w:val="18"/>
        </w:rPr>
        <w:t xml:space="preserve"> será feito após inspeção visual de funcionário do SENAC/RO, que em seguida deverá autorizar ou não a entrega dos mesmos;</w:t>
      </w:r>
    </w:p>
    <w:p w:rsidR="00130231" w:rsidRPr="00474E2F" w:rsidRDefault="00130231" w:rsidP="001A05F6">
      <w:pPr>
        <w:pStyle w:val="PargrafodaLista"/>
        <w:numPr>
          <w:ilvl w:val="1"/>
          <w:numId w:val="1"/>
        </w:numPr>
        <w:spacing w:after="120"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 xml:space="preserve">O </w:t>
      </w:r>
      <w:r w:rsidR="00815CD5" w:rsidRPr="00474E2F">
        <w:rPr>
          <w:rFonts w:ascii="HelveticaNeueLT Pro 55 Roman" w:hAnsi="HelveticaNeueLT Pro 55 Roman"/>
          <w:sz w:val="18"/>
        </w:rPr>
        <w:t>equipamento</w:t>
      </w:r>
      <w:r w:rsidRPr="00474E2F">
        <w:rPr>
          <w:rFonts w:ascii="HelveticaNeueLT Pro 55 Roman" w:hAnsi="HelveticaNeueLT Pro 55 Roman"/>
          <w:sz w:val="18"/>
        </w:rPr>
        <w:t xml:space="preserve"> recusado será devolvido à empresa fornecedora, que deverá fazer a substituição no prazo de 72 (SETENTA E DUAS) horas, sem nenhum ônus para o SENAC/RO.</w:t>
      </w:r>
    </w:p>
    <w:p w:rsidR="00130231" w:rsidRPr="00474E2F" w:rsidRDefault="00130231" w:rsidP="0011610E">
      <w:pPr>
        <w:pStyle w:val="PargrafodaLista"/>
        <w:numPr>
          <w:ilvl w:val="0"/>
          <w:numId w:val="1"/>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CONDIÇÕES DE PARTICIPAÇÃO</w:t>
      </w:r>
    </w:p>
    <w:p w:rsidR="00130231" w:rsidRPr="00474E2F" w:rsidRDefault="00130231" w:rsidP="0011610E">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Poderão participar do certame os interessados que atenderem a todas as condições estabelecidas neste Edital e seus anexos;</w:t>
      </w:r>
    </w:p>
    <w:p w:rsidR="00130231" w:rsidRPr="00474E2F" w:rsidRDefault="00130231" w:rsidP="0011610E">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Os interessados em participar desta licitação deverão apresentar à Comissão de Licitação os documentos exigidos para habilitação e proposta comercial, em 2 (dois) envelopes distintos, a saber:</w:t>
      </w:r>
    </w:p>
    <w:p w:rsidR="00130231" w:rsidRPr="00474E2F" w:rsidRDefault="00130231" w:rsidP="0011610E">
      <w:pPr>
        <w:pStyle w:val="PargrafodaLista"/>
        <w:numPr>
          <w:ilvl w:val="1"/>
          <w:numId w:val="2"/>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Envelope Nº 1, lacrado, identificado com os dizeres “PREGÃO PRESENCIAL SENAC/RO Nº </w:t>
      </w:r>
      <w:r w:rsidRPr="00E64A52">
        <w:rPr>
          <w:rFonts w:ascii="HelveticaNeueLT Pro 55 Roman" w:hAnsi="HelveticaNeueLT Pro 55 Roman"/>
          <w:b/>
          <w:sz w:val="18"/>
        </w:rPr>
        <w:t>00</w:t>
      </w:r>
      <w:r w:rsidR="00E64A52" w:rsidRPr="00E64A52">
        <w:rPr>
          <w:rFonts w:ascii="HelveticaNeueLT Pro 55 Roman" w:hAnsi="HelveticaNeueLT Pro 55 Roman"/>
          <w:b/>
          <w:sz w:val="18"/>
        </w:rPr>
        <w:t>2</w:t>
      </w:r>
      <w:r w:rsidRPr="00E64A52">
        <w:rPr>
          <w:rFonts w:ascii="HelveticaNeueLT Pro 55 Roman" w:hAnsi="HelveticaNeueLT Pro 55 Roman"/>
          <w:b/>
          <w:sz w:val="18"/>
        </w:rPr>
        <w:t>/201</w:t>
      </w:r>
      <w:r w:rsidR="00E64A52" w:rsidRPr="00E64A52">
        <w:rPr>
          <w:rFonts w:ascii="HelveticaNeueLT Pro 55 Roman" w:hAnsi="HelveticaNeueLT Pro 55 Roman"/>
          <w:b/>
          <w:sz w:val="18"/>
        </w:rPr>
        <w:t>9</w:t>
      </w:r>
      <w:r w:rsidRPr="00E64A52">
        <w:rPr>
          <w:rFonts w:ascii="HelveticaNeueLT Pro 55 Roman" w:hAnsi="HelveticaNeueLT Pro 55 Roman"/>
          <w:sz w:val="18"/>
        </w:rPr>
        <w:t xml:space="preserve"> </w:t>
      </w:r>
      <w:r w:rsidRPr="00474E2F">
        <w:rPr>
          <w:rFonts w:ascii="HelveticaNeueLT Pro 55 Roman" w:hAnsi="HelveticaNeueLT Pro 55 Roman"/>
          <w:sz w:val="18"/>
        </w:rPr>
        <w:t>(PROPOSTA COMERCIAL)”, Rua Tabajara, nº 539, Panair – CEP 76.801-348 – Porto Velho-RO, e como remetente, o nome do proponente por extenso (Razão Social) e endereço completo;</w:t>
      </w:r>
    </w:p>
    <w:p w:rsidR="00130231" w:rsidRPr="00474E2F" w:rsidRDefault="00130231" w:rsidP="0011610E">
      <w:pPr>
        <w:pStyle w:val="PargrafodaLista"/>
        <w:numPr>
          <w:ilvl w:val="1"/>
          <w:numId w:val="2"/>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Envelope Nº 2, lacrado, identificado com os dizeres “PREGÃO PRESENCIAL SENAC/RO Nº </w:t>
      </w:r>
      <w:r w:rsidR="00A5288B" w:rsidRPr="00E64A52">
        <w:rPr>
          <w:rFonts w:ascii="HelveticaNeueLT Pro 55 Roman" w:hAnsi="HelveticaNeueLT Pro 55 Roman"/>
          <w:b/>
          <w:sz w:val="18"/>
        </w:rPr>
        <w:t>00</w:t>
      </w:r>
      <w:r w:rsidR="00E64A52" w:rsidRPr="00E64A52">
        <w:rPr>
          <w:rFonts w:ascii="HelveticaNeueLT Pro 55 Roman" w:hAnsi="HelveticaNeueLT Pro 55 Roman"/>
          <w:b/>
          <w:sz w:val="18"/>
        </w:rPr>
        <w:t>2</w:t>
      </w:r>
      <w:r w:rsidR="00A5288B" w:rsidRPr="00E64A52">
        <w:rPr>
          <w:rFonts w:ascii="HelveticaNeueLT Pro 55 Roman" w:hAnsi="HelveticaNeueLT Pro 55 Roman"/>
          <w:b/>
          <w:sz w:val="18"/>
        </w:rPr>
        <w:t>/201</w:t>
      </w:r>
      <w:r w:rsidR="00E64A52" w:rsidRPr="00E64A52">
        <w:rPr>
          <w:rFonts w:ascii="HelveticaNeueLT Pro 55 Roman" w:hAnsi="HelveticaNeueLT Pro 55 Roman"/>
          <w:b/>
          <w:sz w:val="18"/>
        </w:rPr>
        <w:t>9</w:t>
      </w:r>
      <w:r w:rsidRPr="00E64A52">
        <w:rPr>
          <w:rFonts w:ascii="HelveticaNeueLT Pro 55 Roman" w:hAnsi="HelveticaNeueLT Pro 55 Roman"/>
          <w:sz w:val="18"/>
        </w:rPr>
        <w:t xml:space="preserve"> </w:t>
      </w:r>
      <w:r w:rsidRPr="00474E2F">
        <w:rPr>
          <w:rFonts w:ascii="HelveticaNeueLT Pro 55 Roman" w:hAnsi="HelveticaNeueLT Pro 55 Roman"/>
          <w:sz w:val="18"/>
        </w:rPr>
        <w:t>(DOCUMENTOS DE HABILITAÇÃO)”, Rua Tabajara, nº 539, Panair – CEP 76.801-348 – Porto Velho-RO, e como remetente, o nome do proponente por extenso (Razão Social) e endereço completo;</w:t>
      </w:r>
    </w:p>
    <w:p w:rsidR="00130231" w:rsidRPr="00474E2F" w:rsidRDefault="00130231" w:rsidP="0011610E">
      <w:pPr>
        <w:pStyle w:val="PargrafodaLista"/>
        <w:numPr>
          <w:ilvl w:val="1"/>
          <w:numId w:val="2"/>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Estes envelopes poderão ser postados no Correio com antecedência necessária à sua chegada ao SENAC/RO antes da abertura ou entregues diretamente no Gabinete Executivo do SENAC impreterivelmente até o dia e </w:t>
      </w:r>
      <w:r w:rsidRPr="00474E2F">
        <w:rPr>
          <w:rFonts w:ascii="HelveticaNeueLT Pro 55 Roman" w:hAnsi="HelveticaNeueLT Pro 55 Roman"/>
          <w:sz w:val="18"/>
        </w:rPr>
        <w:lastRenderedPageBreak/>
        <w:t>hora marcados para abertura, ou, ainda, apresentados à Comissão de Licitação na abertura da sessão.</w:t>
      </w:r>
    </w:p>
    <w:p w:rsidR="00130231" w:rsidRPr="00474E2F" w:rsidRDefault="00130231" w:rsidP="0011610E">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Deverão ser apresentados dois envelopes distintos, conforme alíneas “a” e “b” do subitem 4.2. A inversão do conteúdo dos envelopes ou a apresentação de conteúdos distintos em um dos envelopes poderá, a critério da Comissão de Licitação, acarretar a eliminação da empresa;</w:t>
      </w:r>
    </w:p>
    <w:p w:rsidR="00130231" w:rsidRPr="00474E2F" w:rsidRDefault="00130231" w:rsidP="0011610E">
      <w:pPr>
        <w:pStyle w:val="PargrafodaLista"/>
        <w:numPr>
          <w:ilvl w:val="1"/>
          <w:numId w:val="1"/>
        </w:numPr>
        <w:spacing w:line="360" w:lineRule="auto"/>
        <w:rPr>
          <w:rFonts w:ascii="HelveticaNeueLT Pro 55 Roman" w:hAnsi="HelveticaNeueLT Pro 55 Roman"/>
          <w:sz w:val="18"/>
        </w:rPr>
      </w:pPr>
      <w:r w:rsidRPr="00474E2F">
        <w:rPr>
          <w:rFonts w:ascii="HelveticaNeueLT Pro 55 Roman" w:hAnsi="HelveticaNeueLT Pro 55 Roman"/>
          <w:sz w:val="18"/>
        </w:rPr>
        <w:t>A participação nesta licitação implica total e irrestrita concordância com todas as condições estabelecidas neste instrumento convocatório;</w:t>
      </w:r>
    </w:p>
    <w:p w:rsidR="00130231" w:rsidRPr="00474E2F" w:rsidRDefault="00130231" w:rsidP="0011610E">
      <w:pPr>
        <w:pStyle w:val="PargrafodaLista"/>
        <w:numPr>
          <w:ilvl w:val="1"/>
          <w:numId w:val="1"/>
        </w:numPr>
        <w:spacing w:line="360" w:lineRule="auto"/>
        <w:rPr>
          <w:rFonts w:ascii="HelveticaNeueLT Pro 55 Roman" w:hAnsi="HelveticaNeueLT Pro 55 Roman"/>
          <w:sz w:val="18"/>
        </w:rPr>
      </w:pPr>
      <w:r w:rsidRPr="00474E2F">
        <w:rPr>
          <w:rFonts w:ascii="HelveticaNeueLT Pro 55 Roman" w:hAnsi="HelveticaNeueLT Pro 55 Roman"/>
          <w:sz w:val="18"/>
        </w:rPr>
        <w:t>Estarão impedidas de participar desta licitação, pessoas físicas ou jurídicas que:</w:t>
      </w:r>
    </w:p>
    <w:p w:rsidR="00130231" w:rsidRPr="00474E2F" w:rsidRDefault="00130231" w:rsidP="0011610E">
      <w:pPr>
        <w:pStyle w:val="PargrafodaLista"/>
        <w:numPr>
          <w:ilvl w:val="0"/>
          <w:numId w:val="3"/>
        </w:numPr>
        <w:spacing w:line="360" w:lineRule="auto"/>
        <w:jc w:val="both"/>
        <w:rPr>
          <w:rFonts w:ascii="HelveticaNeueLT Pro 55 Roman" w:hAnsi="HelveticaNeueLT Pro 55 Roman"/>
          <w:sz w:val="18"/>
        </w:rPr>
      </w:pPr>
      <w:r w:rsidRPr="00474E2F">
        <w:rPr>
          <w:rFonts w:ascii="HelveticaNeueLT Pro 55 Roman" w:hAnsi="HelveticaNeueLT Pro 55 Roman"/>
          <w:sz w:val="18"/>
        </w:rPr>
        <w:t>Estejam sob decretação de falência, concordata, recuperação judicial ou extrajudicial (conforme Lei nº 11.101/2005), dissolução ou liquidação;</w:t>
      </w:r>
    </w:p>
    <w:p w:rsidR="00130231" w:rsidRPr="00474E2F" w:rsidRDefault="00130231" w:rsidP="0011610E">
      <w:pPr>
        <w:pStyle w:val="PargrafodaLista"/>
        <w:numPr>
          <w:ilvl w:val="0"/>
          <w:numId w:val="3"/>
        </w:numPr>
        <w:spacing w:line="360" w:lineRule="auto"/>
        <w:rPr>
          <w:rFonts w:ascii="HelveticaNeueLT Pro 55 Roman" w:hAnsi="HelveticaNeueLT Pro 55 Roman"/>
          <w:sz w:val="18"/>
        </w:rPr>
      </w:pPr>
      <w:r w:rsidRPr="00474E2F">
        <w:rPr>
          <w:rFonts w:ascii="HelveticaNeueLT Pro 55 Roman" w:hAnsi="HelveticaNeueLT Pro 55 Roman"/>
          <w:sz w:val="18"/>
        </w:rPr>
        <w:t>Esteja</w:t>
      </w:r>
      <w:r w:rsidR="00D75758" w:rsidRPr="00474E2F">
        <w:rPr>
          <w:rFonts w:ascii="HelveticaNeueLT Pro 55 Roman" w:hAnsi="HelveticaNeueLT Pro 55 Roman"/>
          <w:sz w:val="18"/>
        </w:rPr>
        <w:t>m</w:t>
      </w:r>
      <w:r w:rsidRPr="00474E2F">
        <w:rPr>
          <w:rFonts w:ascii="HelveticaNeueLT Pro 55 Roman" w:hAnsi="HelveticaNeueLT Pro 55 Roman"/>
          <w:sz w:val="18"/>
        </w:rPr>
        <w:t xml:space="preserve"> suspensa</w:t>
      </w:r>
      <w:r w:rsidR="00D75758" w:rsidRPr="00474E2F">
        <w:rPr>
          <w:rFonts w:ascii="HelveticaNeueLT Pro 55 Roman" w:hAnsi="HelveticaNeueLT Pro 55 Roman"/>
          <w:sz w:val="18"/>
        </w:rPr>
        <w:t>s</w:t>
      </w:r>
      <w:r w:rsidRPr="00474E2F">
        <w:rPr>
          <w:rFonts w:ascii="HelveticaNeueLT Pro 55 Roman" w:hAnsi="HelveticaNeueLT Pro 55 Roman"/>
          <w:sz w:val="18"/>
        </w:rPr>
        <w:t xml:space="preserve"> de licitar com o SENAC/RO;</w:t>
      </w:r>
    </w:p>
    <w:p w:rsidR="00130231" w:rsidRPr="00474E2F" w:rsidRDefault="00130231" w:rsidP="0011610E">
      <w:pPr>
        <w:pStyle w:val="PargrafodaLista"/>
        <w:numPr>
          <w:ilvl w:val="0"/>
          <w:numId w:val="3"/>
        </w:numPr>
        <w:spacing w:line="360" w:lineRule="auto"/>
        <w:rPr>
          <w:rFonts w:ascii="HelveticaNeueLT Pro 55 Roman" w:hAnsi="HelveticaNeueLT Pro 55 Roman"/>
          <w:sz w:val="18"/>
        </w:rPr>
      </w:pPr>
      <w:r w:rsidRPr="00474E2F">
        <w:rPr>
          <w:rFonts w:ascii="HelveticaNeueLT Pro 55 Roman" w:hAnsi="HelveticaNeueLT Pro 55 Roman"/>
          <w:sz w:val="18"/>
        </w:rPr>
        <w:t>Tenham participação, a que título for, de dirigentes ou empregados do SENAC;</w:t>
      </w:r>
    </w:p>
    <w:p w:rsidR="00130231" w:rsidRPr="00474E2F" w:rsidRDefault="00130231" w:rsidP="0011610E">
      <w:pPr>
        <w:pStyle w:val="PargrafodaLista"/>
        <w:numPr>
          <w:ilvl w:val="0"/>
          <w:numId w:val="3"/>
        </w:numPr>
        <w:spacing w:line="360" w:lineRule="auto"/>
        <w:rPr>
          <w:rFonts w:ascii="HelveticaNeueLT Pro 55 Roman" w:hAnsi="HelveticaNeueLT Pro 55 Roman"/>
          <w:sz w:val="18"/>
        </w:rPr>
      </w:pPr>
      <w:r w:rsidRPr="00474E2F">
        <w:rPr>
          <w:rFonts w:ascii="HelveticaNeueLT Pro 55 Roman" w:hAnsi="HelveticaNeueLT Pro 55 Roman"/>
          <w:sz w:val="18"/>
        </w:rPr>
        <w:t>Estejam reunidas em consórcio; e</w:t>
      </w:r>
    </w:p>
    <w:p w:rsidR="00130231" w:rsidRPr="00474E2F" w:rsidRDefault="00130231" w:rsidP="0011610E">
      <w:pPr>
        <w:pStyle w:val="PargrafodaLista"/>
        <w:numPr>
          <w:ilvl w:val="0"/>
          <w:numId w:val="3"/>
        </w:numPr>
        <w:spacing w:line="360" w:lineRule="auto"/>
        <w:rPr>
          <w:rFonts w:ascii="HelveticaNeueLT Pro 55 Roman" w:hAnsi="HelveticaNeueLT Pro 55 Roman"/>
          <w:sz w:val="18"/>
        </w:rPr>
      </w:pPr>
      <w:r w:rsidRPr="00474E2F">
        <w:rPr>
          <w:rFonts w:ascii="HelveticaNeueLT Pro 55 Roman" w:hAnsi="HelveticaNeueLT Pro 55 Roman"/>
          <w:sz w:val="18"/>
        </w:rPr>
        <w:t>Estejam em litígio com o SENAC, cujos processos estejam em andamento na data da abertura desta licitação.</w:t>
      </w:r>
    </w:p>
    <w:p w:rsidR="00130231" w:rsidRPr="00474E2F" w:rsidRDefault="00130231" w:rsidP="001A05F6">
      <w:pPr>
        <w:pStyle w:val="PargrafodaLista"/>
        <w:numPr>
          <w:ilvl w:val="1"/>
          <w:numId w:val="1"/>
        </w:numPr>
        <w:spacing w:after="120"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 xml:space="preserve">Não poderá participar também da presente licitação a empresa que, vencedora em licitação anterior, </w:t>
      </w:r>
      <w:r w:rsidRPr="00474E2F">
        <w:rPr>
          <w:rFonts w:ascii="HelveticaNeueLT Pro 55 Roman" w:hAnsi="HelveticaNeueLT Pro 55 Roman"/>
          <w:sz w:val="18"/>
          <w:u w:val="single"/>
        </w:rPr>
        <w:t>esteja em atraso na entrega total ou parcial</w:t>
      </w:r>
      <w:r w:rsidRPr="00474E2F">
        <w:rPr>
          <w:rFonts w:ascii="HelveticaNeueLT Pro 55 Roman" w:hAnsi="HelveticaNeueLT Pro 55 Roman"/>
          <w:sz w:val="18"/>
        </w:rPr>
        <w:t xml:space="preserve">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rsidR="00130231" w:rsidRPr="00474E2F" w:rsidRDefault="00130231" w:rsidP="0011610E">
      <w:pPr>
        <w:pStyle w:val="PargrafodaLista"/>
        <w:numPr>
          <w:ilvl w:val="0"/>
          <w:numId w:val="1"/>
        </w:numPr>
        <w:spacing w:line="360" w:lineRule="auto"/>
        <w:jc w:val="both"/>
        <w:rPr>
          <w:rFonts w:ascii="HelveticaNeueLT Pro 55 Roman" w:hAnsi="HelveticaNeueLT Pro 55 Roman"/>
          <w:sz w:val="18"/>
        </w:rPr>
      </w:pPr>
      <w:r w:rsidRPr="00474E2F">
        <w:rPr>
          <w:rFonts w:ascii="HelveticaNeueLT Pro 55 Roman" w:hAnsi="HelveticaNeueLT Pro 55 Roman"/>
          <w:b/>
          <w:sz w:val="18"/>
        </w:rPr>
        <w:t>HABILITAÇÃO</w:t>
      </w:r>
    </w:p>
    <w:p w:rsidR="00130231" w:rsidRPr="00474E2F" w:rsidRDefault="00130231" w:rsidP="0011610E">
      <w:pPr>
        <w:pStyle w:val="PargrafodaLista"/>
        <w:numPr>
          <w:ilvl w:val="1"/>
          <w:numId w:val="1"/>
        </w:numPr>
        <w:spacing w:line="360" w:lineRule="auto"/>
        <w:rPr>
          <w:rFonts w:ascii="HelveticaNeueLT Pro 55 Roman" w:hAnsi="HelveticaNeueLT Pro 55 Roman"/>
          <w:sz w:val="18"/>
        </w:rPr>
      </w:pPr>
      <w:r w:rsidRPr="00474E2F">
        <w:rPr>
          <w:rFonts w:ascii="HelveticaNeueLT Pro 55 Roman" w:hAnsi="HelveticaNeueLT Pro 55 Roman"/>
          <w:sz w:val="18"/>
        </w:rPr>
        <w:t>Para fins de habilitação, no Envelope Nº 2 “Documentos de Habilitação”, deverão constar os seguintes documentos:</w:t>
      </w:r>
    </w:p>
    <w:p w:rsidR="00130231" w:rsidRPr="00474E2F" w:rsidRDefault="00130231" w:rsidP="0011610E">
      <w:pPr>
        <w:pStyle w:val="PargrafodaLista"/>
        <w:numPr>
          <w:ilvl w:val="2"/>
          <w:numId w:val="1"/>
        </w:numPr>
        <w:spacing w:line="360" w:lineRule="auto"/>
        <w:ind w:left="1344" w:hanging="624"/>
        <w:rPr>
          <w:rFonts w:ascii="HelveticaNeueLT Pro 55 Roman" w:hAnsi="HelveticaNeueLT Pro 55 Roman"/>
          <w:b/>
          <w:sz w:val="18"/>
        </w:rPr>
      </w:pPr>
      <w:r w:rsidRPr="00474E2F">
        <w:rPr>
          <w:rFonts w:ascii="HelveticaNeueLT Pro 55 Roman" w:hAnsi="HelveticaNeueLT Pro 55 Roman"/>
          <w:b/>
          <w:sz w:val="18"/>
        </w:rPr>
        <w:t>QUALIFICAÇÃO TÉCNICA</w:t>
      </w:r>
    </w:p>
    <w:p w:rsidR="00130231" w:rsidRPr="00474E2F" w:rsidRDefault="00130231" w:rsidP="009E47FF">
      <w:pPr>
        <w:pStyle w:val="PargrafodaLista"/>
        <w:numPr>
          <w:ilvl w:val="3"/>
          <w:numId w:val="1"/>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 xml:space="preserve">Declaração de que a licitante </w:t>
      </w:r>
      <w:r w:rsidRPr="00474E2F">
        <w:rPr>
          <w:rFonts w:ascii="HelveticaNeueLT Pro 55 Roman" w:hAnsi="HelveticaNeueLT Pro 55 Roman"/>
          <w:sz w:val="18"/>
          <w:u w:val="single"/>
        </w:rPr>
        <w:t>aceita e concorda</w:t>
      </w:r>
      <w:r w:rsidRPr="00474E2F">
        <w:rPr>
          <w:rFonts w:ascii="HelveticaNeueLT Pro 55 Roman" w:hAnsi="HelveticaNeueLT Pro 55 Roman"/>
          <w:sz w:val="18"/>
        </w:rPr>
        <w:t xml:space="preserve"> com todas as condições estipuladas neste Edital, bem como da inexistência de fato impeditivo para licitar, conforme modelo constante no ANEXO III;</w:t>
      </w:r>
    </w:p>
    <w:p w:rsidR="00130231" w:rsidRPr="00474E2F" w:rsidRDefault="00130231" w:rsidP="0011610E">
      <w:pPr>
        <w:pStyle w:val="PargrafodaLista"/>
        <w:numPr>
          <w:ilvl w:val="3"/>
          <w:numId w:val="1"/>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Atestado (s) de Capacidade Técnica: apresentação de atestado em papel timbrado do emitente, em original ou cópia legível, firmado por empresa pública ou privada (</w:t>
      </w:r>
      <w:r w:rsidRPr="00474E2F">
        <w:rPr>
          <w:rFonts w:ascii="HelveticaNeueLT Pro 55 Roman" w:hAnsi="HelveticaNeueLT Pro 55 Roman"/>
          <w:b/>
          <w:sz w:val="18"/>
        </w:rPr>
        <w:t>sujeito à promoção de diligência</w:t>
      </w:r>
      <w:r w:rsidRPr="00474E2F">
        <w:rPr>
          <w:rFonts w:ascii="HelveticaNeueLT Pro 55 Roman" w:hAnsi="HelveticaNeueLT Pro 55 Roman"/>
          <w:sz w:val="18"/>
        </w:rPr>
        <w:t>), comprovando o fornecimento compatível com o objeto da presente licitação. O atestado deverá informar o nome, CPF ou RG e o cargo do responsável;</w:t>
      </w:r>
    </w:p>
    <w:p w:rsidR="00130231" w:rsidRPr="00474E2F" w:rsidRDefault="00130231" w:rsidP="0011610E">
      <w:pPr>
        <w:pStyle w:val="PargrafodaLista"/>
        <w:numPr>
          <w:ilvl w:val="3"/>
          <w:numId w:val="1"/>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lastRenderedPageBreak/>
        <w:t>Declaração da empresa licitante, de não haver contratado indivíduo menor de idade como trabalhador autônomo na linha de produção/venda, nos moldes da Lei nº 10.097/2000.</w:t>
      </w:r>
    </w:p>
    <w:p w:rsidR="00130231"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b/>
          <w:sz w:val="18"/>
        </w:rPr>
        <w:t>HABILITAÇÃO JURÍDICA</w:t>
      </w:r>
    </w:p>
    <w:p w:rsidR="00130231" w:rsidRPr="00474E2F" w:rsidRDefault="00130231" w:rsidP="0011610E">
      <w:pPr>
        <w:pStyle w:val="PargrafodaLista"/>
        <w:numPr>
          <w:ilvl w:val="0"/>
          <w:numId w:val="4"/>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p>
    <w:p w:rsidR="00130231" w:rsidRPr="00474E2F" w:rsidRDefault="00130231" w:rsidP="0011610E">
      <w:pPr>
        <w:pStyle w:val="PargrafodaLista"/>
        <w:numPr>
          <w:ilvl w:val="0"/>
          <w:numId w:val="4"/>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Registro Comercial, no caso de empresa individual;</w:t>
      </w:r>
    </w:p>
    <w:p w:rsidR="00130231" w:rsidRPr="00474E2F" w:rsidRDefault="00130231" w:rsidP="0011610E">
      <w:pPr>
        <w:pStyle w:val="PargrafodaLista"/>
        <w:numPr>
          <w:ilvl w:val="0"/>
          <w:numId w:val="4"/>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Inscrição do ato constitutivo, no caso de sociedades civis, acompanhada de prova de diretoria em exercício;</w:t>
      </w:r>
    </w:p>
    <w:p w:rsidR="00130231" w:rsidRPr="00474E2F" w:rsidRDefault="00130231" w:rsidP="0011610E">
      <w:pPr>
        <w:pStyle w:val="PargrafodaLista"/>
        <w:numPr>
          <w:ilvl w:val="0"/>
          <w:numId w:val="4"/>
        </w:numPr>
        <w:spacing w:after="120"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Cédula de Identidade</w:t>
      </w:r>
      <w:r w:rsidR="0059722D" w:rsidRPr="00474E2F">
        <w:rPr>
          <w:rFonts w:ascii="HelveticaNeueLT Pro 55 Roman" w:hAnsi="HelveticaNeueLT Pro 55 Roman"/>
          <w:sz w:val="18"/>
        </w:rPr>
        <w:t>.</w:t>
      </w:r>
    </w:p>
    <w:p w:rsidR="00130231"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b/>
          <w:sz w:val="18"/>
        </w:rPr>
        <w:t>REGULARIDADE FISCAL</w:t>
      </w:r>
    </w:p>
    <w:p w:rsidR="00130231" w:rsidRPr="00474E2F" w:rsidRDefault="00130231" w:rsidP="0011610E">
      <w:pPr>
        <w:pStyle w:val="PargrafodaLista"/>
        <w:numPr>
          <w:ilvl w:val="0"/>
          <w:numId w:val="5"/>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 xml:space="preserve">Prova de inscrição no Cadastro Nacional de Pessoas Jurídicas (CNPJ), o qual poderá ser obtido no endereço </w:t>
      </w:r>
      <w:hyperlink r:id="rId8" w:history="1">
        <w:r w:rsidR="00C47115" w:rsidRPr="00474E2F">
          <w:rPr>
            <w:rStyle w:val="Hyperlink"/>
            <w:rFonts w:ascii="HelveticaNeueLT Pro 55 Roman" w:hAnsi="HelveticaNeueLT Pro 55 Roman"/>
            <w:sz w:val="18"/>
          </w:rPr>
          <w:t>www.receita.fazenda.gov.br</w:t>
        </w:r>
      </w:hyperlink>
      <w:r w:rsidRPr="00474E2F">
        <w:rPr>
          <w:rFonts w:ascii="HelveticaNeueLT Pro 55 Roman" w:hAnsi="HelveticaNeueLT Pro 55 Roman"/>
          <w:sz w:val="18"/>
        </w:rPr>
        <w:t>;</w:t>
      </w:r>
    </w:p>
    <w:p w:rsidR="00130231" w:rsidRPr="00474E2F" w:rsidRDefault="00130231" w:rsidP="0011610E">
      <w:pPr>
        <w:pStyle w:val="PargrafodaLista"/>
        <w:numPr>
          <w:ilvl w:val="0"/>
          <w:numId w:val="5"/>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 xml:space="preserve">Certidão Negativa de Débitos relativos a Créditos Tributários Federais e à Dívida Ativa da União (CND), por meio da apresentação da Certidão Negativa de Débito, seja Negativa ou Positiva com efeitos de negativa, desde que sob o abrigo do art. 206 do Código Tributário Nacional, a qual poderá ser obtida pelo endereço </w:t>
      </w:r>
      <w:hyperlink r:id="rId9" w:history="1">
        <w:r w:rsidR="00C47115" w:rsidRPr="00474E2F">
          <w:rPr>
            <w:rStyle w:val="Hyperlink"/>
            <w:rFonts w:ascii="HelveticaNeueLT Pro 55 Roman" w:hAnsi="HelveticaNeueLT Pro 55 Roman"/>
            <w:sz w:val="18"/>
          </w:rPr>
          <w:t>www.receita.fazenda.gov.br</w:t>
        </w:r>
      </w:hyperlink>
      <w:r w:rsidRPr="00474E2F">
        <w:rPr>
          <w:rFonts w:ascii="HelveticaNeueLT Pro 55 Roman" w:hAnsi="HelveticaNeueLT Pro 55 Roman"/>
          <w:sz w:val="18"/>
        </w:rPr>
        <w:t>;</w:t>
      </w:r>
    </w:p>
    <w:p w:rsidR="00130231" w:rsidRPr="00474E2F" w:rsidRDefault="00130231" w:rsidP="0011610E">
      <w:pPr>
        <w:pStyle w:val="PargrafodaLista"/>
        <w:numPr>
          <w:ilvl w:val="0"/>
          <w:numId w:val="5"/>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 xml:space="preserve">Prova de regularidade relativa ao Fundo de Garantia por Tempo de Serviço, expedido pela Caixa Econômica Federal, por meio da Certidão Negativa de Débito, seja Negativa ou Positiva com efeitos de negativa, desde que sob o abrigo do art. 206 do Código Tributário Nacional, a qual poderá ser obtida no endereço </w:t>
      </w:r>
      <w:hyperlink r:id="rId10" w:history="1">
        <w:r w:rsidR="00C47115" w:rsidRPr="00474E2F">
          <w:rPr>
            <w:rStyle w:val="Hyperlink"/>
            <w:rFonts w:ascii="HelveticaNeueLT Pro 55 Roman" w:hAnsi="HelveticaNeueLT Pro 55 Roman"/>
            <w:sz w:val="18"/>
          </w:rPr>
          <w:t>www.caixa.gov.br</w:t>
        </w:r>
      </w:hyperlink>
      <w:r w:rsidRPr="00474E2F">
        <w:rPr>
          <w:rFonts w:ascii="HelveticaNeueLT Pro 55 Roman" w:hAnsi="HelveticaNeueLT Pro 55 Roman"/>
          <w:sz w:val="18"/>
        </w:rPr>
        <w:t>;</w:t>
      </w:r>
    </w:p>
    <w:p w:rsidR="00130231" w:rsidRPr="00474E2F" w:rsidRDefault="00130231" w:rsidP="0011610E">
      <w:pPr>
        <w:pStyle w:val="PargrafodaLista"/>
        <w:numPr>
          <w:ilvl w:val="0"/>
          <w:numId w:val="5"/>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Prova de inscrição no cadastro de contribuintes estadual ou municipal, se houver relativo ao domicílio ou sede da licitante, pertinente ao seu ramo de atividade e compatível com o objeto desta licitação;</w:t>
      </w:r>
    </w:p>
    <w:p w:rsidR="00130231" w:rsidRPr="00474E2F" w:rsidRDefault="00130231" w:rsidP="0011610E">
      <w:pPr>
        <w:pStyle w:val="PargrafodaLista"/>
        <w:numPr>
          <w:ilvl w:val="0"/>
          <w:numId w:val="5"/>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Prova de regularidade com a Fazenda Estadual do domicílio ou sede da licitante;</w:t>
      </w:r>
    </w:p>
    <w:p w:rsidR="00130231" w:rsidRPr="00474E2F" w:rsidRDefault="00130231" w:rsidP="0011610E">
      <w:pPr>
        <w:pStyle w:val="PargrafodaLista"/>
        <w:numPr>
          <w:ilvl w:val="0"/>
          <w:numId w:val="5"/>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Prova de regularidade com a Fazenda Municipal do domicílio ou sede da licitante;</w:t>
      </w:r>
    </w:p>
    <w:p w:rsidR="00130231" w:rsidRPr="00474E2F" w:rsidRDefault="00130231" w:rsidP="0011610E">
      <w:pPr>
        <w:pStyle w:val="PargrafodaLista"/>
        <w:numPr>
          <w:ilvl w:val="0"/>
          <w:numId w:val="5"/>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 xml:space="preserve">Prova de inexistência de débitos inadimplidos perante a Justiça do Trabalho, mediante a apresentação de certidão negativa (CNDT), nos </w:t>
      </w:r>
      <w:r w:rsidRPr="00474E2F">
        <w:rPr>
          <w:rFonts w:ascii="HelveticaNeueLT Pro 55 Roman" w:hAnsi="HelveticaNeueLT Pro 55 Roman"/>
          <w:sz w:val="18"/>
        </w:rPr>
        <w:lastRenderedPageBreak/>
        <w:t xml:space="preserve">termos do Título VII-A da Consolidação das Leis do Trabalho, aprovada pelo Decreto-Lei nº 5.452, de 1º de maio de 1943, a mesma poderá ser obtida no endereço </w:t>
      </w:r>
      <w:hyperlink r:id="rId11" w:history="1">
        <w:r w:rsidR="00C4225A" w:rsidRPr="00474E2F">
          <w:rPr>
            <w:rStyle w:val="Hyperlink"/>
            <w:rFonts w:ascii="HelveticaNeueLT Pro 55 Roman" w:hAnsi="HelveticaNeueLT Pro 55 Roman"/>
            <w:sz w:val="18"/>
          </w:rPr>
          <w:t>www.tst.jus.br/certidao</w:t>
        </w:r>
      </w:hyperlink>
      <w:r w:rsidRPr="00474E2F">
        <w:rPr>
          <w:rFonts w:ascii="HelveticaNeueLT Pro 55 Roman" w:hAnsi="HelveticaNeueLT Pro 55 Roman"/>
          <w:sz w:val="18"/>
        </w:rPr>
        <w:t>.</w:t>
      </w:r>
    </w:p>
    <w:p w:rsidR="00130231" w:rsidRPr="00474E2F" w:rsidRDefault="00130231" w:rsidP="0011610E">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b/>
          <w:sz w:val="18"/>
        </w:rPr>
        <w:t>CONSIDERAÇÕES GERAIS SOBRE OS DOCUMENTOS</w:t>
      </w:r>
    </w:p>
    <w:p w:rsidR="00167B77"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sz w:val="18"/>
        </w:rPr>
        <w:t>A documentação poderá ser apresentada em foto</w:t>
      </w:r>
      <w:r w:rsidR="0011610E" w:rsidRPr="00474E2F">
        <w:rPr>
          <w:rFonts w:ascii="HelveticaNeueLT Pro 55 Roman" w:hAnsi="HelveticaNeueLT Pro 55 Roman"/>
          <w:sz w:val="18"/>
        </w:rPr>
        <w:t>cópias, exceto termo sensitivo;</w:t>
      </w:r>
    </w:p>
    <w:p w:rsidR="00167B77"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sz w:val="18"/>
        </w:rPr>
        <w:t>Os documentos em fotocópias deverão estar autenticados, e estarem devidamente atualizados e/ou dentro de seus respectivos prazos de validade, não sendo aceitos quaisquer tipos de protocolo. Também, serão aceitos documentos, ou vias, originais, desde que permaneçam anexados à documentação. Se julgar necessário, a Comissão de Licitação poderá solicitar aos licitantes a apresentação dos documentos originais para fins de confrontação</w:t>
      </w:r>
      <w:r w:rsidR="0011610E" w:rsidRPr="00474E2F">
        <w:rPr>
          <w:rFonts w:ascii="HelveticaNeueLT Pro 55 Roman" w:hAnsi="HelveticaNeueLT Pro 55 Roman"/>
          <w:sz w:val="18"/>
        </w:rPr>
        <w:t xml:space="preserve"> com as fotocópias apresentadas;</w:t>
      </w:r>
    </w:p>
    <w:p w:rsidR="00167B77"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sz w:val="18"/>
        </w:rPr>
        <w:t>Os documentos que forem emitidos pela Internet estarão sujeitos à posterior conferência na página eletrônica do órgão emissor, qu</w:t>
      </w:r>
      <w:r w:rsidR="0011610E" w:rsidRPr="00474E2F">
        <w:rPr>
          <w:rFonts w:ascii="HelveticaNeueLT Pro 55 Roman" w:hAnsi="HelveticaNeueLT Pro 55 Roman"/>
          <w:sz w:val="18"/>
        </w:rPr>
        <w:t>e conferirá a sua autenticidade;</w:t>
      </w:r>
    </w:p>
    <w:p w:rsidR="00167B77"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sz w:val="18"/>
        </w:rPr>
        <w:t>Caso as certidões expedidas pelas Fazendas Federal, Estadual, Municipal sejam POSITIVAS, o SENAC se reserva o direito de só aceitá-las se as mesmas contiverem expressamente o efeito de NEGATIVA, nos termos do art. 206 do Código Tributário Naci</w:t>
      </w:r>
      <w:r w:rsidR="0011610E" w:rsidRPr="00474E2F">
        <w:rPr>
          <w:rFonts w:ascii="HelveticaNeueLT Pro 55 Roman" w:hAnsi="HelveticaNeueLT Pro 55 Roman"/>
          <w:sz w:val="18"/>
        </w:rPr>
        <w:t>onal, passado pelo seu emitente;</w:t>
      </w:r>
    </w:p>
    <w:p w:rsidR="00167B77"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sz w:val="18"/>
        </w:rPr>
        <w:t>Os documentos deverão ser referentes à sede do licitante, pertinentes ao seu ramo de atividade e co</w:t>
      </w:r>
      <w:r w:rsidR="0011610E" w:rsidRPr="00474E2F">
        <w:rPr>
          <w:rFonts w:ascii="HelveticaNeueLT Pro 55 Roman" w:hAnsi="HelveticaNeueLT Pro 55 Roman"/>
          <w:sz w:val="18"/>
        </w:rPr>
        <w:t>mpatíveis com o objeto licitado;</w:t>
      </w:r>
    </w:p>
    <w:p w:rsidR="00167B77"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sz w:val="18"/>
        </w:rPr>
        <w:t>Documentos que requeiram validade deverão estar válidos na data de recebimento dos envelopes. Quando o órgão emitente for omisso em relação ao prazo de validade dos mesmos, considerar-se-á o prazo de validade de 90 (noventa) di</w:t>
      </w:r>
      <w:r w:rsidR="0011610E" w:rsidRPr="00474E2F">
        <w:rPr>
          <w:rFonts w:ascii="HelveticaNeueLT Pro 55 Roman" w:hAnsi="HelveticaNeueLT Pro 55 Roman"/>
          <w:sz w:val="18"/>
        </w:rPr>
        <w:t>as, a contar da data da emissão;</w:t>
      </w:r>
    </w:p>
    <w:p w:rsidR="00167B77"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sz w:val="18"/>
        </w:rPr>
        <w:t>Os documentos relativos à habilitação jurídica da licitante, que já tiverem sido apresentados por ocasião do credenciamento, ficam dispensados de serem inseridos no ENVELOPE Nº 2, desde que atendidas todas as formas exigidas no edital;</w:t>
      </w:r>
    </w:p>
    <w:p w:rsidR="00167B77" w:rsidRPr="00474E2F" w:rsidRDefault="00130231" w:rsidP="0011610E">
      <w:pPr>
        <w:pStyle w:val="PargrafodaLista"/>
        <w:numPr>
          <w:ilvl w:val="2"/>
          <w:numId w:val="1"/>
        </w:numPr>
        <w:spacing w:line="360" w:lineRule="auto"/>
        <w:ind w:left="1344" w:hanging="624"/>
        <w:jc w:val="both"/>
        <w:rPr>
          <w:rFonts w:ascii="HelveticaNeueLT Pro 55 Roman" w:hAnsi="HelveticaNeueLT Pro 55 Roman"/>
          <w:sz w:val="18"/>
        </w:rPr>
      </w:pPr>
      <w:r w:rsidRPr="00474E2F">
        <w:rPr>
          <w:rFonts w:ascii="HelveticaNeueLT Pro 55 Roman" w:hAnsi="HelveticaNeueLT Pro 55 Roman"/>
          <w:sz w:val="18"/>
        </w:rPr>
        <w:t>A Comissão de licitação poderá conferir qualquer documento, à vista dos originais, somente durante a sessão de abertura da licitação. No entanto, caso verificada alguma inautenticidade, não visível na Sessão, ficará a critério da Comissão quanto a inabilitação posterior e</w:t>
      </w:r>
      <w:r w:rsidR="0011610E" w:rsidRPr="00474E2F">
        <w:rPr>
          <w:rFonts w:ascii="HelveticaNeueLT Pro 55 Roman" w:hAnsi="HelveticaNeueLT Pro 55 Roman"/>
          <w:sz w:val="18"/>
        </w:rPr>
        <w:t xml:space="preserve"> comunicação aos participantes;</w:t>
      </w:r>
    </w:p>
    <w:p w:rsidR="00130231" w:rsidRPr="00474E2F" w:rsidRDefault="00130231" w:rsidP="001A05F6">
      <w:pPr>
        <w:pStyle w:val="PargrafodaLista"/>
        <w:numPr>
          <w:ilvl w:val="2"/>
          <w:numId w:val="1"/>
        </w:numPr>
        <w:spacing w:after="120" w:line="360" w:lineRule="auto"/>
        <w:ind w:left="1344" w:hanging="624"/>
        <w:jc w:val="both"/>
        <w:rPr>
          <w:rFonts w:ascii="HelveticaNeueLT Pro 55 Roman" w:hAnsi="HelveticaNeueLT Pro 55 Roman"/>
          <w:sz w:val="18"/>
        </w:rPr>
      </w:pPr>
      <w:r w:rsidRPr="00474E2F">
        <w:rPr>
          <w:rFonts w:ascii="HelveticaNeueLT Pro 55 Roman" w:hAnsi="HelveticaNeueLT Pro 55 Roman"/>
          <w:sz w:val="18"/>
        </w:rPr>
        <w:t xml:space="preserve">Em sendo detectado pela Comissão de licitação, a qualquer tempo, algum documento inautêntico, que de fato ficou impossível de verificar durante a </w:t>
      </w:r>
      <w:r w:rsidRPr="00474E2F">
        <w:rPr>
          <w:rFonts w:ascii="HelveticaNeueLT Pro 55 Roman" w:hAnsi="HelveticaNeueLT Pro 55 Roman"/>
          <w:sz w:val="18"/>
        </w:rPr>
        <w:lastRenderedPageBreak/>
        <w:t>Sessão, o SENAC se resguarda ao direito de poder inabilitar ou desclassificar a empresa.</w:t>
      </w:r>
    </w:p>
    <w:p w:rsidR="00130231" w:rsidRPr="00474E2F" w:rsidRDefault="00130231" w:rsidP="009E47FF">
      <w:pPr>
        <w:pStyle w:val="PargrafodaLista"/>
        <w:numPr>
          <w:ilvl w:val="0"/>
          <w:numId w:val="1"/>
        </w:numPr>
        <w:spacing w:line="360" w:lineRule="auto"/>
        <w:rPr>
          <w:rFonts w:ascii="HelveticaNeueLT Pro 55 Roman" w:hAnsi="HelveticaNeueLT Pro 55 Roman"/>
          <w:b/>
          <w:sz w:val="18"/>
        </w:rPr>
      </w:pPr>
      <w:r w:rsidRPr="00474E2F">
        <w:rPr>
          <w:rFonts w:ascii="HelveticaNeueLT Pro 55 Roman" w:hAnsi="HelveticaNeueLT Pro 55 Roman"/>
          <w:b/>
          <w:sz w:val="18"/>
        </w:rPr>
        <w:t>PROPOSTA COMERCIAL</w:t>
      </w:r>
    </w:p>
    <w:p w:rsidR="00130231" w:rsidRPr="00474E2F" w:rsidRDefault="00130231" w:rsidP="007B7773">
      <w:pPr>
        <w:pStyle w:val="PargrafodaLista"/>
        <w:numPr>
          <w:ilvl w:val="1"/>
          <w:numId w:val="1"/>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As propostas deverão atender às seguintes exigências:</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Ater-se a este edital e seus anexos;</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 proposta comercial deverá ser apresentada, mecanografada ou digitada, em folhas sequencialmente numeradas e todas rubricadas, sem rasuras, ressalvas, entrelinhas ou emendas (conforme modelo do anexo II), sendo a última folha datada e assinada por responsável pela empresa ou seu representante legal, em envelope fechado, devidamente identificado, na forma do item 4.2 deste edital, constituindo o envelope nº 01 – PROPOSTA COMERCIAL;</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 preço unitário e total, por item, em moeda corrente nacional, fixos e irreajustáveis, incluindo, obrigatoriamente, todas as despesas com encargos sociais, tributos, descontos, emolumentos, impostos, frete, despesas diretas e indiretas em geral e demais condições de fornecimento que sejam devidas em decorrência, direta e indireta, do fornecimento do objeto desta licitação;</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 xml:space="preserve">Prazo de garantia do </w:t>
      </w:r>
      <w:r w:rsidR="00815CD5" w:rsidRPr="00474E2F">
        <w:rPr>
          <w:rFonts w:ascii="HelveticaNeueLT Pro 55 Roman" w:hAnsi="HelveticaNeueLT Pro 55 Roman"/>
          <w:sz w:val="18"/>
        </w:rPr>
        <w:t>equipamento</w:t>
      </w:r>
      <w:r w:rsidRPr="00474E2F">
        <w:rPr>
          <w:rFonts w:ascii="HelveticaNeueLT Pro 55 Roman" w:hAnsi="HelveticaNeueLT Pro 55 Roman"/>
          <w:sz w:val="18"/>
        </w:rPr>
        <w:t xml:space="preserve"> não poderá ser inferior a 12 meses a contar da efetiva entrega e aceitação por parte do SENAC/RO, período em que a contratada ficará obrigada a substituir o </w:t>
      </w:r>
      <w:r w:rsidR="00815CD5" w:rsidRPr="00474E2F">
        <w:rPr>
          <w:rFonts w:ascii="HelveticaNeueLT Pro 55 Roman" w:hAnsi="HelveticaNeueLT Pro 55 Roman"/>
          <w:sz w:val="18"/>
        </w:rPr>
        <w:t>equipamento</w:t>
      </w:r>
      <w:r w:rsidRPr="00474E2F">
        <w:rPr>
          <w:rFonts w:ascii="HelveticaNeueLT Pro 55 Roman" w:hAnsi="HelveticaNeueLT Pro 55 Roman"/>
          <w:sz w:val="18"/>
        </w:rPr>
        <w:t xml:space="preserve"> que, comprovadamente, apresente problemas;</w:t>
      </w:r>
    </w:p>
    <w:p w:rsidR="00130231"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Havendo discrepância entre os preços unitários e totais, prevalecerão os unitários e, havendo discordância entre o total da proposta em algarismo e o total por extenso, prevalecerá este último;</w:t>
      </w:r>
    </w:p>
    <w:p w:rsidR="00130231" w:rsidRPr="00474E2F" w:rsidRDefault="00130231" w:rsidP="009E47FF">
      <w:pPr>
        <w:pStyle w:val="PargrafodaLista"/>
        <w:numPr>
          <w:ilvl w:val="3"/>
          <w:numId w:val="1"/>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Em todas as operações matemáticas para compor o preço comercial ou qualquer outro tipo de cálculo que se fizer necessário na presente licitação, deverá, obrigatoriamente, ser adotada duas casas decimais, para fins de arredondamento;</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Para apresentação da Proposta Comercial, o licitante deverá tomar por base os dados e indicações que compõem o ANEXO I, os quais deverão ser conferidos, de forma que possa executar o objeto da presente licitação em bom termo e de conformidade com o estabelecido neste Edital e seus anexos;</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Em hipótese alguma caberá ao licitante argumentar qualquer desconhecimento, incompreensão, dúvidas ou esquecimento de qualquer detalhe relativo ao fornecimento do objeto, responsabilizando-se por qualquer ônus decorrente desses fatos;</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lastRenderedPageBreak/>
        <w:t xml:space="preserve">O proponente deverá considerar que o pagamento referente ao fornecimento do objeto desta licitação, se dará em até 15 dias após o recebimento do </w:t>
      </w:r>
      <w:r w:rsidR="00815CD5" w:rsidRPr="00474E2F">
        <w:rPr>
          <w:rFonts w:ascii="HelveticaNeueLT Pro 55 Roman" w:hAnsi="HelveticaNeueLT Pro 55 Roman"/>
          <w:sz w:val="18"/>
        </w:rPr>
        <w:t>equipamento</w:t>
      </w:r>
      <w:r w:rsidRPr="00474E2F">
        <w:rPr>
          <w:rFonts w:ascii="HelveticaNeueLT Pro 55 Roman" w:hAnsi="HelveticaNeueLT Pro 55 Roman"/>
          <w:sz w:val="18"/>
        </w:rPr>
        <w:t>, ou em maior prazo se assim for proposto pelo licitante, inadmitindo-se antecipações de qualquer natureza e negociação de títulos com instituições financeiras;</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 xml:space="preserve">Deverá constar na Nota Fiscal, nome do banco, nº da conta corrente e nº da agência onde deverão ser creditados os pagamentos; </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Na proposta deverá constar a descrição completa dos itens cotados, com a indicação da marca</w:t>
      </w:r>
      <w:r w:rsidR="00C169A2" w:rsidRPr="00474E2F">
        <w:rPr>
          <w:rFonts w:ascii="HelveticaNeueLT Pro 55 Roman" w:hAnsi="HelveticaNeueLT Pro 55 Roman"/>
          <w:sz w:val="18"/>
        </w:rPr>
        <w:t xml:space="preserve"> e modelo</w:t>
      </w:r>
      <w:r w:rsidRPr="00474E2F">
        <w:rPr>
          <w:rFonts w:ascii="HelveticaNeueLT Pro 55 Roman" w:hAnsi="HelveticaNeueLT Pro 55 Roman"/>
          <w:sz w:val="18"/>
        </w:rPr>
        <w:t xml:space="preserve"> propost</w:t>
      </w:r>
      <w:r w:rsidR="00C169A2" w:rsidRPr="00474E2F">
        <w:rPr>
          <w:rFonts w:ascii="HelveticaNeueLT Pro 55 Roman" w:hAnsi="HelveticaNeueLT Pro 55 Roman"/>
          <w:sz w:val="18"/>
        </w:rPr>
        <w:t>o</w:t>
      </w:r>
      <w:r w:rsidRPr="00474E2F">
        <w:rPr>
          <w:rFonts w:ascii="HelveticaNeueLT Pro 55 Roman" w:hAnsi="HelveticaNeueLT Pro 55 Roman"/>
          <w:sz w:val="18"/>
        </w:rPr>
        <w:t xml:space="preserve">; </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 xml:space="preserve">O prazo de validade da proposta não poderá ser inferior a </w:t>
      </w:r>
      <w:r w:rsidRPr="00474E2F">
        <w:rPr>
          <w:rFonts w:ascii="HelveticaNeueLT Pro 55 Roman" w:hAnsi="HelveticaNeueLT Pro 55 Roman"/>
          <w:sz w:val="18"/>
          <w:u w:val="single"/>
        </w:rPr>
        <w:t>60 (sessenta) dias</w:t>
      </w:r>
      <w:r w:rsidRPr="00474E2F">
        <w:rPr>
          <w:rFonts w:ascii="HelveticaNeueLT Pro 55 Roman" w:hAnsi="HelveticaNeueLT Pro 55 Roman"/>
          <w:sz w:val="18"/>
        </w:rPr>
        <w:t>. Não sendo indicada a validade, fica subentendido o prazo aqui estabelecido;</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 proposta será de preços irreajustáveis;</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Os termos constantes da proposta apresentada são de exclusiva responsabilidade do licitante, não lhe assistindo o direito a qualquer modificação da mesma ou substituição de envelopes, após sua entrega;</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rsidR="007644D5" w:rsidRPr="00474E2F" w:rsidRDefault="00130231" w:rsidP="009E47FF">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Para produtos ou mercadorias oriundas de outros estados, a empresa fornecedora deverá destacar o ICMS com a alíquota interestadual (de acordo com o artigo 155, § 2º, inc. VII, “a”, da Constituição Federal), sendo que a empresa fornecedora deverá custear a diferença entre a alíquota interna e a interestadual, devendo assim repassar esse valor ao SENAC/RO como desconto no valor total da venda;</w:t>
      </w:r>
    </w:p>
    <w:p w:rsidR="00130231" w:rsidRPr="00474E2F" w:rsidRDefault="00130231" w:rsidP="001A05F6">
      <w:pPr>
        <w:pStyle w:val="PargrafodaLista"/>
        <w:numPr>
          <w:ilvl w:val="2"/>
          <w:numId w:val="1"/>
        </w:numPr>
        <w:spacing w:after="120"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 descumprimento do parágrafo anterior pela empresa fornecedora autoriza o SENAC/RO reter o valor correspondente ao ICMS custeado para a aquisição dos bens, objeto do presente contrato, a título de ressarcimento.</w:t>
      </w:r>
    </w:p>
    <w:p w:rsidR="00130231" w:rsidRPr="00474E2F" w:rsidRDefault="00130231" w:rsidP="002714C7">
      <w:pPr>
        <w:pStyle w:val="PargrafodaLista"/>
        <w:numPr>
          <w:ilvl w:val="0"/>
          <w:numId w:val="1"/>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PROCEDIMENTOS LICITATÓRIOS</w:t>
      </w:r>
    </w:p>
    <w:p w:rsidR="00922B4F" w:rsidRPr="00474E2F" w:rsidRDefault="00130231" w:rsidP="002714C7">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Os envelopes serão recebidos conforme </w:t>
      </w:r>
      <w:r w:rsidR="00922B4F" w:rsidRPr="00474E2F">
        <w:rPr>
          <w:rFonts w:ascii="HelveticaNeueLT Pro 55 Roman" w:hAnsi="HelveticaNeueLT Pro 55 Roman"/>
          <w:sz w:val="18"/>
        </w:rPr>
        <w:t>descrito no item 4 deste Edital;</w:t>
      </w:r>
    </w:p>
    <w:p w:rsidR="00922B4F" w:rsidRPr="00474E2F" w:rsidRDefault="00130231" w:rsidP="002714C7">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No local, dia e hora estabelecidos neste Edital, será aberta a sessão pública para recebimento dos Docume</w:t>
      </w:r>
      <w:r w:rsidR="00922B4F" w:rsidRPr="00474E2F">
        <w:rPr>
          <w:rFonts w:ascii="HelveticaNeueLT Pro 55 Roman" w:hAnsi="HelveticaNeueLT Pro 55 Roman"/>
          <w:sz w:val="18"/>
        </w:rPr>
        <w:t>ntos de Habilitação e Propostas;</w:t>
      </w:r>
    </w:p>
    <w:p w:rsidR="00922B4F" w:rsidRPr="00474E2F" w:rsidRDefault="00130231" w:rsidP="002714C7">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Após os credenciamentos e identificados todos os licitantes presentes, e esgotado o prazo previsto neste Edital, não mais será permitida a participação de retardatários, </w:t>
      </w:r>
      <w:r w:rsidRPr="00474E2F">
        <w:rPr>
          <w:rFonts w:ascii="HelveticaNeueLT Pro 55 Roman" w:hAnsi="HelveticaNeueLT Pro 55 Roman"/>
          <w:sz w:val="18"/>
        </w:rPr>
        <w:lastRenderedPageBreak/>
        <w:t>devendo o Presidente da Comissão de Licitação dar por encerrad</w:t>
      </w:r>
      <w:r w:rsidR="00922B4F" w:rsidRPr="00474E2F">
        <w:rPr>
          <w:rFonts w:ascii="HelveticaNeueLT Pro 55 Roman" w:hAnsi="HelveticaNeueLT Pro 55 Roman"/>
          <w:sz w:val="18"/>
        </w:rPr>
        <w:t>o o acesso de outros licitantes;</w:t>
      </w:r>
    </w:p>
    <w:p w:rsidR="00130231" w:rsidRPr="00474E2F" w:rsidRDefault="00130231" w:rsidP="002714C7">
      <w:pPr>
        <w:pStyle w:val="PargrafodaLista"/>
        <w:numPr>
          <w:ilvl w:val="1"/>
          <w:numId w:val="1"/>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CREDENCIAMENTO</w:t>
      </w:r>
    </w:p>
    <w:p w:rsidR="00456A3B" w:rsidRPr="00474E2F" w:rsidRDefault="00130231" w:rsidP="00603C47">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 abertura da presente licitação dar-se-á em sessão pública, dirigida por um Pregoeiro, a ser realizada conforme indicado abaixo, de acordo com a legislação mencionada no preâ</w:t>
      </w:r>
      <w:r w:rsidR="00456A3B" w:rsidRPr="00474E2F">
        <w:rPr>
          <w:rFonts w:ascii="HelveticaNeueLT Pro 55 Roman" w:hAnsi="HelveticaNeueLT Pro 55 Roman"/>
          <w:sz w:val="18"/>
        </w:rPr>
        <w:t>mbulo e o conteúdo deste edital;</w:t>
      </w:r>
    </w:p>
    <w:p w:rsidR="00130231" w:rsidRPr="00474E2F" w:rsidRDefault="00130231" w:rsidP="00603C47">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Durante a sessão da abertura das propostas, os representantes das licitantes interessadas em participar do certame deverão fazer o seu credenciamento junto ao Pregoeiro, apresentando os documentos que os credenciem a participar da licitação, inclusive com poderes para formula</w:t>
      </w:r>
      <w:r w:rsidR="00456A3B" w:rsidRPr="00474E2F">
        <w:rPr>
          <w:rFonts w:ascii="HelveticaNeueLT Pro 55 Roman" w:hAnsi="HelveticaNeueLT Pro 55 Roman"/>
          <w:sz w:val="18"/>
        </w:rPr>
        <w:t>ção de ofertas e lances verbais;</w:t>
      </w:r>
    </w:p>
    <w:p w:rsidR="00130231" w:rsidRPr="00474E2F" w:rsidRDefault="00130231" w:rsidP="00603C47">
      <w:pPr>
        <w:pStyle w:val="PargrafodaLista"/>
        <w:numPr>
          <w:ilvl w:val="3"/>
          <w:numId w:val="1"/>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sz w:val="18"/>
        </w:rPr>
        <w:t xml:space="preserve">Os documentos de credenciamento do representante serão entregues em separado e </w:t>
      </w:r>
      <w:r w:rsidRPr="00474E2F">
        <w:rPr>
          <w:rFonts w:ascii="HelveticaNeueLT Pro 55 Roman" w:hAnsi="HelveticaNeueLT Pro 55 Roman"/>
          <w:b/>
          <w:sz w:val="18"/>
        </w:rPr>
        <w:t>NÃO DEVEM</w:t>
      </w:r>
      <w:r w:rsidRPr="00474E2F">
        <w:rPr>
          <w:rFonts w:ascii="HelveticaNeueLT Pro 55 Roman" w:hAnsi="HelveticaNeueLT Pro 55 Roman"/>
          <w:sz w:val="18"/>
        </w:rPr>
        <w:t xml:space="preserve"> ser colocados dentro de nenhum dos envelopes, quer seja o de DOCUMENTO DE HABILITAÇÃO ou o de PROPOSTA COMERCIAL.</w:t>
      </w:r>
    </w:p>
    <w:p w:rsidR="00456A3B" w:rsidRPr="00474E2F" w:rsidRDefault="00130231" w:rsidP="00603C47">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Cada licitante poderá credenciar apenas um representante, que será o único admitido a intervir nas fases do procedimento licitatório e a responder por todos os atos e efeitos previstos nes</w:t>
      </w:r>
      <w:r w:rsidR="00456A3B" w:rsidRPr="00474E2F">
        <w:rPr>
          <w:rFonts w:ascii="HelveticaNeueLT Pro 55 Roman" w:hAnsi="HelveticaNeueLT Pro 55 Roman"/>
          <w:sz w:val="18"/>
        </w:rPr>
        <w:t>te edital, por sua representada;</w:t>
      </w:r>
    </w:p>
    <w:p w:rsidR="00130231"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Por credenciamento entende-se a apresentação dos seguintes documentos:</w:t>
      </w:r>
    </w:p>
    <w:p w:rsidR="00456A3B" w:rsidRPr="00474E2F" w:rsidRDefault="00130231" w:rsidP="007A3F98">
      <w:pPr>
        <w:pStyle w:val="PargrafodaLista"/>
        <w:numPr>
          <w:ilvl w:val="3"/>
          <w:numId w:val="1"/>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b/>
          <w:sz w:val="18"/>
        </w:rPr>
        <w:t>Sócios, Proprietários ou Dirigentes</w:t>
      </w:r>
      <w:r w:rsidRPr="00474E2F">
        <w:rPr>
          <w:rFonts w:ascii="HelveticaNeueLT Pro 55 Roman" w:hAnsi="HelveticaNeueLT Pro 55 Roman"/>
          <w:sz w:val="18"/>
        </w:rPr>
        <w:t xml:space="preserve"> – cópia do respectivo contrato social ou estatuto, </w:t>
      </w:r>
      <w:r w:rsidRPr="00474E2F">
        <w:rPr>
          <w:rFonts w:ascii="HelveticaNeueLT Pro 55 Roman" w:hAnsi="HelveticaNeueLT Pro 55 Roman"/>
          <w:b/>
          <w:sz w:val="18"/>
        </w:rPr>
        <w:t>no qual sejam expressos poderes para exercer direitos e assumir obrigações pela empresa</w:t>
      </w:r>
      <w:r w:rsidRPr="00474E2F">
        <w:rPr>
          <w:rFonts w:ascii="HelveticaNeueLT Pro 55 Roman" w:hAnsi="HelveticaNeueLT Pro 55 Roman"/>
          <w:sz w:val="18"/>
        </w:rPr>
        <w:t>. Neste caso, não será necessário que no documento esteja expressa a existência de poderes para formulação de ofertas e lances verbais, entendendo-se que os poderes para exercerem direitos e obrigações pela empresa, habilitam a pessoa para todo e qualquer ato em nome da empresa. Deverá ser apresentado documento de identidade;</w:t>
      </w:r>
    </w:p>
    <w:p w:rsidR="00456A3B" w:rsidRPr="00474E2F" w:rsidRDefault="00130231" w:rsidP="007A3F98">
      <w:pPr>
        <w:pStyle w:val="PargrafodaLista"/>
        <w:numPr>
          <w:ilvl w:val="3"/>
          <w:numId w:val="1"/>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b/>
          <w:sz w:val="18"/>
        </w:rPr>
        <w:t>Procuradores</w:t>
      </w:r>
      <w:r w:rsidRPr="00474E2F">
        <w:rPr>
          <w:rFonts w:ascii="HelveticaNeueLT Pro 55 Roman" w:hAnsi="HelveticaNeueLT Pro 55 Roman"/>
          <w:sz w:val="18"/>
        </w:rPr>
        <w:t xml:space="preserve"> – procuração, pública ou particular, que comprove a outorga de poderes, para formular ofertas e lances verbais de preços e praticar todos os demais atos, em nome da licitante. </w:t>
      </w:r>
      <w:r w:rsidRPr="00474E2F">
        <w:rPr>
          <w:rFonts w:ascii="HelveticaNeueLT Pro 55 Roman" w:hAnsi="HelveticaNeueLT Pro 55 Roman"/>
          <w:b/>
          <w:sz w:val="18"/>
        </w:rPr>
        <w:t>Caso a procuração seja particular</w:t>
      </w:r>
      <w:r w:rsidRPr="00474E2F">
        <w:rPr>
          <w:rFonts w:ascii="HelveticaNeueLT Pro 55 Roman" w:hAnsi="HelveticaNeueLT Pro 55 Roman"/>
          <w:sz w:val="18"/>
        </w:rPr>
        <w:t xml:space="preserve">, </w:t>
      </w:r>
      <w:r w:rsidRPr="00474E2F">
        <w:rPr>
          <w:rFonts w:ascii="HelveticaNeueLT Pro 55 Roman" w:hAnsi="HelveticaNeueLT Pro 55 Roman"/>
          <w:b/>
          <w:sz w:val="18"/>
        </w:rPr>
        <w:t xml:space="preserve">deverá </w:t>
      </w:r>
      <w:r w:rsidR="00EF2260" w:rsidRPr="00474E2F">
        <w:rPr>
          <w:rFonts w:ascii="HelveticaNeueLT Pro 55 Roman" w:hAnsi="HelveticaNeueLT Pro 55 Roman"/>
          <w:b/>
          <w:sz w:val="18"/>
        </w:rPr>
        <w:t>estar</w:t>
      </w:r>
      <w:r w:rsidRPr="00474E2F">
        <w:rPr>
          <w:rFonts w:ascii="HelveticaNeueLT Pro 55 Roman" w:hAnsi="HelveticaNeueLT Pro 55 Roman"/>
          <w:b/>
          <w:sz w:val="18"/>
        </w:rPr>
        <w:t xml:space="preserve"> acompanhada de documento comprobatório dos poderes do outorgante</w:t>
      </w:r>
      <w:r w:rsidRPr="00474E2F">
        <w:rPr>
          <w:rFonts w:ascii="HelveticaNeueLT Pro 55 Roman" w:hAnsi="HelveticaNeueLT Pro 55 Roman"/>
          <w:sz w:val="18"/>
        </w:rPr>
        <w:t xml:space="preserve">. </w:t>
      </w:r>
      <w:r w:rsidRPr="00474E2F">
        <w:rPr>
          <w:rFonts w:ascii="HelveticaNeueLT Pro 55 Roman" w:hAnsi="HelveticaNeueLT Pro 55 Roman"/>
          <w:b/>
          <w:sz w:val="18"/>
        </w:rPr>
        <w:t>Deverá ser apresentado documento de identidade</w:t>
      </w:r>
      <w:r w:rsidRPr="00474E2F">
        <w:rPr>
          <w:rFonts w:ascii="HelveticaNeueLT Pro 55 Roman" w:hAnsi="HelveticaNeueLT Pro 55 Roman"/>
          <w:sz w:val="18"/>
        </w:rPr>
        <w:t>;</w:t>
      </w:r>
    </w:p>
    <w:p w:rsidR="00130231" w:rsidRPr="00474E2F" w:rsidRDefault="00130231" w:rsidP="007A3F98">
      <w:pPr>
        <w:pStyle w:val="PargrafodaLista"/>
        <w:numPr>
          <w:ilvl w:val="3"/>
          <w:numId w:val="1"/>
        </w:numPr>
        <w:spacing w:line="360" w:lineRule="auto"/>
        <w:ind w:left="1604" w:hanging="357"/>
        <w:jc w:val="both"/>
        <w:rPr>
          <w:rFonts w:ascii="HelveticaNeueLT Pro 55 Roman" w:hAnsi="HelveticaNeueLT Pro 55 Roman"/>
          <w:sz w:val="18"/>
        </w:rPr>
      </w:pPr>
      <w:r w:rsidRPr="00474E2F">
        <w:rPr>
          <w:rFonts w:ascii="HelveticaNeueLT Pro 55 Roman" w:hAnsi="HelveticaNeueLT Pro 55 Roman"/>
          <w:b/>
          <w:sz w:val="18"/>
        </w:rPr>
        <w:t>Apresentar modelo de credenciamento conforme modelo do ANEXO IV</w:t>
      </w:r>
      <w:r w:rsidRPr="00474E2F">
        <w:rPr>
          <w:rFonts w:ascii="HelveticaNeueLT Pro 55 Roman" w:hAnsi="HelveticaNeueLT Pro 55 Roman"/>
          <w:sz w:val="18"/>
        </w:rPr>
        <w:t>;</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Ficará impedido de formular lances verbais o credenciado cuja procuração não contenha autorização expressa para este fim;</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lastRenderedPageBreak/>
        <w:t>A não apresentação ou incorreção insanável de quaisquer dos documentos de credenciamento do preposto impedirá a participação da licitante no presente pregão, para formular ofertas e lances verbais;</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Nenhuma pessoa, ainda que munida de procuração, poderá representar mais de uma empresa, sob a pena de exclusão sumária dos licitantes representados;</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 presença do representante não é obrigatória, porém os licitantes que não fizerem representar ficam logo desde já cientes que desta forma aceitam o que for decido pela Comissão de Licitação;</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pelo Pregoeiro;</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 Comissão de Licitação poderá, extraordinariamente, se julgar conveniente e a seu exclusivo critério, consultar o site dos órgãos públicos para gerar, adquirir ou emitir algum documento ausente</w:t>
      </w:r>
      <w:r w:rsidR="00E50915" w:rsidRPr="00474E2F">
        <w:rPr>
          <w:rFonts w:ascii="HelveticaNeueLT Pro 55 Roman" w:hAnsi="HelveticaNeueLT Pro 55 Roman"/>
          <w:sz w:val="18"/>
        </w:rPr>
        <w:t xml:space="preserve"> ou vencido</w:t>
      </w:r>
      <w:r w:rsidRPr="00474E2F">
        <w:rPr>
          <w:rFonts w:ascii="HelveticaNeueLT Pro 55 Roman" w:hAnsi="HelveticaNeueLT Pro 55 Roman"/>
          <w:sz w:val="18"/>
        </w:rPr>
        <w:t xml:space="preserve"> (desde que emitido pela Internet), no envelope de habilitação de algum licitante participante;</w:t>
      </w:r>
    </w:p>
    <w:p w:rsidR="00130231"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 Comissão Permanente de Licitação do SENAC, em face do caso concreto, poderá, a seu exclusivo critério, solicitar a licitante a apresentação de documentos que comprove a exatidão dos preços dentre outros:</w:t>
      </w:r>
    </w:p>
    <w:p w:rsidR="00130231" w:rsidRPr="00474E2F" w:rsidRDefault="00130231" w:rsidP="00121E35">
      <w:pPr>
        <w:pStyle w:val="PargrafodaLista"/>
        <w:numPr>
          <w:ilvl w:val="0"/>
          <w:numId w:val="7"/>
        </w:numPr>
        <w:spacing w:line="360" w:lineRule="auto"/>
        <w:ind w:left="2058" w:hanging="357"/>
        <w:jc w:val="both"/>
        <w:rPr>
          <w:rFonts w:ascii="HelveticaNeueLT Pro 55 Roman" w:hAnsi="HelveticaNeueLT Pro 55 Roman"/>
          <w:sz w:val="18"/>
        </w:rPr>
      </w:pPr>
      <w:r w:rsidRPr="00474E2F">
        <w:rPr>
          <w:rFonts w:ascii="HelveticaNeueLT Pro 55 Roman" w:hAnsi="HelveticaNeueLT Pro 55 Roman"/>
          <w:sz w:val="18"/>
        </w:rPr>
        <w:t>Composição de preços;</w:t>
      </w:r>
    </w:p>
    <w:p w:rsidR="00456A3B" w:rsidRPr="00474E2F" w:rsidRDefault="00130231" w:rsidP="00121E35">
      <w:pPr>
        <w:pStyle w:val="PargrafodaLista"/>
        <w:numPr>
          <w:ilvl w:val="0"/>
          <w:numId w:val="7"/>
        </w:numPr>
        <w:spacing w:line="360" w:lineRule="auto"/>
        <w:ind w:left="2058" w:hanging="357"/>
        <w:jc w:val="both"/>
        <w:rPr>
          <w:rFonts w:ascii="HelveticaNeueLT Pro 55 Roman" w:hAnsi="HelveticaNeueLT Pro 55 Roman"/>
          <w:sz w:val="18"/>
        </w:rPr>
      </w:pPr>
      <w:r w:rsidRPr="00474E2F">
        <w:rPr>
          <w:rFonts w:ascii="HelveticaNeueLT Pro 55 Roman" w:hAnsi="HelveticaNeueLT Pro 55 Roman"/>
          <w:sz w:val="18"/>
        </w:rPr>
        <w:t>Carta de fornecedores ratificando os preços dos insumos.</w:t>
      </w:r>
    </w:p>
    <w:p w:rsidR="00130231"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Nas hipóteses do item anterior, os documentos complementares apresentados pelas licitantes ficarão à disposição dos interessados para exame, até a data de homologação da licitação;</w:t>
      </w:r>
    </w:p>
    <w:p w:rsidR="00130231" w:rsidRPr="00474E2F" w:rsidRDefault="00130231" w:rsidP="002714C7">
      <w:pPr>
        <w:pStyle w:val="PargrafodaLista"/>
        <w:numPr>
          <w:ilvl w:val="1"/>
          <w:numId w:val="1"/>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DAS SESSÕES DE ABERTURA DOS ENVELOPES</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 xml:space="preserve">Todas as propostas serão rubricadas pelo Pregoeiro e pelos </w:t>
      </w:r>
      <w:r w:rsidR="00456A3B" w:rsidRPr="00474E2F">
        <w:rPr>
          <w:rFonts w:ascii="HelveticaNeueLT Pro 55 Roman" w:hAnsi="HelveticaNeueLT Pro 55 Roman"/>
          <w:sz w:val="18"/>
        </w:rPr>
        <w:t>presentes que assim o desejarem;</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Os envelopes contendo a documentação de habilitação permanecerão em poder do Pregoeiro, até o momento da sua abertura ou devolução aos licitantes cujas propostas forem desclassificadas;</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b/>
          <w:sz w:val="18"/>
        </w:rPr>
      </w:pPr>
      <w:r w:rsidRPr="00474E2F">
        <w:rPr>
          <w:rFonts w:ascii="HelveticaNeueLT Pro 55 Roman" w:hAnsi="HelveticaNeueLT Pro 55 Roman"/>
          <w:b/>
          <w:sz w:val="18"/>
        </w:rPr>
        <w:t>A Sessão Pública de lances acontecerá 30 (trinta) minutos após o credenciamento e abertura das propostas comerciais, podendo, esta data e horário serem alterados conforme disponibilidade da Comissão de Licitação;</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lastRenderedPageBreak/>
        <w:t>O Pregoeiro fará a análise das propostas de preços, verificando a conformidade e seus termos com o estabelecido no presente edital, desclassificando aquelas que não atenderem as exigências, forem omissas ou apresentarem irregularidades capazes de dificultar ou impedir o julgamento;</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 Pregoeiro fará a seleção das propostas para a fase de lances verbais, mediante classificação da proposta de menor preço e daquelas que não excederem a 15% (quinze por cento) de seu valor;</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Quando não forem classificadas, no mínimo, três propostas, na forma definida no item 7.5.5, serão classificadas, sempre que atendam as demais condições definidas no presente edital, a de menor preço e as duas melhores propostas subsequentes;</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 classificação de apenas duas propostas de preço não inviabilizará a realização da fase de lances verbais;</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As propostas que, em razão dos critérios definidos nos ite</w:t>
      </w:r>
      <w:r w:rsidR="00A81358" w:rsidRPr="00474E2F">
        <w:rPr>
          <w:rFonts w:ascii="HelveticaNeueLT Pro 55 Roman" w:hAnsi="HelveticaNeueLT Pro 55 Roman"/>
          <w:sz w:val="18"/>
        </w:rPr>
        <w:t>ns</w:t>
      </w:r>
      <w:r w:rsidRPr="00474E2F">
        <w:rPr>
          <w:rFonts w:ascii="HelveticaNeueLT Pro 55 Roman" w:hAnsi="HelveticaNeueLT Pro 55 Roman"/>
          <w:sz w:val="18"/>
        </w:rPr>
        <w:t xml:space="preserve"> 7.5.5 e 7.5.6, não integrarem a lista das classificadas para a fase de lances verbais, também serão consideradas desclassificadas do certame;</w:t>
      </w:r>
    </w:p>
    <w:p w:rsidR="00456A3B"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Ocorrendo o empate entre as propostas escritas de duas ou mais licitantes, o desempate se dará por sorteio, a ser realizado durante a sessão, para fins de apuração da ordem de classificação para apresentaç</w:t>
      </w:r>
      <w:r w:rsidR="00B459C9" w:rsidRPr="00474E2F">
        <w:rPr>
          <w:rFonts w:ascii="HelveticaNeueLT Pro 55 Roman" w:hAnsi="HelveticaNeueLT Pro 55 Roman"/>
          <w:sz w:val="18"/>
        </w:rPr>
        <w:t>ão de lances verbais;</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Realizada a classificação das propostas escritas, terá início a fase de apresentação de lances verbais, observando-se que:</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 pregoeiro fará uma rodada de lances, convidando o autor da proposta escrita de maior preço classificada a fazer seu lance e, em seguida, os demais classificados</w:t>
      </w:r>
      <w:r w:rsidR="00B459C9" w:rsidRPr="00474E2F">
        <w:rPr>
          <w:rFonts w:ascii="HelveticaNeueLT Pro 55 Roman" w:hAnsi="HelveticaNeueLT Pro 55 Roman"/>
          <w:sz w:val="18"/>
        </w:rPr>
        <w:t>, na ordem decrescente de preço;</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Havendo lance, o Pregoeiro realizará uma nova rodada, começando pelo autor que, no momento, estiver com a proposta de maior preço, e, assim sucessivamente, até que, numa rodada completa, não haja mais lance e se obten</w:t>
      </w:r>
      <w:r w:rsidR="00B459C9" w:rsidRPr="00474E2F">
        <w:rPr>
          <w:rFonts w:ascii="HelveticaNeueLT Pro 55 Roman" w:hAnsi="HelveticaNeueLT Pro 55 Roman"/>
          <w:sz w:val="18"/>
        </w:rPr>
        <w:t>ha, em definitivo o menor preço;</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Somente serão considerados os lances inferior</w:t>
      </w:r>
      <w:r w:rsidR="00B459C9" w:rsidRPr="00474E2F">
        <w:rPr>
          <w:rFonts w:ascii="HelveticaNeueLT Pro 55 Roman" w:hAnsi="HelveticaNeueLT Pro 55 Roman"/>
          <w:sz w:val="18"/>
        </w:rPr>
        <w:t>es ao último menor preço obtido;</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 licitante que não apresentar lance em uma rodada não ficará impedido de participar de nova rodada, caso ocorra, sendo mant</w:t>
      </w:r>
      <w:r w:rsidR="00B459C9" w:rsidRPr="00474E2F">
        <w:rPr>
          <w:rFonts w:ascii="HelveticaNeueLT Pro 55 Roman" w:hAnsi="HelveticaNeueLT Pro 55 Roman"/>
          <w:sz w:val="18"/>
        </w:rPr>
        <w:t>ido o seu último preço ofertado;</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 xml:space="preserve">Não havendo lances verbais serão consideradas as propostas escritas de preço, classificadas para esta fase. Neste caso, tendo ocorrido sorteio para desempate entre as propostas de duas ou mais licitantes, a ordem de </w:t>
      </w:r>
      <w:r w:rsidRPr="00474E2F">
        <w:rPr>
          <w:rFonts w:ascii="HelveticaNeueLT Pro 55 Roman" w:hAnsi="HelveticaNeueLT Pro 55 Roman"/>
          <w:sz w:val="18"/>
        </w:rPr>
        <w:lastRenderedPageBreak/>
        <w:t>classificação do sorteio corresponderá à da classificaçã</w:t>
      </w:r>
      <w:r w:rsidR="00B459C9" w:rsidRPr="00474E2F">
        <w:rPr>
          <w:rFonts w:ascii="HelveticaNeueLT Pro 55 Roman" w:hAnsi="HelveticaNeueLT Pro 55 Roman"/>
          <w:sz w:val="18"/>
        </w:rPr>
        <w:t>o final das propostas empatadas;</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 pregoeiro, após declarar encerrada a fase de lances verbais, ordenará os lances em or</w:t>
      </w:r>
      <w:r w:rsidR="00B459C9" w:rsidRPr="00474E2F">
        <w:rPr>
          <w:rFonts w:ascii="HelveticaNeueLT Pro 55 Roman" w:hAnsi="HelveticaNeueLT Pro 55 Roman"/>
          <w:sz w:val="18"/>
        </w:rPr>
        <w:t>dem crescente de preço;</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 Comissão de Licitação, antes de declarar o vencedor, promoverá a abertura e a verificação da documentação relativa à habilitação do licitante que, na ordenação feita pelo Preg</w:t>
      </w:r>
      <w:r w:rsidR="00B459C9" w:rsidRPr="00474E2F">
        <w:rPr>
          <w:rFonts w:ascii="HelveticaNeueLT Pro 55 Roman" w:hAnsi="HelveticaNeueLT Pro 55 Roman"/>
          <w:sz w:val="18"/>
        </w:rPr>
        <w:t>oeiro, apresentou o menor preço;</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Sendo a hipótese de inabilitação ou de descumprimento de qualquer outra exigência estabelecida no instrumento convocatório, caberá à Comissão de Licitação autorizar o Pregoeiro a convocar o autor do segundo menor lance e, se necessária observada a ordem crescente de preç</w:t>
      </w:r>
      <w:r w:rsidR="00B459C9" w:rsidRPr="00474E2F">
        <w:rPr>
          <w:rFonts w:ascii="HelveticaNeueLT Pro 55 Roman" w:hAnsi="HelveticaNeueLT Pro 55 Roman"/>
          <w:sz w:val="18"/>
        </w:rPr>
        <w:t>o, os autores dos demais lances;</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Declarado o licitante vencedor e transcorrido o prazo de recurso, a Comissão de licitação encaminhará o processo à autoridade competente</w:t>
      </w:r>
      <w:r w:rsidR="00B459C9" w:rsidRPr="00474E2F">
        <w:rPr>
          <w:rFonts w:ascii="HelveticaNeueLT Pro 55 Roman" w:hAnsi="HelveticaNeueLT Pro 55 Roman"/>
          <w:sz w:val="18"/>
        </w:rPr>
        <w:t xml:space="preserve"> para homologação e adjudicação;</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Os envelopes contendo a documentação de habilitação das licitantes cuja proposta tenha sido desclassificada e os não abertos até ser declarada a licitante vencedora e julgados eventuais recursos, serão devolvidos às concorrentes. As empresas poderão retirar os seus envelopes, após superado o prazo de recurso da fase 2 do certame, na Rua Tabajara, 539 – Panair, Porto Velho – RO. Os envelopes não retirados no prazo máximo de 15 dias após o encerramento do processo t</w:t>
      </w:r>
      <w:r w:rsidR="00B459C9" w:rsidRPr="00474E2F">
        <w:rPr>
          <w:rFonts w:ascii="HelveticaNeueLT Pro 55 Roman" w:hAnsi="HelveticaNeueLT Pro 55 Roman"/>
          <w:sz w:val="18"/>
        </w:rPr>
        <w:t>erão o seu conteúdo inutilizado;</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 xml:space="preserve">Da sessão de abertura será lavrada ata, na qual serão registradas todas as ocorrências pertinentes, a qual será assinada pelo Pregoeiro, pelos membros da Comissão de Licitação e </w:t>
      </w:r>
      <w:r w:rsidR="00B459C9" w:rsidRPr="00474E2F">
        <w:rPr>
          <w:rFonts w:ascii="HelveticaNeueLT Pro 55 Roman" w:hAnsi="HelveticaNeueLT Pro 55 Roman"/>
          <w:sz w:val="18"/>
        </w:rPr>
        <w:t>presentes que assim o desejarem;</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Ocorrendo a inabilitação de todas as licitantes, e se conveniente para Entidade, a Comissão de Licitação poderá fixar prazo para que os licitantes, mantendo-se, neste caso, a ordem de classificação das propostas, apresentem todos</w:t>
      </w:r>
      <w:r w:rsidR="00B459C9" w:rsidRPr="00474E2F">
        <w:rPr>
          <w:rFonts w:ascii="HelveticaNeueLT Pro 55 Roman" w:hAnsi="HelveticaNeueLT Pro 55 Roman"/>
          <w:sz w:val="18"/>
        </w:rPr>
        <w:t xml:space="preserve"> os documentos para habilitação;</w:t>
      </w:r>
    </w:p>
    <w:p w:rsidR="00B459C9" w:rsidRPr="00474E2F" w:rsidRDefault="00130231" w:rsidP="007A3F98">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Não serão aceitos protocolos de entrega ou de requisição de documentos, em substituição aos próprios;</w:t>
      </w:r>
    </w:p>
    <w:p w:rsidR="007512DB" w:rsidRPr="00474E2F" w:rsidRDefault="00130231" w:rsidP="00CC1857">
      <w:pPr>
        <w:pStyle w:val="PargrafodaLista"/>
        <w:numPr>
          <w:ilvl w:val="2"/>
          <w:numId w:val="1"/>
        </w:numPr>
        <w:spacing w:after="480"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 xml:space="preserve">É facultado à comissão de licitação, </w:t>
      </w:r>
      <w:r w:rsidRPr="00474E2F">
        <w:rPr>
          <w:rFonts w:ascii="HelveticaNeueLT Pro 55 Roman" w:hAnsi="HelveticaNeueLT Pro 55 Roman"/>
          <w:b/>
          <w:sz w:val="18"/>
        </w:rPr>
        <w:t>inverter</w:t>
      </w:r>
      <w:r w:rsidRPr="00474E2F">
        <w:rPr>
          <w:rFonts w:ascii="HelveticaNeueLT Pro 55 Roman" w:hAnsi="HelveticaNeueLT Pro 55 Roman"/>
          <w:sz w:val="18"/>
        </w:rPr>
        <w:t xml:space="preserve"> o procedimento de abertura dos envelopes, ou seja, abrindo primeiramente o envelope de habilitação e após os das propostas dos licitantes </w:t>
      </w:r>
      <w:r w:rsidRPr="00474E2F">
        <w:rPr>
          <w:rFonts w:ascii="HelveticaNeueLT Pro 55 Roman" w:hAnsi="HelveticaNeueLT Pro 55 Roman"/>
          <w:b/>
          <w:sz w:val="18"/>
        </w:rPr>
        <w:t>habilitados</w:t>
      </w:r>
      <w:r w:rsidRPr="00474E2F">
        <w:rPr>
          <w:rFonts w:ascii="HelveticaNeueLT Pro 55 Roman" w:hAnsi="HelveticaNeueLT Pro 55 Roman"/>
          <w:sz w:val="18"/>
        </w:rPr>
        <w:t>.</w:t>
      </w:r>
    </w:p>
    <w:p w:rsidR="007512DB" w:rsidRPr="00474E2F" w:rsidRDefault="007512DB">
      <w:r w:rsidRPr="00474E2F">
        <w:br w:type="page"/>
      </w:r>
    </w:p>
    <w:p w:rsidR="00130231" w:rsidRPr="00474E2F" w:rsidRDefault="00130231" w:rsidP="00E62E7A">
      <w:pPr>
        <w:pStyle w:val="PargrafodaLista"/>
        <w:numPr>
          <w:ilvl w:val="0"/>
          <w:numId w:val="1"/>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lastRenderedPageBreak/>
        <w:t>JULGAMENTO</w:t>
      </w:r>
    </w:p>
    <w:p w:rsidR="00E62E7A" w:rsidRPr="00474E2F" w:rsidRDefault="00130231" w:rsidP="00E62E7A">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O julgamento desta licitação será feito pelo critério de </w:t>
      </w:r>
      <w:r w:rsidRPr="00474E2F">
        <w:rPr>
          <w:rFonts w:ascii="HelveticaNeueLT Pro 55 Roman" w:hAnsi="HelveticaNeueLT Pro 55 Roman"/>
          <w:b/>
          <w:sz w:val="18"/>
          <w:u w:val="single"/>
        </w:rPr>
        <w:t xml:space="preserve">MENOR PREÇO </w:t>
      </w:r>
      <w:r w:rsidR="00352ABE" w:rsidRPr="00474E2F">
        <w:rPr>
          <w:rFonts w:ascii="HelveticaNeueLT Pro 55 Roman" w:hAnsi="HelveticaNeueLT Pro 55 Roman"/>
          <w:b/>
          <w:sz w:val="18"/>
          <w:u w:val="single"/>
        </w:rPr>
        <w:t>GLOBAL</w:t>
      </w:r>
      <w:r w:rsidRPr="00474E2F">
        <w:rPr>
          <w:rFonts w:ascii="HelveticaNeueLT Pro 55 Roman" w:hAnsi="HelveticaNeueLT Pro 55 Roman"/>
          <w:sz w:val="18"/>
        </w:rPr>
        <w:t>, observada as demais condições deste edital e seus anexos;</w:t>
      </w:r>
    </w:p>
    <w:p w:rsidR="00E62E7A" w:rsidRPr="00474E2F" w:rsidRDefault="00130231" w:rsidP="00E62E7A">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Os lances apresentados deverão referir-se ao valor do item constante na proposta;</w:t>
      </w:r>
    </w:p>
    <w:p w:rsidR="00E62E7A" w:rsidRPr="00474E2F" w:rsidRDefault="00130231" w:rsidP="00E62E7A">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Todos os documentos apresentados estarão sujeitos à conferência posterior àquela realizada durante a sessão de abertura dos envelopes;</w:t>
      </w:r>
    </w:p>
    <w:p w:rsidR="00130231" w:rsidRPr="00474E2F" w:rsidRDefault="00130231" w:rsidP="00E62E7A">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A Comissão de Licitação poderá antes de adjudicar o objeto ao vencedor do certame, solicitar amostra do </w:t>
      </w:r>
      <w:r w:rsidR="00815CD5" w:rsidRPr="00474E2F">
        <w:rPr>
          <w:rFonts w:ascii="HelveticaNeueLT Pro 55 Roman" w:hAnsi="HelveticaNeueLT Pro 55 Roman"/>
          <w:sz w:val="18"/>
        </w:rPr>
        <w:t>equipamento</w:t>
      </w:r>
      <w:r w:rsidRPr="00474E2F">
        <w:rPr>
          <w:rFonts w:ascii="HelveticaNeueLT Pro 55 Roman" w:hAnsi="HelveticaNeueLT Pro 55 Roman"/>
          <w:sz w:val="18"/>
        </w:rPr>
        <w:t>, quando for o caso, para avaliação da qualidade;</w:t>
      </w:r>
    </w:p>
    <w:p w:rsidR="00130231" w:rsidRPr="00474E2F" w:rsidRDefault="00130231" w:rsidP="00CC1857">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A não apresentação da(s) amostra(s) exigida(s) por parte da(s) empresa(s) classificada(s) em primeiro lugar dentro do prazo estipulado, ocasionará a desclassificação da(s) licitante(s), sendo convocados, por ordem de classificação, os demais participantes do processo licitatório;</w:t>
      </w:r>
    </w:p>
    <w:p w:rsidR="00E62E7A" w:rsidRPr="00474E2F" w:rsidRDefault="00130231" w:rsidP="00E62E7A">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Se não encontrada nenhuma irregularidade e confirmado o resultado obtido na abertura dos envelopes, será encaminhado ao Presidente do Conselho Regional o pedido de autorização e todo o processo será enviado ao Departamento Nacional para homologação final;</w:t>
      </w:r>
    </w:p>
    <w:p w:rsidR="00E62E7A" w:rsidRPr="00474E2F" w:rsidRDefault="00130231" w:rsidP="00E62E7A">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Caso ocorra alguma irregularidade que cause dano ao processo, à empresa classificada em primeiro lugar para o fornecimento será chamada a se justificar. Se a justificativa não for satisfatória, </w:t>
      </w:r>
      <w:r w:rsidR="00E62E7A" w:rsidRPr="00474E2F">
        <w:rPr>
          <w:rFonts w:ascii="HelveticaNeueLT Pro 55 Roman" w:hAnsi="HelveticaNeueLT Pro 55 Roman"/>
          <w:sz w:val="18"/>
        </w:rPr>
        <w:t>e ocorrer desclassificação, serão</w:t>
      </w:r>
      <w:r w:rsidRPr="00474E2F">
        <w:rPr>
          <w:rFonts w:ascii="HelveticaNeueLT Pro 55 Roman" w:hAnsi="HelveticaNeueLT Pro 55 Roman"/>
          <w:sz w:val="18"/>
        </w:rPr>
        <w:t xml:space="preserve"> analisadas, na ordem de classificação, as propostas dos demais licitantes, para que dentro dos procedimentos previstos nesta Licitação, seja classificada em primeiro lugar para registrar preço a empresa que primeiro cumprir todas as exigências;</w:t>
      </w:r>
    </w:p>
    <w:p w:rsidR="00130231" w:rsidRPr="00474E2F" w:rsidRDefault="00130231" w:rsidP="00E45283">
      <w:pPr>
        <w:pStyle w:val="PargrafodaLista"/>
        <w:numPr>
          <w:ilvl w:val="1"/>
          <w:numId w:val="1"/>
        </w:numPr>
        <w:spacing w:after="120"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rsidR="00130231" w:rsidRPr="00474E2F" w:rsidRDefault="00130231" w:rsidP="00ED14F0">
      <w:pPr>
        <w:pStyle w:val="PargrafodaLista"/>
        <w:numPr>
          <w:ilvl w:val="0"/>
          <w:numId w:val="1"/>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INTERPOSIÇÃO, IMPUGNAÇÃO E JULGAMENTO DE RECURSOS</w:t>
      </w:r>
    </w:p>
    <w:p w:rsidR="00130231" w:rsidRPr="00474E2F" w:rsidRDefault="00130231" w:rsidP="00ED14F0">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Até 2 Dias úteis antes da data fixada para recebimento das propostas, qualquer pessoa poderá impugnar o presente edital, cabendo à Comissão de Licitação decidir sobre o pedido de impugnação, no prazo de 24 horas, a contar do seu recebimento;</w:t>
      </w:r>
    </w:p>
    <w:p w:rsidR="00130231" w:rsidRPr="00474E2F" w:rsidRDefault="00130231" w:rsidP="00E45283">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Não será admitida a impugnação do Edital, por intermédio de fac-símile ou via e-mail;</w:t>
      </w:r>
    </w:p>
    <w:p w:rsidR="00ED14F0" w:rsidRPr="00474E2F" w:rsidRDefault="00130231" w:rsidP="00ED14F0">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Da desclassificação das propostas de preço somente caberá pedido de reconsideração à Comissão de Licitação, com a justificativa de suas razões, a ser apresentado, de imediato, oralmente ou por escrito, na mesma sessão pública em que for proferida;</w:t>
      </w:r>
    </w:p>
    <w:p w:rsidR="00ED14F0" w:rsidRPr="00474E2F" w:rsidRDefault="00130231" w:rsidP="00ED14F0">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lastRenderedPageBreak/>
        <w:t>A Comissão de Licitação analisará e decidirá de imediato o pedido de reconsideração, sendo-lhe facultado, para tanto, suspender a sessão pública;</w:t>
      </w:r>
    </w:p>
    <w:p w:rsidR="00ED14F0" w:rsidRPr="00474E2F" w:rsidRDefault="00130231" w:rsidP="00ED14F0">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Da decisão da Comissão de Licitação relativa ao pedido de reconsideração não caberá recurso;</w:t>
      </w:r>
    </w:p>
    <w:p w:rsidR="00ED14F0" w:rsidRPr="00474E2F" w:rsidRDefault="00130231" w:rsidP="00ED14F0">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Definido o licitante vencedor, a Comissão de Licitação comunicará através do mural de licitação e/ou e-mail dos licitantes participantes deste pregão,</w:t>
      </w:r>
      <w:r w:rsidRPr="00474E2F">
        <w:rPr>
          <w:rFonts w:ascii="HelveticaNeueLT Pro 55 Roman" w:hAnsi="HelveticaNeueLT Pro 55 Roman"/>
          <w:color w:val="0000FF"/>
          <w:sz w:val="18"/>
        </w:rPr>
        <w:t xml:space="preserve"> </w:t>
      </w:r>
      <w:r w:rsidRPr="00474E2F">
        <w:rPr>
          <w:rFonts w:ascii="HelveticaNeueLT Pro 55 Roman" w:hAnsi="HelveticaNeueLT Pro 55 Roman"/>
          <w:sz w:val="18"/>
        </w:rPr>
        <w:t>o resultado final do julgamento, decisão sobre a qual caberá recurso motivado e fundamentado, por escrito, protocolado, dirigido ao Sr. Diretor Regional do SENAC/RO, de 2ª a 6ª feira, das 8h30 às 11h30 e das 14h00 às 17h30, na Rua Tabajara, 539 – Panair, Porto Velho/RO no Gabinete Executivo, vedada a sua interposição através de qualquer outra forma, no prazo de 2 (dois) dias úteis, a contar da data da divulgação da decisão, pelo licitante que se julgar prejudicado;</w:t>
      </w:r>
    </w:p>
    <w:p w:rsidR="00130231" w:rsidRPr="00474E2F" w:rsidRDefault="00130231" w:rsidP="00ED14F0">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Interposto o recurso nos termos do item 9.5, dele se dará ciência às demais licitantes por meio de fac-símile e/ou e-mail conforme disposto. O licitante que tiver sua situação efetivamente prejudicada em razão de recurso interposto poderá sobre ele apresentar suas contrarrazões no mesmo prazo recursal, contado a partir da comunicação da interposição do recurso;</w:t>
      </w:r>
    </w:p>
    <w:p w:rsidR="00130231" w:rsidRPr="00474E2F" w:rsidRDefault="00130231" w:rsidP="00E45283">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O recurso administrativo deverá ser apresentado em ENVELOPE fechado contendo as seguintes indicações no seu anverso:</w:t>
      </w:r>
    </w:p>
    <w:p w:rsidR="00130231" w:rsidRPr="00474E2F" w:rsidRDefault="00130231" w:rsidP="004E4F03">
      <w:pPr>
        <w:ind w:left="1418"/>
        <w:jc w:val="both"/>
        <w:rPr>
          <w:b/>
        </w:rPr>
      </w:pPr>
      <w:r w:rsidRPr="00474E2F">
        <w:rPr>
          <w:b/>
        </w:rPr>
        <w:t>RECURSO ADMINISTRATIVO</w:t>
      </w:r>
    </w:p>
    <w:p w:rsidR="00130231" w:rsidRPr="00474E2F" w:rsidRDefault="00130231" w:rsidP="004E4F03">
      <w:pPr>
        <w:ind w:left="1418"/>
        <w:jc w:val="both"/>
        <w:rPr>
          <w:b/>
        </w:rPr>
      </w:pPr>
      <w:r w:rsidRPr="00474E2F">
        <w:rPr>
          <w:b/>
        </w:rPr>
        <w:t xml:space="preserve">PREGÃO PRESENCIAL </w:t>
      </w:r>
      <w:r w:rsidR="00E45283" w:rsidRPr="00474E2F">
        <w:rPr>
          <w:b/>
        </w:rPr>
        <w:t xml:space="preserve">Nº </w:t>
      </w:r>
      <w:r w:rsidR="007512DB" w:rsidRPr="00E64A52">
        <w:rPr>
          <w:b/>
        </w:rPr>
        <w:t>00</w:t>
      </w:r>
      <w:r w:rsidR="00E64A52" w:rsidRPr="00E64A52">
        <w:rPr>
          <w:b/>
        </w:rPr>
        <w:t>2</w:t>
      </w:r>
      <w:r w:rsidR="007512DB" w:rsidRPr="00E64A52">
        <w:rPr>
          <w:b/>
        </w:rPr>
        <w:t>/201</w:t>
      </w:r>
      <w:r w:rsidR="00E64A52" w:rsidRPr="00E64A52">
        <w:rPr>
          <w:b/>
        </w:rPr>
        <w:t>9</w:t>
      </w:r>
    </w:p>
    <w:p w:rsidR="00130231" w:rsidRPr="00474E2F" w:rsidRDefault="00130231" w:rsidP="004E4F03">
      <w:pPr>
        <w:ind w:left="1418"/>
        <w:jc w:val="both"/>
        <w:rPr>
          <w:b/>
        </w:rPr>
      </w:pPr>
      <w:r w:rsidRPr="00474E2F">
        <w:rPr>
          <w:b/>
        </w:rPr>
        <w:t>RAZÃO SOCIAL DA EMPRESA LICITANTE</w:t>
      </w:r>
    </w:p>
    <w:p w:rsidR="00130231" w:rsidRPr="00474E2F" w:rsidRDefault="00130231" w:rsidP="004E4F03">
      <w:pPr>
        <w:ind w:left="1418"/>
        <w:jc w:val="both"/>
        <w:rPr>
          <w:b/>
        </w:rPr>
      </w:pPr>
      <w:r w:rsidRPr="00474E2F">
        <w:rPr>
          <w:b/>
        </w:rPr>
        <w:t>SENHOR DIRETOR REGIONAL DO SENAC/RO</w:t>
      </w:r>
    </w:p>
    <w:p w:rsidR="00130231" w:rsidRPr="00474E2F" w:rsidRDefault="00130231" w:rsidP="004E4F03">
      <w:pPr>
        <w:ind w:left="1418"/>
        <w:jc w:val="both"/>
        <w:rPr>
          <w:b/>
        </w:rPr>
      </w:pPr>
      <w:r w:rsidRPr="00474E2F">
        <w:rPr>
          <w:b/>
        </w:rPr>
        <w:t>A/C COMISSÃO PERMANENTE DE LICITAÇÃO</w:t>
      </w:r>
    </w:p>
    <w:p w:rsidR="00130231" w:rsidRPr="00474E2F" w:rsidRDefault="00130231" w:rsidP="004E4F03">
      <w:pPr>
        <w:spacing w:line="360" w:lineRule="auto"/>
        <w:ind w:left="1418"/>
        <w:jc w:val="both"/>
      </w:pPr>
      <w:r w:rsidRPr="00474E2F">
        <w:rPr>
          <w:b/>
        </w:rPr>
        <w:t>RUA TABAJARA, 539 – PANAIR – PORTO VELHO/RO</w:t>
      </w:r>
    </w:p>
    <w:p w:rsidR="00ED14F0" w:rsidRPr="00474E2F" w:rsidRDefault="00130231" w:rsidP="00ED14F0">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Os recursos serão julgados no prazo de até 10 dias úteis, contados da data final para sua interposição e, existindo contrarrazões, da data final para apresentação da manifestação, nos termos do item 9.5, comunicando-se os interessados do resultado do julgamento;</w:t>
      </w:r>
    </w:p>
    <w:p w:rsidR="005D0E01" w:rsidRPr="00474E2F" w:rsidRDefault="00130231" w:rsidP="005D0E01">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Não serão reconhecidas impugnações e recursos interpostos fora das condições e dos prazos estabelecidos neste edital;</w:t>
      </w:r>
    </w:p>
    <w:p w:rsidR="005D0E01" w:rsidRPr="00474E2F" w:rsidRDefault="00130231" w:rsidP="005D0E01">
      <w:pPr>
        <w:pStyle w:val="PargrafodaLista"/>
        <w:numPr>
          <w:ilvl w:val="1"/>
          <w:numId w:val="1"/>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O provimento de recursos somente invalidará os atos </w:t>
      </w:r>
      <w:r w:rsidR="00BD2F8E" w:rsidRPr="00474E2F">
        <w:rPr>
          <w:rFonts w:ascii="HelveticaNeueLT Pro 55 Roman" w:hAnsi="HelveticaNeueLT Pro 55 Roman"/>
          <w:sz w:val="18"/>
        </w:rPr>
        <w:t>insuscetíveis de aproveitamento;</w:t>
      </w:r>
    </w:p>
    <w:p w:rsidR="005D0E01"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Os recursos terão efeito suspensivo;</w:t>
      </w:r>
    </w:p>
    <w:p w:rsidR="007512DB"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Para fins de contagem de prazo, deverá ser excluído o dia do início e incluído o dia do vencimento, devendo os dias ser contados consecutivamente, sendo que seu início e término se darão sempre em dia de funcionamento do SENAC/RO.</w:t>
      </w:r>
    </w:p>
    <w:p w:rsidR="007512DB" w:rsidRPr="00474E2F" w:rsidRDefault="007512DB">
      <w:r w:rsidRPr="00474E2F">
        <w:br w:type="page"/>
      </w:r>
    </w:p>
    <w:p w:rsidR="00130231" w:rsidRPr="00474E2F" w:rsidRDefault="00130231" w:rsidP="005D0E01">
      <w:pPr>
        <w:pStyle w:val="PargrafodaLista"/>
        <w:numPr>
          <w:ilvl w:val="0"/>
          <w:numId w:val="1"/>
        </w:numPr>
        <w:spacing w:line="360" w:lineRule="auto"/>
        <w:jc w:val="both"/>
        <w:rPr>
          <w:rFonts w:ascii="HelveticaNeueLT Pro 55 Roman" w:hAnsi="HelveticaNeueLT Pro 55 Roman"/>
          <w:sz w:val="18"/>
        </w:rPr>
      </w:pPr>
      <w:r w:rsidRPr="00474E2F">
        <w:rPr>
          <w:rFonts w:ascii="HelveticaNeueLT Pro 55 Roman" w:hAnsi="HelveticaNeueLT Pro 55 Roman"/>
          <w:b/>
          <w:sz w:val="18"/>
        </w:rPr>
        <w:lastRenderedPageBreak/>
        <w:t>PENALIDADES</w:t>
      </w:r>
    </w:p>
    <w:p w:rsidR="00756195"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Não poderá haver desistência dos lances ofertados, sujeitando-se a proponente desistente à aplicação da suspensão do direito de licitar com esta Instituição pelo período de até 2 anos;</w:t>
      </w:r>
    </w:p>
    <w:p w:rsidR="00756195"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anos;</w:t>
      </w:r>
    </w:p>
    <w:p w:rsidR="00756195"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Na hipótese do item anterior, o SENAC/RO poderá convocar as proponentes remanescentes, obedecida à ordem de classificação, para assinatura do Contrato, nas mesmas condições ajustadas com o primeiro classificado;</w:t>
      </w:r>
    </w:p>
    <w:p w:rsidR="00756195" w:rsidRPr="00474E2F" w:rsidRDefault="00130231" w:rsidP="00193B54">
      <w:pPr>
        <w:pStyle w:val="PargrafodaLista"/>
        <w:numPr>
          <w:ilvl w:val="1"/>
          <w:numId w:val="1"/>
        </w:numPr>
        <w:tabs>
          <w:tab w:val="left" w:pos="851"/>
        </w:tabs>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anos;</w:t>
      </w:r>
    </w:p>
    <w:p w:rsidR="00756195"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As multas e outras penalidades aplicáveis só poderão ser relevadas nos casos fortuitos ou de força maior, devidamente comprovados, mediante decisão fundamentada;</w:t>
      </w:r>
    </w:p>
    <w:p w:rsidR="00130231" w:rsidRPr="00474E2F" w:rsidRDefault="00130231" w:rsidP="00193B54">
      <w:pPr>
        <w:pStyle w:val="PargrafodaLista"/>
        <w:numPr>
          <w:ilvl w:val="1"/>
          <w:numId w:val="1"/>
        </w:numPr>
        <w:tabs>
          <w:tab w:val="left" w:pos="851"/>
        </w:tabs>
        <w:spacing w:after="120"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A critério do SENAC, as sanções poderão ser cumulativas.</w:t>
      </w:r>
    </w:p>
    <w:p w:rsidR="00130231" w:rsidRPr="00474E2F" w:rsidRDefault="00130231" w:rsidP="00425141">
      <w:pPr>
        <w:pStyle w:val="PargrafodaLista"/>
        <w:numPr>
          <w:ilvl w:val="0"/>
          <w:numId w:val="1"/>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DISPOSIÇÕES GERAIS</w:t>
      </w:r>
    </w:p>
    <w:p w:rsidR="00756195"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A participação nesta licitação implica na inteira aceitação de todos os termos deste edital;</w:t>
      </w:r>
    </w:p>
    <w:p w:rsidR="00130231" w:rsidRPr="00474E2F" w:rsidRDefault="00130231" w:rsidP="00193B54">
      <w:pPr>
        <w:pStyle w:val="PargrafodaLista"/>
        <w:numPr>
          <w:ilvl w:val="1"/>
          <w:numId w:val="1"/>
        </w:numPr>
        <w:tabs>
          <w:tab w:val="left" w:pos="851"/>
        </w:tabs>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O Pregoeiro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rsidR="00756195" w:rsidRPr="00474E2F" w:rsidRDefault="00130231" w:rsidP="004E4F03">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Não constituirão motivo de desclassificação simples omissões, irrelevantes para o entendimento das propostas ou que não causem prejuízo para a Administração, nem firam os direitos das demais licitantes;</w:t>
      </w:r>
    </w:p>
    <w:p w:rsidR="00130231" w:rsidRPr="00474E2F" w:rsidRDefault="00130231" w:rsidP="004E4F03">
      <w:pPr>
        <w:pStyle w:val="PargrafodaLista"/>
        <w:numPr>
          <w:ilvl w:val="2"/>
          <w:numId w:val="1"/>
        </w:numPr>
        <w:spacing w:line="360" w:lineRule="auto"/>
        <w:ind w:left="1400" w:hanging="680"/>
        <w:jc w:val="both"/>
        <w:rPr>
          <w:rFonts w:ascii="HelveticaNeueLT Pro 55 Roman" w:hAnsi="HelveticaNeueLT Pro 55 Roman"/>
          <w:sz w:val="18"/>
        </w:rPr>
      </w:pPr>
      <w:r w:rsidRPr="00474E2F">
        <w:rPr>
          <w:rFonts w:ascii="HelveticaNeueLT Pro 55 Roman" w:hAnsi="HelveticaNeueLT Pro 55 Roman"/>
          <w:sz w:val="18"/>
        </w:rPr>
        <w:t>Quando forem omitidos na proposta os prazos de validade e de entrega, será entendido que os mesmos s</w:t>
      </w:r>
      <w:r w:rsidR="00D23504" w:rsidRPr="00474E2F">
        <w:rPr>
          <w:rFonts w:ascii="HelveticaNeueLT Pro 55 Roman" w:hAnsi="HelveticaNeueLT Pro 55 Roman"/>
          <w:sz w:val="18"/>
        </w:rPr>
        <w:t>erão os estabelecidos no edital;</w:t>
      </w:r>
    </w:p>
    <w:p w:rsidR="00130231"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Ensejará a desclassificação da proposta preços excessivos manifestamente superiores ao limite de preços do mercado, e preços manifestamente inexequíveis, passíveis d</w:t>
      </w:r>
      <w:r w:rsidRPr="00474E2F">
        <w:rPr>
          <w:rFonts w:ascii="HelveticaNeueLT Pro 55 Roman" w:hAnsi="HelveticaNeueLT Pro 55 Roman"/>
          <w:iCs/>
          <w:sz w:val="18"/>
        </w:rPr>
        <w:t xml:space="preserve">e </w:t>
      </w:r>
      <w:r w:rsidR="00D23504" w:rsidRPr="00474E2F">
        <w:rPr>
          <w:rFonts w:ascii="HelveticaNeueLT Pro 55 Roman" w:hAnsi="HelveticaNeueLT Pro 55 Roman"/>
          <w:sz w:val="18"/>
        </w:rPr>
        <w:t>comprovação;</w:t>
      </w:r>
    </w:p>
    <w:p w:rsidR="00130231"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lastRenderedPageBreak/>
        <w:t>Salvaguardando seus interesses, nos termos do art. 40 da Resolução SENAC nº. 958/12, o SENAC/RO se reserva o direito de cancelar unilateralmente, esta licitação, a qualquer momento, no todo ou em parte, antes da formalização do contrato, não cabendo aos licitantes quaisquer direitos, vantagens o</w:t>
      </w:r>
      <w:r w:rsidR="00D23504" w:rsidRPr="00474E2F">
        <w:rPr>
          <w:rFonts w:ascii="HelveticaNeueLT Pro 55 Roman" w:hAnsi="HelveticaNeueLT Pro 55 Roman"/>
          <w:sz w:val="18"/>
        </w:rPr>
        <w:t>u reclamações, a que título for;</w:t>
      </w:r>
    </w:p>
    <w:p w:rsidR="00D23504"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Fica facultado ao SENAC/RO o direito de, a qualquer momento, determinar a complementação ou a redução do objeto contratado, até o limite d</w:t>
      </w:r>
      <w:r w:rsidR="00D23504" w:rsidRPr="00474E2F">
        <w:rPr>
          <w:rFonts w:ascii="HelveticaNeueLT Pro 55 Roman" w:hAnsi="HelveticaNeueLT Pro 55 Roman"/>
          <w:sz w:val="18"/>
        </w:rPr>
        <w:t>e 25% (vinte e cinco por cento);</w:t>
      </w:r>
    </w:p>
    <w:p w:rsidR="00D23504"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O Sistema de Registro de Preços não obriga a aquisição, nem mesmo nas quantidades indicadas no ANEXO I, podendo o SENAC/RO promover a aquisição em unidades de acordo com suas necessidades;</w:t>
      </w:r>
    </w:p>
    <w:p w:rsidR="00D23504"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O preço manter-se-á fixo, equivalente ou inferior ao valor proposto durante o prazo contratual, cujo pagamento dar-se-á tão somente em caso de aquisição pelo SENAC/RO;</w:t>
      </w:r>
    </w:p>
    <w:p w:rsidR="00D23504"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rsidR="00D23504" w:rsidRPr="00474E2F" w:rsidRDefault="00130231" w:rsidP="00193B54">
      <w:pPr>
        <w:pStyle w:val="PargrafodaLista"/>
        <w:numPr>
          <w:ilvl w:val="1"/>
          <w:numId w:val="1"/>
        </w:numPr>
        <w:tabs>
          <w:tab w:val="left" w:pos="851"/>
        </w:tabs>
        <w:spacing w:line="360" w:lineRule="auto"/>
        <w:jc w:val="both"/>
        <w:rPr>
          <w:rFonts w:ascii="HelveticaNeueLT Pro 55 Roman" w:hAnsi="HelveticaNeueLT Pro 55 Roman"/>
          <w:sz w:val="18"/>
        </w:rPr>
      </w:pPr>
      <w:r w:rsidRPr="00474E2F">
        <w:rPr>
          <w:rFonts w:ascii="HelveticaNeueLT Pro 55 Roman" w:hAnsi="HelveticaNeueLT Pro 55 Roman"/>
          <w:sz w:val="18"/>
        </w:rPr>
        <w:t>O reajustamento dos preços registrados somente será possível se autorizado por alteração das normas federais pertinentes à política econômica;</w:t>
      </w:r>
    </w:p>
    <w:p w:rsidR="00D23504" w:rsidRPr="00474E2F" w:rsidRDefault="00130231" w:rsidP="00193B54">
      <w:pPr>
        <w:pStyle w:val="PargrafodaLista"/>
        <w:numPr>
          <w:ilvl w:val="1"/>
          <w:numId w:val="1"/>
        </w:numPr>
        <w:tabs>
          <w:tab w:val="left" w:pos="851"/>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Durante o prazo de validade do Registro de Preços o SENAC/RO não ficará obrigado a adquirir os itens do objeto desta licitação exclusivamente pelo Sistema de Registro de Preços, podendo realizar licitações ou proceder outras formas de aquisição quando julgar conveniente, desde que obedecida à legislação pertinente às licitações. Se porventura os preços registrados forem inferiores aos propostos na modalidade de aquisição definida pela SENAC/RO como conveniente, o licitante que tiver o preço registrado terá preferência;</w:t>
      </w:r>
    </w:p>
    <w:p w:rsidR="00D23504" w:rsidRPr="00474E2F" w:rsidRDefault="00130231" w:rsidP="00193B54">
      <w:pPr>
        <w:pStyle w:val="PargrafodaLista"/>
        <w:numPr>
          <w:ilvl w:val="1"/>
          <w:numId w:val="1"/>
        </w:numPr>
        <w:tabs>
          <w:tab w:val="left" w:pos="851"/>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Caso seja constatado que o menor preço registrado seja superior à média dos preços de mercado, o SENAC/RO poderá solicitar ao fornecedor, mediante correspondência, redução do preço registrado, de forma a adequá-lo aos níveis de mercado. Considera-se, todavia, média dos preços praticados no mercado, os valores praticados por licitantes que apresentem os </w:t>
      </w:r>
      <w:r w:rsidR="00815CD5" w:rsidRPr="00474E2F">
        <w:rPr>
          <w:rFonts w:ascii="HelveticaNeueLT Pro 55 Roman" w:hAnsi="HelveticaNeueLT Pro 55 Roman"/>
          <w:sz w:val="18"/>
        </w:rPr>
        <w:t>equipamentos</w:t>
      </w:r>
      <w:r w:rsidRPr="00474E2F">
        <w:rPr>
          <w:rFonts w:ascii="HelveticaNeueLT Pro 55 Roman" w:hAnsi="HelveticaNeueLT Pro 55 Roman"/>
          <w:sz w:val="18"/>
        </w:rPr>
        <w:t xml:space="preserve"> em iguais condições ao fornecedor do preço registrado;</w:t>
      </w:r>
    </w:p>
    <w:p w:rsidR="00D23504" w:rsidRPr="00474E2F" w:rsidRDefault="00130231" w:rsidP="00193B54">
      <w:pPr>
        <w:pStyle w:val="PargrafodaLista"/>
        <w:numPr>
          <w:ilvl w:val="1"/>
          <w:numId w:val="1"/>
        </w:numPr>
        <w:tabs>
          <w:tab w:val="left" w:pos="993"/>
          <w:tab w:val="left" w:pos="1134"/>
        </w:tabs>
        <w:spacing w:line="360" w:lineRule="auto"/>
        <w:jc w:val="both"/>
        <w:rPr>
          <w:rFonts w:ascii="HelveticaNeueLT Pro 55 Roman" w:hAnsi="HelveticaNeueLT Pro 55 Roman"/>
          <w:sz w:val="18"/>
        </w:rPr>
      </w:pPr>
      <w:r w:rsidRPr="00474E2F">
        <w:rPr>
          <w:rFonts w:ascii="HelveticaNeueLT Pro 55 Roman" w:hAnsi="HelveticaNeueLT Pro 55 Roman"/>
          <w:sz w:val="18"/>
        </w:rPr>
        <w:t>Caso o fornecedor de menor preço não reduza seus valores, será liberado do compromisso assumido, caso em que o SENAC/RO convocará os licitantes remanescentes em ordem decrescente de preço, formalizando contrato com aquele que concordar em praticar preços conforme o mercado ou menores que esse;</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lastRenderedPageBreak/>
        <w:t>Não havendo êxito na redução com os remanescentes esta licitação será revogada, procedendo-se novo certame licitatório;</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b/>
          <w:sz w:val="18"/>
        </w:rPr>
      </w:pPr>
      <w:r w:rsidRPr="00474E2F">
        <w:rPr>
          <w:rFonts w:ascii="HelveticaNeueLT Pro 55 Roman" w:hAnsi="HelveticaNeueLT Pro 55 Roman"/>
          <w:b/>
          <w:sz w:val="18"/>
        </w:rPr>
        <w:t>Para composição do processo, a(s) licitante(s) arrematante(s) dos itens licitados deverá, no prazo máximo 48 (quarenta e oito) horas após o encerramento da sessão, apresentar ao Pregoeiro a proposta ajustada, ou seja, nova proposta comercial com o correspondente ao lance vencedor, nos termos do item 6 deste edital.</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O Pregoeiro, observadas as disposições gerais pertinentes a qualquer fase do processo desta licitação, reserva-se o direito de solicitar aos licitantes esclarecimentos complementares necessários para uma perfeita apreciação e julgamento das propostas;</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Na contagem dos prazos estabelecidos no presente edital, excluir-se-á o dia do início e incluir-se-á o do vencimento, e considerar-se-á dias consecutivos, exceto quando for explicitamente disposto em contrário. Só se iniciam e vencem os prazos aqui referidos em d</w:t>
      </w:r>
      <w:r w:rsidR="00D23504" w:rsidRPr="00474E2F">
        <w:rPr>
          <w:rFonts w:ascii="HelveticaNeueLT Pro 55 Roman" w:hAnsi="HelveticaNeueLT Pro 55 Roman"/>
          <w:sz w:val="18"/>
        </w:rPr>
        <w:t>ia de funcionamento do SENAC/RO;</w:t>
      </w:r>
    </w:p>
    <w:p w:rsidR="00D23504" w:rsidRPr="00474E2F" w:rsidRDefault="00130231" w:rsidP="00193B54">
      <w:pPr>
        <w:pStyle w:val="PargrafodaLista"/>
        <w:numPr>
          <w:ilvl w:val="1"/>
          <w:numId w:val="1"/>
        </w:numPr>
        <w:tabs>
          <w:tab w:val="left" w:pos="709"/>
          <w:tab w:val="left" w:pos="851"/>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A contratada e seus sucessores se responsabilizarão por todos e quaisquer danos e/ou prejuízos que, a qualquer título, venham causar à imagem do SENAC/RO e/ou terceiros, em decorrência da execução </w:t>
      </w:r>
      <w:r w:rsidR="00D23504" w:rsidRPr="00474E2F">
        <w:rPr>
          <w:rFonts w:ascii="HelveticaNeueLT Pro 55 Roman" w:hAnsi="HelveticaNeueLT Pro 55 Roman"/>
          <w:sz w:val="18"/>
        </w:rPr>
        <w:t>indevida do objeto da licitação;</w:t>
      </w:r>
    </w:p>
    <w:p w:rsidR="00D23504" w:rsidRPr="00474E2F" w:rsidRDefault="00130231" w:rsidP="00193B54">
      <w:pPr>
        <w:pStyle w:val="PargrafodaLista"/>
        <w:numPr>
          <w:ilvl w:val="1"/>
          <w:numId w:val="1"/>
        </w:numPr>
        <w:tabs>
          <w:tab w:val="left" w:pos="851"/>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Qualquer pedido de esclarecimento em relação a eventuais dúvidas de interpretação do presente edital e seus anexos, ou sugestão visando a sua melhoria, deverá ser encaminhado por escrito ao Serviço Nacional de Aprendizagem Comercial – SENAC/RO, identificado com os dizeres </w:t>
      </w:r>
      <w:r w:rsidRPr="00474E2F">
        <w:rPr>
          <w:rFonts w:ascii="HelveticaNeueLT Pro 55 Roman" w:hAnsi="HelveticaNeueLT Pro 55 Roman"/>
          <w:b/>
          <w:sz w:val="18"/>
        </w:rPr>
        <w:t>“Pedido de Esclarecimento”</w:t>
      </w:r>
      <w:r w:rsidRPr="00474E2F">
        <w:rPr>
          <w:rFonts w:ascii="HelveticaNeueLT Pro 55 Roman" w:hAnsi="HelveticaNeueLT Pro 55 Roman"/>
          <w:sz w:val="18"/>
        </w:rPr>
        <w:t xml:space="preserve">, mencionando o número desta licitação, para Rua Tabajara, 539 – Bairro Panair – CEP 76.801-348 - Porto Velho-RO ou através do e-mail: </w:t>
      </w:r>
      <w:hyperlink r:id="rId12" w:history="1">
        <w:r w:rsidRPr="00474E2F">
          <w:rPr>
            <w:rStyle w:val="Hyperlink"/>
            <w:rFonts w:ascii="HelveticaNeueLT Pro 55 Roman" w:hAnsi="HelveticaNeueLT Pro 55 Roman" w:cs="Arial"/>
            <w:spacing w:val="0"/>
            <w:sz w:val="18"/>
          </w:rPr>
          <w:t>robertomonte@ro.senac.br</w:t>
        </w:r>
      </w:hyperlink>
      <w:r w:rsidRPr="00474E2F">
        <w:rPr>
          <w:rFonts w:ascii="HelveticaNeueLT Pro 55 Roman" w:hAnsi="HelveticaNeueLT Pro 55 Roman"/>
          <w:sz w:val="18"/>
        </w:rPr>
        <w:t xml:space="preserve"> com cópia para </w:t>
      </w:r>
      <w:hyperlink r:id="rId13" w:history="1">
        <w:r w:rsidRPr="00474E2F">
          <w:rPr>
            <w:rStyle w:val="Hyperlink"/>
            <w:rFonts w:ascii="HelveticaNeueLT Pro 55 Roman" w:hAnsi="HelveticaNeueLT Pro 55 Roman" w:cs="Arial"/>
            <w:spacing w:val="0"/>
            <w:sz w:val="18"/>
          </w:rPr>
          <w:t>fabricio@ro.senac.br</w:t>
        </w:r>
      </w:hyperlink>
      <w:r w:rsidRPr="00474E2F">
        <w:rPr>
          <w:rFonts w:ascii="HelveticaNeueLT Pro 55 Roman" w:hAnsi="HelveticaNeueLT Pro 55 Roman"/>
          <w:sz w:val="18"/>
        </w:rPr>
        <w:t xml:space="preserve"> ou ainda para </w:t>
      </w:r>
      <w:hyperlink r:id="rId14" w:history="1">
        <w:r w:rsidRPr="00474E2F">
          <w:rPr>
            <w:rStyle w:val="Hyperlink"/>
            <w:rFonts w:ascii="HelveticaNeueLT Pro 55 Roman" w:hAnsi="HelveticaNeueLT Pro 55 Roman" w:cs="Arial"/>
            <w:spacing w:val="0"/>
            <w:sz w:val="18"/>
          </w:rPr>
          <w:t>lucilena@ro.senac.br</w:t>
        </w:r>
      </w:hyperlink>
      <w:r w:rsidRPr="00474E2F">
        <w:rPr>
          <w:rFonts w:ascii="HelveticaNeueLT Pro 55 Roman" w:hAnsi="HelveticaNeueLT Pro 55 Roman"/>
          <w:sz w:val="18"/>
        </w:rPr>
        <w:t xml:space="preserve"> até 2 dias úteis antes da data e horário de recebimento dos envelopes. Não sendo feito nesse prazo, pressupõe-se que os elementos fornecidos são suficientemente claros e precisos para permitir a apresentação de documentos e propostas, não cabendo ao licitante o direito a qualquer reclamação posterior. Não serão conhecido</w:t>
      </w:r>
      <w:r w:rsidR="00D23504" w:rsidRPr="00474E2F">
        <w:rPr>
          <w:rFonts w:ascii="HelveticaNeueLT Pro 55 Roman" w:hAnsi="HelveticaNeueLT Pro 55 Roman"/>
          <w:sz w:val="18"/>
        </w:rPr>
        <w:t>s questionamentos fora do prazo;</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Independentemente de declaração expressa, a apresentação dos documentos e da proposta implica a aceitação plena e total das condições e exigências deste instrumento convocatório e seus anexos, a veracidade e </w:t>
      </w:r>
      <w:r w:rsidRPr="00474E2F">
        <w:rPr>
          <w:rFonts w:ascii="HelveticaNeueLT Pro 55 Roman" w:hAnsi="HelveticaNeueLT Pro 55 Roman"/>
          <w:sz w:val="18"/>
        </w:rPr>
        <w:lastRenderedPageBreak/>
        <w:t>autenticidade das informações constantes nos documentos apresentados, e ainda, a inexistência de fato impeditivo a participação da empresa, o qual na incidência obriga o licitante a comunicar ao SENAC/DR/RO, quando ocorrido durante o certame;</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É vedada a subcontratação de outra empresa para o forn</w:t>
      </w:r>
      <w:r w:rsidR="00D23504" w:rsidRPr="00474E2F">
        <w:rPr>
          <w:rFonts w:ascii="HelveticaNeueLT Pro 55 Roman" w:hAnsi="HelveticaNeueLT Pro 55 Roman"/>
          <w:sz w:val="18"/>
        </w:rPr>
        <w:t>ecimento do objeto deste edital;</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As licitantes são responsáveis, em qualquer época, pela fidelidade e legitimidade das informações constantes dos documentos apresentados e ainda manter-se com todas as documentações de habilitação constante neste edital;</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A proposta, após sua abertura, vincula o licitante aos termos do presente edital e</w:t>
      </w:r>
      <w:r w:rsidR="00D23504" w:rsidRPr="00474E2F">
        <w:rPr>
          <w:rFonts w:ascii="HelveticaNeueLT Pro 55 Roman" w:hAnsi="HelveticaNeueLT Pro 55 Roman"/>
          <w:sz w:val="18"/>
        </w:rPr>
        <w:t xml:space="preserve"> da Resolução SENAC Nº 958/2012;</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Os casos omissos neste edital e as dúvidas suscitadas serão resolvidos pela Comissão de Licitação;</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Quando, por motivo de suspensão do expediente do SENAC – Departamento Regional em Rondônia, não se realizar o ato do recebimento e abertura dos envelopes que contêm as documentações e propostas relativas a presente Licitação, fica acordado que a realização do mesmo ocorrerá, no horário já estabelecido, no primeiro dia útil posterior à data fixada neste Edital;</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Ao SENAC reserva-se o direito de anular, adiar, cancelar, tornar sem efeito, no todo ou em parte ou transferir este Pregão Presencial, por conveniência administrativa ou técnica, sem que, por esse motivo tenham os interessados direitos a qualquer reclamação ou indenização;</w:t>
      </w:r>
    </w:p>
    <w:p w:rsidR="00D23504"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shd w:val="clear" w:color="auto" w:fill="FFFFFF"/>
        </w:rPr>
        <w:t>Caso detectado, a qualquer tempo, falsidade, alteração ou manipulação de documentos, o SENAC poderá desclassificar o licitante ou rescindir unilateralmente o contrato, sem prejuízos das indenizações cabíveis;</w:t>
      </w:r>
    </w:p>
    <w:p w:rsidR="00130231" w:rsidRPr="00474E2F" w:rsidRDefault="00130231" w:rsidP="00193B54">
      <w:pPr>
        <w:pStyle w:val="PargrafodaLista"/>
        <w:numPr>
          <w:ilvl w:val="1"/>
          <w:numId w:val="1"/>
        </w:numPr>
        <w:tabs>
          <w:tab w:val="left" w:pos="993"/>
        </w:tabs>
        <w:spacing w:line="360" w:lineRule="auto"/>
        <w:jc w:val="both"/>
        <w:rPr>
          <w:rFonts w:ascii="HelveticaNeueLT Pro 55 Roman" w:hAnsi="HelveticaNeueLT Pro 55 Roman"/>
          <w:sz w:val="18"/>
        </w:rPr>
      </w:pPr>
      <w:r w:rsidRPr="00474E2F">
        <w:rPr>
          <w:rFonts w:ascii="HelveticaNeueLT Pro 55 Roman" w:hAnsi="HelveticaNeueLT Pro 55 Roman"/>
          <w:sz w:val="18"/>
        </w:rPr>
        <w:t>São partes integrantes deste Edital os seguintes anexos:</w:t>
      </w:r>
    </w:p>
    <w:p w:rsidR="004E4F03" w:rsidRPr="00474E2F" w:rsidRDefault="00130231" w:rsidP="007B7773">
      <w:pPr>
        <w:pStyle w:val="PargrafodaLista"/>
        <w:numPr>
          <w:ilvl w:val="0"/>
          <w:numId w:val="9"/>
        </w:numPr>
        <w:spacing w:line="360" w:lineRule="auto"/>
        <w:ind w:left="788" w:hanging="431"/>
        <w:jc w:val="both"/>
        <w:rPr>
          <w:rFonts w:ascii="HelveticaNeueLT Pro 55 Roman" w:hAnsi="HelveticaNeueLT Pro 55 Roman"/>
          <w:sz w:val="18"/>
        </w:rPr>
      </w:pPr>
      <w:r w:rsidRPr="00474E2F">
        <w:rPr>
          <w:rFonts w:ascii="HelveticaNeueLT Pro 55 Roman" w:hAnsi="HelveticaNeueLT Pro 55 Roman"/>
          <w:sz w:val="18"/>
        </w:rPr>
        <w:t xml:space="preserve">ANEXO I – Especificações; </w:t>
      </w:r>
    </w:p>
    <w:p w:rsidR="004E4F03" w:rsidRPr="00474E2F" w:rsidRDefault="00130231" w:rsidP="007B7773">
      <w:pPr>
        <w:pStyle w:val="PargrafodaLista"/>
        <w:numPr>
          <w:ilvl w:val="0"/>
          <w:numId w:val="9"/>
        </w:numPr>
        <w:spacing w:line="360" w:lineRule="auto"/>
        <w:jc w:val="both"/>
        <w:rPr>
          <w:rFonts w:ascii="HelveticaNeueLT Pro 55 Roman" w:hAnsi="HelveticaNeueLT Pro 55 Roman"/>
          <w:sz w:val="18"/>
        </w:rPr>
      </w:pPr>
      <w:r w:rsidRPr="00474E2F">
        <w:rPr>
          <w:rFonts w:ascii="HelveticaNeueLT Pro 55 Roman" w:hAnsi="HelveticaNeueLT Pro 55 Roman"/>
          <w:sz w:val="18"/>
        </w:rPr>
        <w:t>ANEXO II – Modelo da Carta Proposta;</w:t>
      </w:r>
    </w:p>
    <w:p w:rsidR="004E4F03" w:rsidRPr="00474E2F" w:rsidRDefault="00130231" w:rsidP="007B7773">
      <w:pPr>
        <w:pStyle w:val="PargrafodaLista"/>
        <w:numPr>
          <w:ilvl w:val="0"/>
          <w:numId w:val="9"/>
        </w:numPr>
        <w:spacing w:line="360" w:lineRule="auto"/>
        <w:jc w:val="both"/>
        <w:rPr>
          <w:rFonts w:ascii="HelveticaNeueLT Pro 55 Roman" w:hAnsi="HelveticaNeueLT Pro 55 Roman"/>
          <w:sz w:val="18"/>
        </w:rPr>
      </w:pPr>
      <w:r w:rsidRPr="00474E2F">
        <w:rPr>
          <w:rFonts w:ascii="HelveticaNeueLT Pro 55 Roman" w:hAnsi="HelveticaNeueLT Pro 55 Roman"/>
          <w:sz w:val="18"/>
        </w:rPr>
        <w:t xml:space="preserve">ANEXO III – Modelo de Declaração de Aceitação do Edital e Inexistência Fatos Impeditivos; </w:t>
      </w:r>
    </w:p>
    <w:p w:rsidR="004E4F03" w:rsidRPr="00474E2F" w:rsidRDefault="00130231" w:rsidP="007B7773">
      <w:pPr>
        <w:pStyle w:val="PargrafodaLista"/>
        <w:numPr>
          <w:ilvl w:val="0"/>
          <w:numId w:val="9"/>
        </w:numPr>
        <w:spacing w:line="360" w:lineRule="auto"/>
        <w:jc w:val="both"/>
        <w:rPr>
          <w:rFonts w:ascii="HelveticaNeueLT Pro 55 Roman" w:hAnsi="HelveticaNeueLT Pro 55 Roman"/>
          <w:sz w:val="18"/>
        </w:rPr>
      </w:pPr>
      <w:r w:rsidRPr="00474E2F">
        <w:rPr>
          <w:rFonts w:ascii="HelveticaNeueLT Pro 55 Roman" w:hAnsi="HelveticaNeueLT Pro 55 Roman"/>
          <w:sz w:val="18"/>
        </w:rPr>
        <w:t>ANEXO IV – Modelo de Credenciamento;</w:t>
      </w:r>
    </w:p>
    <w:p w:rsidR="004E4F03" w:rsidRPr="00474E2F" w:rsidRDefault="00130231" w:rsidP="007B7773">
      <w:pPr>
        <w:pStyle w:val="PargrafodaLista"/>
        <w:numPr>
          <w:ilvl w:val="0"/>
          <w:numId w:val="9"/>
        </w:numPr>
        <w:spacing w:line="360" w:lineRule="auto"/>
        <w:jc w:val="both"/>
        <w:rPr>
          <w:rFonts w:ascii="HelveticaNeueLT Pro 55 Roman" w:hAnsi="HelveticaNeueLT Pro 55 Roman"/>
          <w:sz w:val="18"/>
        </w:rPr>
      </w:pPr>
      <w:r w:rsidRPr="00474E2F">
        <w:rPr>
          <w:rFonts w:ascii="HelveticaNeueLT Pro 55 Roman" w:hAnsi="HelveticaNeueLT Pro 55 Roman"/>
          <w:sz w:val="18"/>
        </w:rPr>
        <w:t>ANEXO V – Declaração de Menores;</w:t>
      </w:r>
    </w:p>
    <w:p w:rsidR="00130231" w:rsidRPr="00474E2F" w:rsidRDefault="00130231" w:rsidP="007B7773">
      <w:pPr>
        <w:pStyle w:val="PargrafodaLista"/>
        <w:numPr>
          <w:ilvl w:val="0"/>
          <w:numId w:val="9"/>
        </w:numPr>
        <w:spacing w:line="360" w:lineRule="auto"/>
        <w:jc w:val="both"/>
        <w:rPr>
          <w:rFonts w:ascii="HelveticaNeueLT Pro 55 Roman" w:hAnsi="HelveticaNeueLT Pro 55 Roman"/>
          <w:sz w:val="18"/>
        </w:rPr>
      </w:pPr>
      <w:r w:rsidRPr="00474E2F">
        <w:rPr>
          <w:rFonts w:ascii="HelveticaNeueLT Pro 55 Roman" w:hAnsi="HelveticaNeueLT Pro 55 Roman"/>
          <w:sz w:val="18"/>
        </w:rPr>
        <w:t>ANEXO VI – Minuta do Contrato.</w:t>
      </w:r>
    </w:p>
    <w:p w:rsidR="00130231" w:rsidRPr="00474E2F" w:rsidRDefault="00130231" w:rsidP="00105D1E"/>
    <w:p w:rsidR="00130231" w:rsidRPr="00BC2524" w:rsidRDefault="004E4F03" w:rsidP="00D635C6">
      <w:pPr>
        <w:jc w:val="center"/>
      </w:pPr>
      <w:r w:rsidRPr="00BC2524">
        <w:t xml:space="preserve">Porto Velho, </w:t>
      </w:r>
      <w:r w:rsidR="00BC2524" w:rsidRPr="00BC2524">
        <w:t>14</w:t>
      </w:r>
      <w:r w:rsidR="00130231" w:rsidRPr="00BC2524">
        <w:t xml:space="preserve"> de </w:t>
      </w:r>
      <w:r w:rsidR="00BC2524" w:rsidRPr="00BC2524">
        <w:t>dezembro</w:t>
      </w:r>
      <w:r w:rsidR="00130231" w:rsidRPr="00BC2524">
        <w:t xml:space="preserve"> de 201</w:t>
      </w:r>
      <w:r w:rsidR="00BC2524" w:rsidRPr="00BC2524">
        <w:t>8</w:t>
      </w:r>
      <w:r w:rsidR="00130231" w:rsidRPr="00BC2524">
        <w:t>.</w:t>
      </w:r>
    </w:p>
    <w:p w:rsidR="00130231" w:rsidRPr="00474E2F" w:rsidRDefault="00130231" w:rsidP="00105D1E"/>
    <w:p w:rsidR="00130231" w:rsidRPr="00474E2F" w:rsidRDefault="00130231" w:rsidP="00105D1E"/>
    <w:tbl>
      <w:tblPr>
        <w:tblW w:w="0" w:type="auto"/>
        <w:tblLook w:val="04A0" w:firstRow="1" w:lastRow="0" w:firstColumn="1" w:lastColumn="0" w:noHBand="0" w:noVBand="1"/>
      </w:tblPr>
      <w:tblGrid>
        <w:gridCol w:w="2817"/>
        <w:gridCol w:w="1973"/>
        <w:gridCol w:w="2743"/>
      </w:tblGrid>
      <w:tr w:rsidR="00130231" w:rsidRPr="00474E2F" w:rsidTr="004E4F03">
        <w:tc>
          <w:tcPr>
            <w:tcW w:w="0" w:type="auto"/>
          </w:tcPr>
          <w:p w:rsidR="00130231" w:rsidRPr="00474E2F" w:rsidRDefault="00130231" w:rsidP="00105D1E">
            <w:pPr>
              <w:rPr>
                <w:rFonts w:eastAsia="SimSun"/>
              </w:rPr>
            </w:pPr>
          </w:p>
        </w:tc>
        <w:tc>
          <w:tcPr>
            <w:tcW w:w="0" w:type="auto"/>
            <w:shd w:val="clear" w:color="auto" w:fill="auto"/>
          </w:tcPr>
          <w:p w:rsidR="00130231" w:rsidRPr="00474E2F" w:rsidRDefault="00130231" w:rsidP="004E4F03">
            <w:pPr>
              <w:jc w:val="center"/>
              <w:rPr>
                <w:rFonts w:eastAsia="SimSun"/>
              </w:rPr>
            </w:pPr>
            <w:r w:rsidRPr="00474E2F">
              <w:rPr>
                <w:rFonts w:eastAsia="SimSun"/>
              </w:rPr>
              <w:t>Roberto Pinto Monte</w:t>
            </w:r>
          </w:p>
        </w:tc>
        <w:tc>
          <w:tcPr>
            <w:tcW w:w="0" w:type="auto"/>
            <w:shd w:val="clear" w:color="auto" w:fill="auto"/>
          </w:tcPr>
          <w:p w:rsidR="00130231" w:rsidRPr="00474E2F" w:rsidRDefault="00130231" w:rsidP="00105D1E">
            <w:pPr>
              <w:rPr>
                <w:rFonts w:eastAsia="SimSun"/>
              </w:rPr>
            </w:pPr>
          </w:p>
        </w:tc>
      </w:tr>
      <w:tr w:rsidR="00130231" w:rsidRPr="00474E2F" w:rsidTr="004E4F03">
        <w:tc>
          <w:tcPr>
            <w:tcW w:w="0" w:type="auto"/>
          </w:tcPr>
          <w:p w:rsidR="00130231" w:rsidRPr="00474E2F" w:rsidRDefault="00130231" w:rsidP="004E4F03">
            <w:pPr>
              <w:jc w:val="center"/>
              <w:rPr>
                <w:rFonts w:eastAsia="SimSun"/>
              </w:rPr>
            </w:pPr>
            <w:r w:rsidRPr="00474E2F">
              <w:rPr>
                <w:rFonts w:eastAsia="SimSun"/>
              </w:rPr>
              <w:t>Lucilena Freitas da Silva Costa</w:t>
            </w:r>
          </w:p>
        </w:tc>
        <w:tc>
          <w:tcPr>
            <w:tcW w:w="0" w:type="auto"/>
            <w:shd w:val="clear" w:color="auto" w:fill="auto"/>
          </w:tcPr>
          <w:p w:rsidR="00130231" w:rsidRPr="00474E2F" w:rsidRDefault="00130231" w:rsidP="004E4F03">
            <w:pPr>
              <w:jc w:val="center"/>
              <w:rPr>
                <w:rFonts w:eastAsia="SimSun"/>
              </w:rPr>
            </w:pPr>
            <w:r w:rsidRPr="00474E2F">
              <w:rPr>
                <w:rFonts w:eastAsia="SimSun"/>
              </w:rPr>
              <w:t>Presidente da CPLP</w:t>
            </w:r>
          </w:p>
        </w:tc>
        <w:tc>
          <w:tcPr>
            <w:tcW w:w="0" w:type="auto"/>
            <w:shd w:val="clear" w:color="auto" w:fill="auto"/>
          </w:tcPr>
          <w:p w:rsidR="00130231" w:rsidRPr="00474E2F" w:rsidRDefault="00BC2524" w:rsidP="004E4F03">
            <w:pPr>
              <w:jc w:val="center"/>
              <w:rPr>
                <w:rFonts w:eastAsia="SimSun"/>
              </w:rPr>
            </w:pPr>
            <w:r>
              <w:rPr>
                <w:rFonts w:eastAsia="SimSun"/>
              </w:rPr>
              <w:t>Antoniony Jardel Silva Ribeiro</w:t>
            </w:r>
          </w:p>
        </w:tc>
      </w:tr>
      <w:tr w:rsidR="00130231" w:rsidRPr="00474E2F" w:rsidTr="004E4F03">
        <w:tc>
          <w:tcPr>
            <w:tcW w:w="0" w:type="auto"/>
          </w:tcPr>
          <w:p w:rsidR="00130231" w:rsidRPr="00474E2F" w:rsidRDefault="00130231" w:rsidP="004E4F03">
            <w:pPr>
              <w:jc w:val="center"/>
              <w:rPr>
                <w:rFonts w:eastAsia="SimSun"/>
              </w:rPr>
            </w:pPr>
            <w:r w:rsidRPr="00474E2F">
              <w:rPr>
                <w:rFonts w:eastAsia="SimSun"/>
              </w:rPr>
              <w:t>Membro da CPLP</w:t>
            </w:r>
          </w:p>
        </w:tc>
        <w:tc>
          <w:tcPr>
            <w:tcW w:w="0" w:type="auto"/>
            <w:shd w:val="clear" w:color="auto" w:fill="auto"/>
          </w:tcPr>
          <w:p w:rsidR="00130231" w:rsidRPr="00474E2F" w:rsidRDefault="00130231" w:rsidP="00105D1E">
            <w:pPr>
              <w:rPr>
                <w:rFonts w:eastAsia="SimSun"/>
              </w:rPr>
            </w:pPr>
          </w:p>
        </w:tc>
        <w:tc>
          <w:tcPr>
            <w:tcW w:w="0" w:type="auto"/>
            <w:shd w:val="clear" w:color="auto" w:fill="auto"/>
          </w:tcPr>
          <w:p w:rsidR="00130231" w:rsidRPr="00474E2F" w:rsidRDefault="00130231" w:rsidP="004E4F03">
            <w:pPr>
              <w:jc w:val="center"/>
              <w:rPr>
                <w:rFonts w:eastAsia="SimSun"/>
              </w:rPr>
            </w:pPr>
            <w:r w:rsidRPr="00474E2F">
              <w:rPr>
                <w:rFonts w:eastAsia="SimSun"/>
              </w:rPr>
              <w:t>Membro</w:t>
            </w:r>
            <w:r w:rsidR="00BC2524">
              <w:rPr>
                <w:rFonts w:eastAsia="SimSun"/>
              </w:rPr>
              <w:t xml:space="preserve"> Suplente</w:t>
            </w:r>
            <w:r w:rsidRPr="00474E2F">
              <w:rPr>
                <w:rFonts w:eastAsia="SimSun"/>
              </w:rPr>
              <w:t xml:space="preserve"> da CPLP</w:t>
            </w:r>
          </w:p>
        </w:tc>
      </w:tr>
    </w:tbl>
    <w:p w:rsidR="00130231" w:rsidRPr="00474E2F" w:rsidRDefault="00CE659D" w:rsidP="007B7773">
      <w:pPr>
        <w:jc w:val="center"/>
        <w:rPr>
          <w:b/>
          <w:u w:val="single"/>
        </w:rPr>
      </w:pPr>
      <w:r w:rsidRPr="00474E2F">
        <w:rPr>
          <w:b/>
          <w:u w:val="single"/>
        </w:rPr>
        <w:lastRenderedPageBreak/>
        <w:t>Pregão Presencial Nº</w:t>
      </w:r>
      <w:r w:rsidRPr="00BC2524">
        <w:rPr>
          <w:b/>
          <w:u w:val="single"/>
        </w:rPr>
        <w:t xml:space="preserve"> </w:t>
      </w:r>
      <w:r w:rsidR="007512DB" w:rsidRPr="00BC2524">
        <w:rPr>
          <w:b/>
          <w:u w:val="single"/>
        </w:rPr>
        <w:t>00</w:t>
      </w:r>
      <w:r w:rsidR="00BC2524" w:rsidRPr="00BC2524">
        <w:rPr>
          <w:b/>
          <w:u w:val="single"/>
        </w:rPr>
        <w:t>2</w:t>
      </w:r>
      <w:r w:rsidR="007512DB" w:rsidRPr="00BC2524">
        <w:rPr>
          <w:b/>
          <w:u w:val="single"/>
        </w:rPr>
        <w:t>/201</w:t>
      </w:r>
      <w:r w:rsidR="00BC2524" w:rsidRPr="00BC2524">
        <w:rPr>
          <w:b/>
          <w:u w:val="single"/>
        </w:rPr>
        <w:t>9</w:t>
      </w:r>
    </w:p>
    <w:p w:rsidR="00130231" w:rsidRPr="00474E2F" w:rsidRDefault="00130231" w:rsidP="00105D1E"/>
    <w:p w:rsidR="00130231" w:rsidRPr="00474E2F" w:rsidRDefault="00130231" w:rsidP="007B7773">
      <w:pPr>
        <w:jc w:val="center"/>
        <w:rPr>
          <w:u w:val="single"/>
        </w:rPr>
      </w:pPr>
      <w:r w:rsidRPr="00474E2F">
        <w:rPr>
          <w:b/>
          <w:u w:val="single"/>
        </w:rPr>
        <w:t>ANEXO I – Planilha de quantitativos e especificações dos Produtos</w:t>
      </w:r>
      <w:r w:rsidR="00836FDB" w:rsidRPr="00474E2F">
        <w:rPr>
          <w:b/>
          <w:u w:val="single"/>
        </w:rPr>
        <w:t>:</w:t>
      </w:r>
    </w:p>
    <w:p w:rsidR="00130231" w:rsidRPr="00474E2F" w:rsidRDefault="00130231" w:rsidP="00105D1E"/>
    <w:tbl>
      <w:tblPr>
        <w:tblStyle w:val="Tabelacomgrade"/>
        <w:tblW w:w="8217" w:type="dxa"/>
        <w:jc w:val="center"/>
        <w:tblLook w:val="04A0" w:firstRow="1" w:lastRow="0" w:firstColumn="1" w:lastColumn="0" w:noHBand="0" w:noVBand="1"/>
      </w:tblPr>
      <w:tblGrid>
        <w:gridCol w:w="617"/>
        <w:gridCol w:w="583"/>
        <w:gridCol w:w="667"/>
        <w:gridCol w:w="6350"/>
      </w:tblGrid>
      <w:tr w:rsidR="00836FDB" w:rsidRPr="00474E2F" w:rsidTr="007D6A39">
        <w:trPr>
          <w:jc w:val="center"/>
        </w:trPr>
        <w:tc>
          <w:tcPr>
            <w:tcW w:w="617"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Item</w:t>
            </w:r>
          </w:p>
        </w:tc>
        <w:tc>
          <w:tcPr>
            <w:tcW w:w="583"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Qtd.</w:t>
            </w:r>
          </w:p>
        </w:tc>
        <w:tc>
          <w:tcPr>
            <w:tcW w:w="667"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Und.</w:t>
            </w:r>
          </w:p>
        </w:tc>
        <w:tc>
          <w:tcPr>
            <w:tcW w:w="6350"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Descrição do Produto</w:t>
            </w:r>
          </w:p>
        </w:tc>
      </w:tr>
      <w:tr w:rsidR="00836FDB" w:rsidRPr="00474E2F" w:rsidTr="007D6A39">
        <w:trPr>
          <w:jc w:val="center"/>
        </w:trPr>
        <w:tc>
          <w:tcPr>
            <w:tcW w:w="617"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01</w:t>
            </w:r>
          </w:p>
        </w:tc>
        <w:tc>
          <w:tcPr>
            <w:tcW w:w="583"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20</w:t>
            </w:r>
          </w:p>
        </w:tc>
        <w:tc>
          <w:tcPr>
            <w:tcW w:w="667" w:type="dxa"/>
            <w:vAlign w:val="center"/>
          </w:tcPr>
          <w:p w:rsidR="00836FDB" w:rsidRPr="00474E2F" w:rsidRDefault="00836FDB" w:rsidP="00A5288B">
            <w:pPr>
              <w:jc w:val="center"/>
              <w:rPr>
                <w:rFonts w:ascii="HelveticaNeueLT Pro 55 Roman" w:eastAsia="Times New Roman" w:hAnsi="HelveticaNeueLT Pro 55 Roman" w:cs="Arial"/>
                <w:b/>
                <w:bCs/>
              </w:rPr>
            </w:pPr>
            <w:r w:rsidRPr="00474E2F">
              <w:rPr>
                <w:rFonts w:ascii="HelveticaNeueLT Pro 55 Roman" w:eastAsia="Times New Roman" w:hAnsi="HelveticaNeueLT Pro 55 Roman" w:cs="Arial"/>
                <w:b/>
                <w:bCs/>
              </w:rPr>
              <w:t>Und.</w:t>
            </w:r>
          </w:p>
        </w:tc>
        <w:tc>
          <w:tcPr>
            <w:tcW w:w="6350" w:type="dxa"/>
          </w:tcPr>
          <w:p w:rsidR="00836FDB" w:rsidRPr="00474E2F" w:rsidRDefault="00836FDB" w:rsidP="00A5288B">
            <w:pPr>
              <w:rPr>
                <w:rFonts w:ascii="HelveticaNeueLT Pro 55 Roman" w:hAnsi="HelveticaNeueLT Pro 55 Roman"/>
              </w:rPr>
            </w:pPr>
            <w:r w:rsidRPr="00474E2F">
              <w:rPr>
                <w:rFonts w:ascii="HelveticaNeueLT Pro 55 Roman" w:eastAsia="Times New Roman" w:hAnsi="HelveticaNeueLT Pro 55 Roman" w:cs="Arial"/>
                <w:b/>
                <w:bCs/>
              </w:rPr>
              <w:t>Impressora Multifuncional Laser Monocromática.</w:t>
            </w:r>
            <w:r w:rsidRPr="00474E2F">
              <w:rPr>
                <w:rFonts w:ascii="HelveticaNeueLT Pro 55 Roman" w:eastAsia="Times New Roman" w:hAnsi="HelveticaNeueLT Pro 55 Roman" w:cs="Arial"/>
                <w:b/>
                <w:bCs/>
              </w:rPr>
              <w:br/>
              <w:t>Com as seguintes características mínimas:</w:t>
            </w:r>
            <w:r w:rsidRPr="00474E2F">
              <w:rPr>
                <w:rFonts w:ascii="HelveticaNeueLT Pro 55 Roman" w:eastAsia="Times New Roman" w:hAnsi="HelveticaNeueLT Pro 55 Roman" w:cs="Arial"/>
                <w:b/>
                <w:bCs/>
              </w:rPr>
              <w:br/>
              <w:t>• Funções: Impressão, cópia e digitalização;</w:t>
            </w:r>
            <w:r w:rsidRPr="00474E2F">
              <w:rPr>
                <w:rFonts w:ascii="HelveticaNeueLT Pro 55 Roman" w:eastAsia="Times New Roman" w:hAnsi="HelveticaNeueLT Pro 55 Roman" w:cs="Arial"/>
                <w:b/>
                <w:bCs/>
              </w:rPr>
              <w:br/>
              <w:t>• Processador: 1,5 GHz (</w:t>
            </w:r>
            <w:proofErr w:type="spellStart"/>
            <w:r w:rsidRPr="00474E2F">
              <w:rPr>
                <w:rFonts w:ascii="HelveticaNeueLT Pro 55 Roman" w:eastAsia="Times New Roman" w:hAnsi="HelveticaNeueLT Pro 55 Roman" w:cs="Arial"/>
                <w:b/>
                <w:bCs/>
              </w:rPr>
              <w:t>Quad</w:t>
            </w:r>
            <w:proofErr w:type="spellEnd"/>
            <w:r w:rsidRPr="00474E2F">
              <w:rPr>
                <w:rFonts w:ascii="HelveticaNeueLT Pro 55 Roman" w:eastAsia="Times New Roman" w:hAnsi="HelveticaNeueLT Pro 55 Roman" w:cs="Arial"/>
                <w:b/>
                <w:bCs/>
              </w:rPr>
              <w:t>-core);</w:t>
            </w:r>
            <w:r w:rsidRPr="00474E2F">
              <w:rPr>
                <w:rFonts w:ascii="HelveticaNeueLT Pro 55 Roman" w:eastAsia="Times New Roman" w:hAnsi="HelveticaNeueLT Pro 55 Roman" w:cs="Arial"/>
                <w:b/>
                <w:bCs/>
              </w:rPr>
              <w:br/>
              <w:t>• Painel operacional: Painel colorido sensível ao toque de 7'' aproximadamente;</w:t>
            </w:r>
            <w:r w:rsidRPr="00474E2F">
              <w:rPr>
                <w:rFonts w:ascii="HelveticaNeueLT Pro 55 Roman" w:eastAsia="Times New Roman" w:hAnsi="HelveticaNeueLT Pro 55 Roman" w:cs="Arial"/>
                <w:b/>
                <w:bCs/>
              </w:rPr>
              <w:br/>
              <w:t>• Memória: 4GB;</w:t>
            </w:r>
            <w:r w:rsidRPr="00474E2F">
              <w:rPr>
                <w:rFonts w:ascii="HelveticaNeueLT Pro 55 Roman" w:eastAsia="Times New Roman" w:hAnsi="HelveticaNeueLT Pro 55 Roman" w:cs="Arial"/>
                <w:b/>
                <w:bCs/>
              </w:rPr>
              <w:br/>
              <w:t>• Unidade de disco rígido: 320GB;</w:t>
            </w:r>
            <w:r w:rsidRPr="00474E2F">
              <w:rPr>
                <w:rFonts w:ascii="HelveticaNeueLT Pro 55 Roman" w:eastAsia="Times New Roman" w:hAnsi="HelveticaNeueLT Pro 55 Roman" w:cs="Arial"/>
                <w:b/>
                <w:bCs/>
              </w:rPr>
              <w:br/>
              <w:t>• Interface: Equipamento USB, Host USB x 3, Ethernet 10/100/1000 Base TX;</w:t>
            </w:r>
            <w:r w:rsidRPr="00474E2F">
              <w:rPr>
                <w:rFonts w:ascii="HelveticaNeueLT Pro 55 Roman" w:eastAsia="Times New Roman" w:hAnsi="HelveticaNeueLT Pro 55 Roman" w:cs="Arial"/>
                <w:b/>
                <w:bCs/>
              </w:rPr>
              <w:br/>
              <w:t>•  Requisito de energia: 110-127 V CA, 50/60Hz;</w:t>
            </w:r>
            <w:r w:rsidRPr="00474E2F">
              <w:rPr>
                <w:rFonts w:ascii="HelveticaNeueLT Pro 55 Roman" w:eastAsia="Times New Roman" w:hAnsi="HelveticaNeueLT Pro 55 Roman" w:cs="Arial"/>
                <w:b/>
                <w:bCs/>
              </w:rPr>
              <w:br/>
              <w:t xml:space="preserve">• Ciclo de impressão máximo mês: 300.000 páginas. </w:t>
            </w:r>
            <w:r w:rsidRPr="00474E2F">
              <w:rPr>
                <w:rFonts w:ascii="HelveticaNeueLT Pro 55 Roman" w:eastAsia="Times New Roman" w:hAnsi="HelveticaNeueLT Pro 55 Roman" w:cs="Arial"/>
                <w:b/>
                <w:bCs/>
              </w:rPr>
              <w:br/>
              <w:t xml:space="preserve">• Segurança: SSL/TLS, IPv6, IP </w:t>
            </w:r>
            <w:proofErr w:type="spellStart"/>
            <w:r w:rsidRPr="00474E2F">
              <w:rPr>
                <w:rFonts w:ascii="HelveticaNeueLT Pro 55 Roman" w:eastAsia="Times New Roman" w:hAnsi="HelveticaNeueLT Pro 55 Roman" w:cs="Arial"/>
                <w:b/>
                <w:bCs/>
              </w:rPr>
              <w:t>Sec</w:t>
            </w:r>
            <w:proofErr w:type="spellEnd"/>
            <w:r w:rsidRPr="00474E2F">
              <w:rPr>
                <w:rFonts w:ascii="HelveticaNeueLT Pro 55 Roman" w:eastAsia="Times New Roman" w:hAnsi="HelveticaNeueLT Pro 55 Roman" w:cs="Arial"/>
                <w:b/>
                <w:bCs/>
              </w:rPr>
              <w:t xml:space="preserve">, SNMPv3, IEEE 802.1x, </w:t>
            </w:r>
            <w:proofErr w:type="spellStart"/>
            <w:r w:rsidRPr="00474E2F">
              <w:rPr>
                <w:rFonts w:ascii="HelveticaNeueLT Pro 55 Roman" w:eastAsia="Times New Roman" w:hAnsi="HelveticaNeueLT Pro 55 Roman" w:cs="Arial"/>
                <w:b/>
                <w:bCs/>
              </w:rPr>
              <w:t>Kerberos</w:t>
            </w:r>
            <w:proofErr w:type="spellEnd"/>
            <w:r w:rsidRPr="00474E2F">
              <w:rPr>
                <w:rFonts w:ascii="HelveticaNeueLT Pro 55 Roman" w:eastAsia="Times New Roman" w:hAnsi="HelveticaNeueLT Pro 55 Roman" w:cs="Arial"/>
                <w:b/>
                <w:bCs/>
              </w:rPr>
              <w:t>, SMB, LDAP, Gerenciamento de protocolos e portas, Filtro de IP/MAC, Sobrescrita de HDD. Criptografia de HDD, Certificação Common Critério (ISO 15408), Log de auditoria, Controle de acesso;</w:t>
            </w:r>
            <w:r w:rsidRPr="00474E2F">
              <w:rPr>
                <w:rFonts w:ascii="HelveticaNeueLT Pro 55 Roman" w:eastAsia="Times New Roman" w:hAnsi="HelveticaNeueLT Pro 55 Roman" w:cs="Arial"/>
                <w:b/>
                <w:bCs/>
              </w:rPr>
              <w:br/>
              <w:t>• Suporte de sistema operacional: Windows XP(32/64 bits), Windows 7(32/64 bits), Windows 10(32/64 bits), Windows server a partir da versão 2003 e Linux;</w:t>
            </w:r>
            <w:r w:rsidRPr="00474E2F">
              <w:rPr>
                <w:rFonts w:ascii="HelveticaNeueLT Pro 55 Roman" w:eastAsia="Times New Roman" w:hAnsi="HelveticaNeueLT Pro 55 Roman" w:cs="Arial"/>
                <w:b/>
                <w:bCs/>
              </w:rPr>
              <w:br/>
              <w:t>IMPRESSÃO:</w:t>
            </w:r>
            <w:r w:rsidRPr="00474E2F">
              <w:rPr>
                <w:rFonts w:ascii="HelveticaNeueLT Pro 55 Roman" w:eastAsia="Times New Roman" w:hAnsi="HelveticaNeueLT Pro 55 Roman" w:cs="Arial"/>
                <w:b/>
                <w:bCs/>
              </w:rPr>
              <w:br/>
              <w:t>• Velocidade (monocromática): Até 50 ppm em A4 (50 ppm em Carta);</w:t>
            </w:r>
            <w:r w:rsidRPr="00474E2F">
              <w:rPr>
                <w:rFonts w:ascii="HelveticaNeueLT Pro 55 Roman" w:eastAsia="Times New Roman" w:hAnsi="HelveticaNeueLT Pro 55 Roman" w:cs="Arial"/>
                <w:b/>
                <w:bCs/>
              </w:rPr>
              <w:br/>
              <w:t>• Tempo da primeira impressão (monocromática): Menos de 7,5 segundos;</w:t>
            </w:r>
            <w:r w:rsidRPr="00474E2F">
              <w:rPr>
                <w:rFonts w:ascii="HelveticaNeueLT Pro 55 Roman" w:eastAsia="Times New Roman" w:hAnsi="HelveticaNeueLT Pro 55 Roman" w:cs="Arial"/>
                <w:b/>
                <w:bCs/>
              </w:rPr>
              <w:br/>
              <w:t xml:space="preserve">• Resolução: 1.200 x 1.200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Impressão duplex: Integrada;</w:t>
            </w:r>
            <w:r w:rsidRPr="00474E2F">
              <w:rPr>
                <w:rFonts w:ascii="HelveticaNeueLT Pro 55 Roman" w:eastAsia="Times New Roman" w:hAnsi="HelveticaNeueLT Pro 55 Roman" w:cs="Arial"/>
                <w:b/>
                <w:bCs/>
              </w:rPr>
              <w:br/>
              <w:t>• Suporte de impressão direta: JPEG, PDF, PRN, TIFF, XPS;</w:t>
            </w:r>
            <w:r w:rsidRPr="00474E2F">
              <w:rPr>
                <w:rFonts w:ascii="HelveticaNeueLT Pro 55 Roman" w:eastAsia="Times New Roman" w:hAnsi="HelveticaNeueLT Pro 55 Roman" w:cs="Arial"/>
                <w:b/>
                <w:bCs/>
              </w:rPr>
              <w:br/>
              <w:t xml:space="preserve">• Solução de impressão móvel: Apple </w:t>
            </w:r>
            <w:proofErr w:type="spellStart"/>
            <w:r w:rsidRPr="00474E2F">
              <w:rPr>
                <w:rFonts w:ascii="HelveticaNeueLT Pro 55 Roman" w:eastAsia="Times New Roman" w:hAnsi="HelveticaNeueLT Pro 55 Roman" w:cs="Arial"/>
                <w:b/>
                <w:bCs/>
              </w:rPr>
              <w:t>AirPrint</w:t>
            </w:r>
            <w:proofErr w:type="spellEnd"/>
            <w:r w:rsidRPr="00474E2F">
              <w:rPr>
                <w:rFonts w:ascii="HelveticaNeueLT Pro 55 Roman" w:eastAsia="Times New Roman" w:hAnsi="HelveticaNeueLT Pro 55 Roman" w:cs="Arial"/>
                <w:b/>
                <w:bCs/>
              </w:rPr>
              <w:t xml:space="preserve">, Google Cloud Print; </w:t>
            </w:r>
            <w:r w:rsidRPr="00474E2F">
              <w:rPr>
                <w:rFonts w:ascii="HelveticaNeueLT Pro 55 Roman" w:eastAsia="Times New Roman" w:hAnsi="HelveticaNeueLT Pro 55 Roman" w:cs="Arial"/>
                <w:b/>
                <w:bCs/>
              </w:rPr>
              <w:br/>
              <w:t>CÓPIA:</w:t>
            </w:r>
            <w:r w:rsidRPr="00474E2F">
              <w:rPr>
                <w:rFonts w:ascii="HelveticaNeueLT Pro 55 Roman" w:eastAsia="Times New Roman" w:hAnsi="HelveticaNeueLT Pro 55 Roman" w:cs="Arial"/>
                <w:b/>
                <w:bCs/>
              </w:rPr>
              <w:br/>
              <w:t xml:space="preserve">• Velocidade (monocromática): Até 50 </w:t>
            </w:r>
            <w:proofErr w:type="spellStart"/>
            <w:r w:rsidRPr="00474E2F">
              <w:rPr>
                <w:rFonts w:ascii="HelveticaNeueLT Pro 55 Roman" w:eastAsia="Times New Roman" w:hAnsi="HelveticaNeueLT Pro 55 Roman" w:cs="Arial"/>
                <w:b/>
                <w:bCs/>
              </w:rPr>
              <w:t>cpm</w:t>
            </w:r>
            <w:proofErr w:type="spellEnd"/>
            <w:r w:rsidRPr="00474E2F">
              <w:rPr>
                <w:rFonts w:ascii="HelveticaNeueLT Pro 55 Roman" w:eastAsia="Times New Roman" w:hAnsi="HelveticaNeueLT Pro 55 Roman" w:cs="Arial"/>
                <w:b/>
                <w:bCs/>
              </w:rPr>
              <w:t xml:space="preserve"> em A4 (50 </w:t>
            </w:r>
            <w:proofErr w:type="spellStart"/>
            <w:r w:rsidRPr="00474E2F">
              <w:rPr>
                <w:rFonts w:ascii="HelveticaNeueLT Pro 55 Roman" w:eastAsia="Times New Roman" w:hAnsi="HelveticaNeueLT Pro 55 Roman" w:cs="Arial"/>
                <w:b/>
                <w:bCs/>
              </w:rPr>
              <w:t>cpm</w:t>
            </w:r>
            <w:proofErr w:type="spellEnd"/>
            <w:r w:rsidRPr="00474E2F">
              <w:rPr>
                <w:rFonts w:ascii="HelveticaNeueLT Pro 55 Roman" w:eastAsia="Times New Roman" w:hAnsi="HelveticaNeueLT Pro 55 Roman" w:cs="Arial"/>
                <w:b/>
                <w:bCs/>
              </w:rPr>
              <w:t xml:space="preserve"> em Carta);</w:t>
            </w:r>
            <w:r w:rsidRPr="00474E2F">
              <w:rPr>
                <w:rFonts w:ascii="HelveticaNeueLT Pro 55 Roman" w:eastAsia="Times New Roman" w:hAnsi="HelveticaNeueLT Pro 55 Roman" w:cs="Arial"/>
                <w:b/>
                <w:bCs/>
              </w:rPr>
              <w:br/>
              <w:t>• Tempo da primeira cópia (monocromática): Menos de 4,5 segundos;</w:t>
            </w:r>
            <w:r w:rsidRPr="00474E2F">
              <w:rPr>
                <w:rFonts w:ascii="HelveticaNeueLT Pro 55 Roman" w:eastAsia="Times New Roman" w:hAnsi="HelveticaNeueLT Pro 55 Roman" w:cs="Arial"/>
                <w:b/>
                <w:bCs/>
              </w:rPr>
              <w:br/>
              <w:t xml:space="preserve">• Resolução: 1200 x 1200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Taxa de redução/ampliação: 25–400%;</w:t>
            </w:r>
            <w:r w:rsidRPr="00474E2F">
              <w:rPr>
                <w:rFonts w:ascii="HelveticaNeueLT Pro 55 Roman" w:eastAsia="Times New Roman" w:hAnsi="HelveticaNeueLT Pro 55 Roman" w:cs="Arial"/>
                <w:b/>
                <w:bCs/>
              </w:rPr>
              <w:br/>
              <w:t>• Cópias múltiplas: 9999 páginas;</w:t>
            </w:r>
            <w:r w:rsidRPr="00474E2F">
              <w:rPr>
                <w:rFonts w:ascii="HelveticaNeueLT Pro 55 Roman" w:eastAsia="Times New Roman" w:hAnsi="HelveticaNeueLT Pro 55 Roman" w:cs="Arial"/>
                <w:b/>
                <w:bCs/>
              </w:rPr>
              <w:br/>
              <w:t>• Cópia duplex: integrada;</w:t>
            </w:r>
            <w:r w:rsidRPr="00474E2F">
              <w:rPr>
                <w:rFonts w:ascii="HelveticaNeueLT Pro 55 Roman" w:eastAsia="Times New Roman" w:hAnsi="HelveticaNeueLT Pro 55 Roman" w:cs="Arial"/>
                <w:b/>
                <w:bCs/>
              </w:rPr>
              <w:br/>
              <w:t>DIGITALIZAR:</w:t>
            </w:r>
            <w:r w:rsidRPr="00474E2F">
              <w:rPr>
                <w:rFonts w:ascii="HelveticaNeueLT Pro 55 Roman" w:eastAsia="Times New Roman" w:hAnsi="HelveticaNeueLT Pro 55 Roman" w:cs="Arial"/>
                <w:b/>
                <w:bCs/>
              </w:rPr>
              <w:br/>
              <w:t xml:space="preserve">• Velocidade de digitalização (monocromática): Simplex 50 </w:t>
            </w:r>
            <w:proofErr w:type="spellStart"/>
            <w:r w:rsidRPr="00474E2F">
              <w:rPr>
                <w:rFonts w:ascii="HelveticaNeueLT Pro 55 Roman" w:eastAsia="Times New Roman" w:hAnsi="HelveticaNeueLT Pro 55 Roman" w:cs="Arial"/>
                <w:b/>
                <w:bCs/>
              </w:rPr>
              <w:t>ipm</w:t>
            </w:r>
            <w:proofErr w:type="spellEnd"/>
            <w:r w:rsidRPr="00474E2F">
              <w:rPr>
                <w:rFonts w:ascii="HelveticaNeueLT Pro 55 Roman" w:eastAsia="Times New Roman" w:hAnsi="HelveticaNeueLT Pro 55 Roman" w:cs="Arial"/>
                <w:b/>
                <w:bCs/>
              </w:rPr>
              <w:t xml:space="preserve"> (300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 xml:space="preserve">), duplex 30 </w:t>
            </w:r>
            <w:proofErr w:type="spellStart"/>
            <w:r w:rsidRPr="00474E2F">
              <w:rPr>
                <w:rFonts w:ascii="HelveticaNeueLT Pro 55 Roman" w:eastAsia="Times New Roman" w:hAnsi="HelveticaNeueLT Pro 55 Roman" w:cs="Arial"/>
                <w:b/>
                <w:bCs/>
              </w:rPr>
              <w:t>ipm</w:t>
            </w:r>
            <w:proofErr w:type="spellEnd"/>
            <w:r w:rsidRPr="00474E2F">
              <w:rPr>
                <w:rFonts w:ascii="HelveticaNeueLT Pro 55 Roman" w:eastAsia="Times New Roman" w:hAnsi="HelveticaNeueLT Pro 55 Roman" w:cs="Arial"/>
                <w:b/>
                <w:bCs/>
              </w:rPr>
              <w:t xml:space="preserve"> (300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xml:space="preserve">• Velocidade de digitalização (colorida): Simplex 50 </w:t>
            </w:r>
            <w:proofErr w:type="spellStart"/>
            <w:r w:rsidRPr="00474E2F">
              <w:rPr>
                <w:rFonts w:ascii="HelveticaNeueLT Pro 55 Roman" w:eastAsia="Times New Roman" w:hAnsi="HelveticaNeueLT Pro 55 Roman" w:cs="Arial"/>
                <w:b/>
                <w:bCs/>
              </w:rPr>
              <w:t>ipm</w:t>
            </w:r>
            <w:proofErr w:type="spellEnd"/>
            <w:r w:rsidRPr="00474E2F">
              <w:rPr>
                <w:rFonts w:ascii="HelveticaNeueLT Pro 55 Roman" w:eastAsia="Times New Roman" w:hAnsi="HelveticaNeueLT Pro 55 Roman" w:cs="Arial"/>
                <w:b/>
                <w:bCs/>
              </w:rPr>
              <w:t xml:space="preserve"> (300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 xml:space="preserve">), duplex 30 </w:t>
            </w:r>
            <w:proofErr w:type="spellStart"/>
            <w:r w:rsidRPr="00474E2F">
              <w:rPr>
                <w:rFonts w:ascii="HelveticaNeueLT Pro 55 Roman" w:eastAsia="Times New Roman" w:hAnsi="HelveticaNeueLT Pro 55 Roman" w:cs="Arial"/>
                <w:b/>
                <w:bCs/>
              </w:rPr>
              <w:t>ipm</w:t>
            </w:r>
            <w:proofErr w:type="spellEnd"/>
            <w:r w:rsidRPr="00474E2F">
              <w:rPr>
                <w:rFonts w:ascii="HelveticaNeueLT Pro 55 Roman" w:eastAsia="Times New Roman" w:hAnsi="HelveticaNeueLT Pro 55 Roman" w:cs="Arial"/>
                <w:b/>
                <w:bCs/>
              </w:rPr>
              <w:t xml:space="preserve"> (300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Compatibilidade: Windows: TWAIN Mac: TWAIN, ICDM Linux: SANE;</w:t>
            </w:r>
            <w:r w:rsidRPr="00474E2F">
              <w:rPr>
                <w:rFonts w:ascii="HelveticaNeueLT Pro 55 Roman" w:eastAsia="Times New Roman" w:hAnsi="HelveticaNeueLT Pro 55 Roman" w:cs="Arial"/>
                <w:b/>
                <w:bCs/>
              </w:rPr>
              <w:br/>
              <w:t>• Formato de arquivo: PDF, PDF pesquisável (OCR), PDF compacto/Criptografia PDF, Assinatura digital em PDF, PDF/A, TIFF, XPS, JPEG;</w:t>
            </w:r>
            <w:r w:rsidRPr="00474E2F">
              <w:rPr>
                <w:rFonts w:ascii="HelveticaNeueLT Pro 55 Roman" w:eastAsia="Times New Roman" w:hAnsi="HelveticaNeueLT Pro 55 Roman" w:cs="Arial"/>
                <w:b/>
                <w:bCs/>
              </w:rPr>
              <w:br/>
              <w:t xml:space="preserve">• Resolução (óptica): Até 600 x 600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xml:space="preserve">• Resolução (melhorada): Até 4800 x 4800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MANUSEIO DO PAPEL:</w:t>
            </w:r>
            <w:r w:rsidRPr="00474E2F">
              <w:rPr>
                <w:rFonts w:ascii="HelveticaNeueLT Pro 55 Roman" w:eastAsia="Times New Roman" w:hAnsi="HelveticaNeueLT Pro 55 Roman" w:cs="Arial"/>
                <w:b/>
                <w:bCs/>
              </w:rPr>
              <w:br/>
              <w:t>• Capacidade de entrada (cassete): 2 bandejas de 500 folhas cada;</w:t>
            </w:r>
            <w:r w:rsidRPr="00474E2F">
              <w:rPr>
                <w:rFonts w:ascii="HelveticaNeueLT Pro 55 Roman" w:eastAsia="Times New Roman" w:hAnsi="HelveticaNeueLT Pro 55 Roman" w:cs="Arial"/>
                <w:b/>
                <w:bCs/>
              </w:rPr>
              <w:br/>
            </w:r>
            <w:r w:rsidRPr="00474E2F">
              <w:rPr>
                <w:rFonts w:ascii="HelveticaNeueLT Pro 55 Roman" w:eastAsia="Times New Roman" w:hAnsi="HelveticaNeueLT Pro 55 Roman" w:cs="Arial"/>
                <w:b/>
                <w:bCs/>
              </w:rPr>
              <w:lastRenderedPageBreak/>
              <w:t>• Capacidade de entrada (bandeja manual): 100 folhas;</w:t>
            </w:r>
            <w:r w:rsidRPr="00474E2F">
              <w:rPr>
                <w:rFonts w:ascii="HelveticaNeueLT Pro 55 Roman" w:eastAsia="Times New Roman" w:hAnsi="HelveticaNeueLT Pro 55 Roman" w:cs="Arial"/>
                <w:b/>
                <w:bCs/>
              </w:rPr>
              <w:br/>
              <w:t>• Capacidade de entrada (máxima): 3100 folhas (600 folhas padrão + 500 folhas em segundo alimentador de cassete opcional + 2000 folhas em alimentador de alta capacidade opcional);</w:t>
            </w:r>
            <w:r w:rsidRPr="00474E2F">
              <w:rPr>
                <w:rFonts w:ascii="HelveticaNeueLT Pro 55 Roman" w:eastAsia="Times New Roman" w:hAnsi="HelveticaNeueLT Pro 55 Roman" w:cs="Arial"/>
                <w:b/>
                <w:bCs/>
              </w:rPr>
              <w:br/>
              <w:t>• Tipo de mídia: Comum, Fino, Espesso, Algodão, Colorido, Pré-impresso, Reciclado, Bond, Arquivo, Timbrado, Perfurado, Cartão, Envelope, Etiqueta;</w:t>
            </w:r>
            <w:r w:rsidRPr="00474E2F">
              <w:rPr>
                <w:rFonts w:ascii="HelveticaNeueLT Pro 55 Roman" w:eastAsia="Times New Roman" w:hAnsi="HelveticaNeueLT Pro 55 Roman" w:cs="Arial"/>
                <w:b/>
                <w:bCs/>
              </w:rPr>
              <w:br/>
              <w:t>• Tamanho de mídia: A4, A5, A6, B5 (JIS), B5 (ISO), Legal, Carta, Executivo, Statement, Ofício, Fólio, Envelope Monarch, Envelope DL, Envelope C5, Envelope C6, Envelope nº 10, Envelope nº 9, Cartão-postal 4 x 6, Personalizado (98 x 148 mm – 216 x 356 mm [3,86" x 5,85" – 8,5" x 14"]);</w:t>
            </w:r>
            <w:r w:rsidRPr="00474E2F">
              <w:rPr>
                <w:rFonts w:ascii="HelveticaNeueLT Pro 55 Roman" w:eastAsia="Times New Roman" w:hAnsi="HelveticaNeueLT Pro 55 Roman" w:cs="Arial"/>
                <w:b/>
                <w:bCs/>
              </w:rPr>
              <w:br/>
              <w:t>• Capacidade do alimentador automático de documentos: 100 folhas;</w:t>
            </w:r>
            <w:r w:rsidRPr="00474E2F">
              <w:rPr>
                <w:rFonts w:ascii="HelveticaNeueLT Pro 55 Roman" w:eastAsia="Times New Roman" w:hAnsi="HelveticaNeueLT Pro 55 Roman" w:cs="Arial"/>
                <w:b/>
                <w:bCs/>
              </w:rPr>
              <w:br/>
              <w:t>• Capacidade de saída: 500 folhas.</w:t>
            </w:r>
            <w:r w:rsidRPr="00474E2F">
              <w:rPr>
                <w:rFonts w:ascii="HelveticaNeueLT Pro 55 Roman" w:eastAsia="Times New Roman" w:hAnsi="HelveticaNeueLT Pro 55 Roman" w:cs="Arial"/>
                <w:b/>
                <w:bCs/>
              </w:rPr>
              <w:br/>
              <w:t>• Garantia de 1 ano.</w:t>
            </w:r>
          </w:p>
        </w:tc>
      </w:tr>
      <w:tr w:rsidR="00836FDB" w:rsidRPr="00474E2F" w:rsidTr="007D6A39">
        <w:trPr>
          <w:jc w:val="center"/>
        </w:trPr>
        <w:tc>
          <w:tcPr>
            <w:tcW w:w="617"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lastRenderedPageBreak/>
              <w:t>02</w:t>
            </w:r>
          </w:p>
        </w:tc>
        <w:tc>
          <w:tcPr>
            <w:tcW w:w="583"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60</w:t>
            </w:r>
          </w:p>
        </w:tc>
        <w:tc>
          <w:tcPr>
            <w:tcW w:w="667" w:type="dxa"/>
            <w:vAlign w:val="center"/>
          </w:tcPr>
          <w:p w:rsidR="00836FDB" w:rsidRPr="00474E2F" w:rsidRDefault="00836FDB" w:rsidP="00A5288B">
            <w:pPr>
              <w:jc w:val="center"/>
              <w:rPr>
                <w:rFonts w:ascii="HelveticaNeueLT Pro 55 Roman" w:eastAsia="Times New Roman" w:hAnsi="HelveticaNeueLT Pro 55 Roman" w:cs="Arial"/>
                <w:b/>
                <w:bCs/>
              </w:rPr>
            </w:pPr>
            <w:r w:rsidRPr="00474E2F">
              <w:rPr>
                <w:rFonts w:ascii="HelveticaNeueLT Pro 55 Roman" w:eastAsia="Times New Roman" w:hAnsi="HelveticaNeueLT Pro 55 Roman" w:cs="Arial"/>
                <w:b/>
                <w:bCs/>
              </w:rPr>
              <w:t>Und.</w:t>
            </w:r>
          </w:p>
        </w:tc>
        <w:tc>
          <w:tcPr>
            <w:tcW w:w="6350" w:type="dxa"/>
          </w:tcPr>
          <w:p w:rsidR="00836FDB" w:rsidRPr="00474E2F" w:rsidRDefault="00836FDB" w:rsidP="00A5288B">
            <w:pPr>
              <w:rPr>
                <w:rFonts w:ascii="HelveticaNeueLT Pro 55 Roman" w:hAnsi="HelveticaNeueLT Pro 55 Roman"/>
              </w:rPr>
            </w:pPr>
            <w:r w:rsidRPr="00474E2F">
              <w:rPr>
                <w:rFonts w:ascii="HelveticaNeueLT Pro 55 Roman" w:eastAsia="Times New Roman" w:hAnsi="HelveticaNeueLT Pro 55 Roman" w:cs="Arial"/>
                <w:b/>
                <w:bCs/>
              </w:rPr>
              <w:t>Toner (Preto) original para o equipamento cotado no item 1: capacidade média de 30.000 páginas (Valor de rendimento declarado de acordo com a ISO/IEC 19752).</w:t>
            </w:r>
          </w:p>
        </w:tc>
      </w:tr>
      <w:tr w:rsidR="00836FDB" w:rsidRPr="00474E2F" w:rsidTr="007D6A39">
        <w:trPr>
          <w:jc w:val="center"/>
        </w:trPr>
        <w:tc>
          <w:tcPr>
            <w:tcW w:w="617"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03</w:t>
            </w:r>
          </w:p>
        </w:tc>
        <w:tc>
          <w:tcPr>
            <w:tcW w:w="583"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20</w:t>
            </w:r>
          </w:p>
        </w:tc>
        <w:tc>
          <w:tcPr>
            <w:tcW w:w="667" w:type="dxa"/>
            <w:vAlign w:val="center"/>
          </w:tcPr>
          <w:p w:rsidR="00836FDB" w:rsidRPr="00474E2F" w:rsidRDefault="00836FDB" w:rsidP="00A5288B">
            <w:pPr>
              <w:jc w:val="center"/>
              <w:rPr>
                <w:rFonts w:ascii="HelveticaNeueLT Pro 55 Roman" w:eastAsia="Times New Roman" w:hAnsi="HelveticaNeueLT Pro 55 Roman" w:cs="Arial"/>
                <w:b/>
                <w:bCs/>
              </w:rPr>
            </w:pPr>
            <w:r w:rsidRPr="00474E2F">
              <w:rPr>
                <w:rFonts w:ascii="HelveticaNeueLT Pro 55 Roman" w:eastAsia="Times New Roman" w:hAnsi="HelveticaNeueLT Pro 55 Roman" w:cs="Arial"/>
                <w:b/>
                <w:bCs/>
              </w:rPr>
              <w:t>Und.</w:t>
            </w:r>
          </w:p>
        </w:tc>
        <w:tc>
          <w:tcPr>
            <w:tcW w:w="6350" w:type="dxa"/>
          </w:tcPr>
          <w:p w:rsidR="00836FDB" w:rsidRPr="00474E2F" w:rsidRDefault="00836FDB" w:rsidP="00A5288B">
            <w:pPr>
              <w:rPr>
                <w:rFonts w:ascii="HelveticaNeueLT Pro 55 Roman" w:hAnsi="HelveticaNeueLT Pro 55 Roman"/>
              </w:rPr>
            </w:pPr>
            <w:r w:rsidRPr="00474E2F">
              <w:rPr>
                <w:rFonts w:ascii="HelveticaNeueLT Pro 55 Roman" w:eastAsia="Times New Roman" w:hAnsi="HelveticaNeueLT Pro 55 Roman" w:cs="Arial"/>
                <w:b/>
                <w:bCs/>
              </w:rPr>
              <w:t>Unidade de imagem original para o equipamento cotado no item 1: com capacidade média de 100.000 páginas (Baseado em uma média de 3 páginas tamanho carta/A4 por trabalho de impressão).</w:t>
            </w:r>
          </w:p>
        </w:tc>
      </w:tr>
      <w:tr w:rsidR="00836FDB" w:rsidRPr="00474E2F" w:rsidTr="007D6A39">
        <w:trPr>
          <w:jc w:val="center"/>
        </w:trPr>
        <w:tc>
          <w:tcPr>
            <w:tcW w:w="617"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04</w:t>
            </w:r>
          </w:p>
        </w:tc>
        <w:tc>
          <w:tcPr>
            <w:tcW w:w="583" w:type="dxa"/>
            <w:vAlign w:val="center"/>
          </w:tcPr>
          <w:p w:rsidR="00836FDB" w:rsidRPr="00474E2F" w:rsidRDefault="00836FDB" w:rsidP="00A5288B">
            <w:pPr>
              <w:jc w:val="center"/>
              <w:rPr>
                <w:rFonts w:ascii="HelveticaNeueLT Pro 55 Roman" w:hAnsi="HelveticaNeueLT Pro 55 Roman"/>
              </w:rPr>
            </w:pPr>
            <w:r w:rsidRPr="00474E2F">
              <w:rPr>
                <w:rFonts w:ascii="HelveticaNeueLT Pro 55 Roman" w:hAnsi="HelveticaNeueLT Pro 55 Roman"/>
              </w:rPr>
              <w:t>20</w:t>
            </w:r>
          </w:p>
        </w:tc>
        <w:tc>
          <w:tcPr>
            <w:tcW w:w="667" w:type="dxa"/>
            <w:vAlign w:val="center"/>
          </w:tcPr>
          <w:p w:rsidR="00836FDB" w:rsidRPr="00474E2F" w:rsidRDefault="00836FDB" w:rsidP="00A5288B">
            <w:pPr>
              <w:jc w:val="center"/>
              <w:rPr>
                <w:rFonts w:ascii="HelveticaNeueLT Pro 55 Roman" w:eastAsia="Times New Roman" w:hAnsi="HelveticaNeueLT Pro 55 Roman" w:cs="Arial"/>
                <w:b/>
                <w:bCs/>
              </w:rPr>
            </w:pPr>
            <w:r w:rsidRPr="00474E2F">
              <w:rPr>
                <w:rFonts w:ascii="HelveticaNeueLT Pro 55 Roman" w:eastAsia="Times New Roman" w:hAnsi="HelveticaNeueLT Pro 55 Roman" w:cs="Arial"/>
                <w:b/>
                <w:bCs/>
              </w:rPr>
              <w:t>Und.</w:t>
            </w:r>
          </w:p>
        </w:tc>
        <w:tc>
          <w:tcPr>
            <w:tcW w:w="6350" w:type="dxa"/>
          </w:tcPr>
          <w:p w:rsidR="00836FDB" w:rsidRPr="00474E2F" w:rsidRDefault="00836FDB" w:rsidP="00A5288B">
            <w:pPr>
              <w:rPr>
                <w:rFonts w:ascii="HelveticaNeueLT Pro 55 Roman" w:hAnsi="HelveticaNeueLT Pro 55 Roman"/>
              </w:rPr>
            </w:pPr>
            <w:r w:rsidRPr="00474E2F">
              <w:rPr>
                <w:rFonts w:ascii="HelveticaNeueLT Pro 55 Roman" w:eastAsia="Times New Roman" w:hAnsi="HelveticaNeueLT Pro 55 Roman" w:cs="Arial"/>
                <w:b/>
                <w:bCs/>
              </w:rPr>
              <w:t xml:space="preserve">Finalizador com funcionamento integrado ao item 1, com as características mínimas: </w:t>
            </w:r>
            <w:r w:rsidRPr="00474E2F">
              <w:rPr>
                <w:rFonts w:ascii="HelveticaNeueLT Pro 55 Roman" w:eastAsia="Times New Roman" w:hAnsi="HelveticaNeueLT Pro 55 Roman" w:cs="Arial"/>
                <w:b/>
                <w:bCs/>
              </w:rPr>
              <w:br/>
              <w:t>• Capacidade: 500 folhas;</w:t>
            </w:r>
            <w:r w:rsidRPr="00474E2F">
              <w:rPr>
                <w:rFonts w:ascii="HelveticaNeueLT Pro 55 Roman" w:eastAsia="Times New Roman" w:hAnsi="HelveticaNeueLT Pro 55 Roman" w:cs="Arial"/>
                <w:b/>
                <w:bCs/>
              </w:rPr>
              <w:br/>
              <w:t>• Sensor: Obstrução de papel, Sensor de bandeja, Grampeador, Abertura da tampa;</w:t>
            </w:r>
            <w:r w:rsidRPr="00474E2F">
              <w:rPr>
                <w:rFonts w:ascii="HelveticaNeueLT Pro 55 Roman" w:eastAsia="Times New Roman" w:hAnsi="HelveticaNeueLT Pro 55 Roman" w:cs="Arial"/>
                <w:b/>
                <w:bCs/>
              </w:rPr>
              <w:br/>
              <w:t>• Tamanhos de mídia: 98 x 148 – 216 x 357 mm (3,9" x 5,8" – 8,5" x 14,1");</w:t>
            </w:r>
            <w:r w:rsidRPr="00474E2F">
              <w:rPr>
                <w:rFonts w:ascii="HelveticaNeueLT Pro 55 Roman" w:eastAsia="Times New Roman" w:hAnsi="HelveticaNeueLT Pro 55 Roman" w:cs="Arial"/>
                <w:b/>
                <w:bCs/>
              </w:rPr>
              <w:br/>
              <w:t>• Tipos de mídia: Comum, Fino, Espesso, Algodão, Pré-impresso, Reciclado, Bond, Timbrado, Perfurado;</w:t>
            </w:r>
            <w:r w:rsidRPr="00474E2F">
              <w:rPr>
                <w:rFonts w:ascii="HelveticaNeueLT Pro 55 Roman" w:eastAsia="Times New Roman" w:hAnsi="HelveticaNeueLT Pro 55 Roman" w:cs="Arial"/>
                <w:b/>
                <w:bCs/>
              </w:rPr>
              <w:br/>
              <w:t>• Gramatura da mídia: 60–163 g/m2;</w:t>
            </w:r>
            <w:r w:rsidRPr="00474E2F">
              <w:rPr>
                <w:rFonts w:ascii="HelveticaNeueLT Pro 55 Roman" w:eastAsia="Times New Roman" w:hAnsi="HelveticaNeueLT Pro 55 Roman" w:cs="Arial"/>
                <w:b/>
                <w:bCs/>
              </w:rPr>
              <w:br/>
              <w:t>• Número de compartimentos: 2;</w:t>
            </w:r>
            <w:r w:rsidRPr="00474E2F">
              <w:rPr>
                <w:rFonts w:ascii="HelveticaNeueLT Pro 55 Roman" w:eastAsia="Times New Roman" w:hAnsi="HelveticaNeueLT Pro 55 Roman" w:cs="Arial"/>
                <w:b/>
                <w:bCs/>
              </w:rPr>
              <w:br/>
              <w:t>• Modo de finalização da bandeja superior: Empilhamento, deslocamento, grampeamento;</w:t>
            </w:r>
            <w:r w:rsidRPr="00474E2F">
              <w:rPr>
                <w:rFonts w:ascii="HelveticaNeueLT Pro 55 Roman" w:eastAsia="Times New Roman" w:hAnsi="HelveticaNeueLT Pro 55 Roman" w:cs="Arial"/>
                <w:b/>
                <w:bCs/>
              </w:rPr>
              <w:br/>
              <w:t>• Capacidade de finalização da bandeja superior: Empilhamento de 500 folhas, grampeamento de 50 folhas;</w:t>
            </w:r>
          </w:p>
        </w:tc>
      </w:tr>
    </w:tbl>
    <w:p w:rsidR="00130231" w:rsidRPr="00474E2F" w:rsidRDefault="00130231" w:rsidP="00105D1E"/>
    <w:p w:rsidR="003A18EC" w:rsidRPr="00474E2F" w:rsidRDefault="003A18EC" w:rsidP="003A18EC">
      <w:pPr>
        <w:spacing w:line="360" w:lineRule="auto"/>
        <w:jc w:val="center"/>
        <w:rPr>
          <w:i/>
        </w:rPr>
      </w:pPr>
      <w:r w:rsidRPr="00474E2F">
        <w:rPr>
          <w:rFonts w:cs="Arial"/>
          <w:b/>
          <w:i/>
          <w:u w:val="single"/>
        </w:rPr>
        <w:t>Observações complementares que fazem parte da proposta</w:t>
      </w:r>
      <w:r w:rsidRPr="00474E2F">
        <w:rPr>
          <w:rFonts w:cs="Arial"/>
          <w:b/>
          <w:i/>
        </w:rPr>
        <w:t>:</w:t>
      </w:r>
    </w:p>
    <w:p w:rsidR="00130231" w:rsidRPr="00474E2F" w:rsidRDefault="00130231" w:rsidP="003A18EC">
      <w:pPr>
        <w:pStyle w:val="PargrafodaLista"/>
        <w:numPr>
          <w:ilvl w:val="0"/>
          <w:numId w:val="10"/>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As despesas de frete serão por conta do licitante vencedor;</w:t>
      </w:r>
    </w:p>
    <w:p w:rsidR="00130231" w:rsidRPr="00474E2F" w:rsidRDefault="00130231" w:rsidP="003A18EC">
      <w:pPr>
        <w:pStyle w:val="PargrafodaLista"/>
        <w:numPr>
          <w:ilvl w:val="0"/>
          <w:numId w:val="10"/>
        </w:numPr>
        <w:spacing w:line="360" w:lineRule="auto"/>
        <w:jc w:val="both"/>
        <w:rPr>
          <w:rFonts w:ascii="HelveticaNeueLT Pro 55 Roman" w:hAnsi="HelveticaNeueLT Pro 55 Roman"/>
          <w:b/>
          <w:sz w:val="18"/>
        </w:rPr>
      </w:pPr>
      <w:r w:rsidRPr="00474E2F">
        <w:rPr>
          <w:rFonts w:ascii="HelveticaNeueLT Pro 55 Roman" w:hAnsi="HelveticaNeueLT Pro 55 Roman"/>
          <w:b/>
          <w:sz w:val="18"/>
        </w:rPr>
        <w:t>Para produtos ou mercadorias oriundas de outros estados, a empresa fornecedora deverá destacar o ICMS com a alíquota interestadual (de acordo com o artigo 155, § 2º, inc. VII, “a”, da Constituição Federal), sendo que a empresa fornecedora deverá custear a diferença entre a alíquota interna e a interestadual, devendo assim repassar esse valor ao SENAC/RO como desconto no valor total da venda;</w:t>
      </w:r>
    </w:p>
    <w:p w:rsidR="00130231" w:rsidRPr="005D2A6E" w:rsidRDefault="00130231" w:rsidP="003A18EC">
      <w:pPr>
        <w:pStyle w:val="PargrafodaLista"/>
        <w:numPr>
          <w:ilvl w:val="0"/>
          <w:numId w:val="10"/>
        </w:numPr>
        <w:spacing w:line="360" w:lineRule="auto"/>
        <w:jc w:val="both"/>
        <w:rPr>
          <w:rFonts w:ascii="HelveticaNeueLT Pro 55 Roman" w:hAnsi="HelveticaNeueLT Pro 55 Roman"/>
          <w:b/>
          <w:sz w:val="18"/>
        </w:rPr>
      </w:pPr>
      <w:r w:rsidRPr="005D2A6E">
        <w:rPr>
          <w:rFonts w:ascii="HelveticaNeueLT Pro 55 Roman" w:hAnsi="HelveticaNeueLT Pro 55 Roman"/>
          <w:b/>
          <w:sz w:val="18"/>
        </w:rPr>
        <w:t xml:space="preserve">Prazo de entrega de no máximo </w:t>
      </w:r>
      <w:r w:rsidR="00407C8E" w:rsidRPr="005D2A6E">
        <w:rPr>
          <w:rFonts w:ascii="HelveticaNeueLT Pro 55 Roman" w:hAnsi="HelveticaNeueLT Pro 55 Roman"/>
          <w:b/>
          <w:sz w:val="18"/>
        </w:rPr>
        <w:t>2</w:t>
      </w:r>
      <w:r w:rsidRPr="005D2A6E">
        <w:rPr>
          <w:rFonts w:ascii="HelveticaNeueLT Pro 55 Roman" w:hAnsi="HelveticaNeueLT Pro 55 Roman"/>
          <w:b/>
          <w:sz w:val="18"/>
        </w:rPr>
        <w:t>0 (dez) dias;</w:t>
      </w:r>
    </w:p>
    <w:p w:rsidR="00130231" w:rsidRPr="005D2A6E" w:rsidRDefault="00130231" w:rsidP="003A18EC">
      <w:pPr>
        <w:pStyle w:val="PargrafodaLista"/>
        <w:numPr>
          <w:ilvl w:val="0"/>
          <w:numId w:val="10"/>
        </w:numPr>
        <w:spacing w:line="360" w:lineRule="auto"/>
        <w:jc w:val="both"/>
        <w:rPr>
          <w:rFonts w:ascii="HelveticaNeueLT Pro 55 Roman" w:hAnsi="HelveticaNeueLT Pro 55 Roman"/>
          <w:sz w:val="18"/>
        </w:rPr>
      </w:pPr>
      <w:r w:rsidRPr="005D2A6E">
        <w:rPr>
          <w:rFonts w:ascii="HelveticaNeueLT Pro 55 Roman" w:hAnsi="HelveticaNeueLT Pro 55 Roman"/>
          <w:b/>
          <w:sz w:val="18"/>
        </w:rPr>
        <w:t>Para Confecção da Proposta Comercial seguir o modelo em ANEXO II</w:t>
      </w:r>
      <w:r w:rsidR="001571FA" w:rsidRPr="005D2A6E">
        <w:rPr>
          <w:rFonts w:ascii="HelveticaNeueLT Pro 55 Roman" w:hAnsi="HelveticaNeueLT Pro 55 Roman"/>
          <w:b/>
          <w:sz w:val="18"/>
        </w:rPr>
        <w:t>;</w:t>
      </w:r>
    </w:p>
    <w:p w:rsidR="001571FA" w:rsidRPr="005D2A6E" w:rsidRDefault="001571FA" w:rsidP="003A18EC">
      <w:pPr>
        <w:pStyle w:val="PargrafodaLista"/>
        <w:numPr>
          <w:ilvl w:val="0"/>
          <w:numId w:val="10"/>
        </w:numPr>
        <w:spacing w:line="360" w:lineRule="auto"/>
        <w:jc w:val="both"/>
        <w:rPr>
          <w:rFonts w:ascii="HelveticaNeueLT Pro 55 Roman" w:hAnsi="HelveticaNeueLT Pro 55 Roman"/>
          <w:sz w:val="18"/>
        </w:rPr>
      </w:pPr>
      <w:r w:rsidRPr="005D2A6E">
        <w:rPr>
          <w:rFonts w:ascii="HelveticaNeueLT Pro 55 Roman" w:hAnsi="HelveticaNeueLT Pro 55 Roman"/>
          <w:b/>
          <w:sz w:val="18"/>
        </w:rPr>
        <w:t xml:space="preserve">O equipamento deverá ser novo, de primeiro uso, fazer parte do catálogo de produtos comercializados pelo fabricante. Não serão aceitos equipamentos ou componentes que </w:t>
      </w:r>
      <w:r w:rsidRPr="005D2A6E">
        <w:rPr>
          <w:rFonts w:ascii="HelveticaNeueLT Pro 55 Roman" w:hAnsi="HelveticaNeueLT Pro 55 Roman"/>
          <w:b/>
          <w:sz w:val="18"/>
        </w:rPr>
        <w:lastRenderedPageBreak/>
        <w:t>tenham sido descontinuados pelo fabricante ou que estejam listados para descontinuidade futura (</w:t>
      </w:r>
      <w:proofErr w:type="spellStart"/>
      <w:r w:rsidRPr="005D2A6E">
        <w:rPr>
          <w:rFonts w:ascii="HelveticaNeueLT Pro 55 Roman" w:hAnsi="HelveticaNeueLT Pro 55 Roman"/>
          <w:b/>
          <w:sz w:val="18"/>
        </w:rPr>
        <w:t>end-of-life</w:t>
      </w:r>
      <w:proofErr w:type="spellEnd"/>
      <w:r w:rsidRPr="005D2A6E">
        <w:rPr>
          <w:rFonts w:ascii="HelveticaNeueLT Pro 55 Roman" w:hAnsi="HelveticaNeueLT Pro 55 Roman"/>
          <w:b/>
          <w:sz w:val="18"/>
        </w:rPr>
        <w:t>) na data da análise das propostas;</w:t>
      </w:r>
    </w:p>
    <w:p w:rsidR="001571FA" w:rsidRPr="005D2A6E" w:rsidRDefault="001571FA" w:rsidP="003A18EC">
      <w:pPr>
        <w:pStyle w:val="PargrafodaLista"/>
        <w:numPr>
          <w:ilvl w:val="0"/>
          <w:numId w:val="10"/>
        </w:numPr>
        <w:spacing w:line="360" w:lineRule="auto"/>
        <w:jc w:val="both"/>
        <w:rPr>
          <w:rFonts w:ascii="HelveticaNeueLT Pro 55 Roman" w:hAnsi="HelveticaNeueLT Pro 55 Roman"/>
          <w:b/>
          <w:sz w:val="18"/>
        </w:rPr>
      </w:pPr>
      <w:r w:rsidRPr="005D2A6E">
        <w:rPr>
          <w:rFonts w:ascii="HelveticaNeueLT Pro 55 Roman" w:hAnsi="HelveticaNeueLT Pro 55 Roman"/>
          <w:b/>
          <w:sz w:val="18"/>
        </w:rPr>
        <w:t xml:space="preserve">Poderá ser cotado outro equipamento com especificações similares, desde que possua características aproximadas ou superiores </w:t>
      </w:r>
      <w:r w:rsidR="00A43ED9" w:rsidRPr="005D2A6E">
        <w:rPr>
          <w:rFonts w:ascii="HelveticaNeueLT Pro 55 Roman" w:hAnsi="HelveticaNeueLT Pro 55 Roman"/>
          <w:b/>
          <w:sz w:val="18"/>
        </w:rPr>
        <w:t>as características</w:t>
      </w:r>
      <w:r w:rsidRPr="005D2A6E">
        <w:rPr>
          <w:rFonts w:ascii="HelveticaNeueLT Pro 55 Roman" w:hAnsi="HelveticaNeueLT Pro 55 Roman"/>
          <w:b/>
          <w:sz w:val="18"/>
        </w:rPr>
        <w:t xml:space="preserve"> mínimas de referência e que não comprometa a durabilidade, performance, economicidade e aplicabilidade do solicitado;</w:t>
      </w:r>
    </w:p>
    <w:p w:rsidR="001571FA" w:rsidRPr="005D2A6E" w:rsidRDefault="001571FA" w:rsidP="001571FA">
      <w:pPr>
        <w:pStyle w:val="PargrafodaLista"/>
        <w:numPr>
          <w:ilvl w:val="0"/>
          <w:numId w:val="10"/>
        </w:numPr>
        <w:spacing w:line="360" w:lineRule="auto"/>
        <w:jc w:val="both"/>
        <w:rPr>
          <w:rFonts w:ascii="HelveticaNeueLT Pro 55 Roman" w:hAnsi="HelveticaNeueLT Pro 55 Roman"/>
          <w:b/>
          <w:sz w:val="18"/>
        </w:rPr>
      </w:pPr>
      <w:r w:rsidRPr="005D2A6E">
        <w:rPr>
          <w:rFonts w:ascii="HelveticaNeueLT Pro 55 Roman" w:hAnsi="HelveticaNeueLT Pro 55 Roman"/>
          <w:b/>
          <w:sz w:val="18"/>
        </w:rPr>
        <w:t>Para manter a originalidade e a conformidade de funcionamento do Equipamento do ITEM 1, todos os demais itens serão registrados do mesmo fabricante deste Item.</w:t>
      </w:r>
      <w:r w:rsidRPr="005D2A6E">
        <w:rPr>
          <w:rFonts w:ascii="HelveticaNeueLT Pro 55 Roman" w:hAnsi="HelveticaNeueLT Pro 55 Roman"/>
          <w:b/>
          <w:sz w:val="18"/>
        </w:rPr>
        <w:br/>
        <w:t>O Registro será feito pelo Valor global, será considerada a proposta de menor valor aquela que apresentar o menor custo para impressão de 1.200.000 páginas considerando o custo do Equipamento (Item1) mais o custo de todos os consumíveis (itens 2 e 3).</w:t>
      </w:r>
    </w:p>
    <w:p w:rsidR="001571FA" w:rsidRPr="005D2A6E" w:rsidRDefault="001571FA" w:rsidP="001571FA">
      <w:pPr>
        <w:pStyle w:val="PargrafodaLista"/>
        <w:spacing w:line="360" w:lineRule="auto"/>
        <w:ind w:left="360"/>
        <w:jc w:val="both"/>
        <w:rPr>
          <w:rFonts w:ascii="HelveticaNeueLT Pro 55 Roman" w:hAnsi="HelveticaNeueLT Pro 55 Roman"/>
          <w:b/>
          <w:sz w:val="18"/>
        </w:rPr>
      </w:pPr>
    </w:p>
    <w:p w:rsidR="00130231" w:rsidRPr="00474E2F" w:rsidRDefault="00130231" w:rsidP="0015250A">
      <w:pPr>
        <w:jc w:val="center"/>
        <w:rPr>
          <w:b/>
          <w:u w:val="single"/>
        </w:rPr>
      </w:pPr>
      <w:r w:rsidRPr="00474E2F">
        <w:br w:type="page"/>
      </w:r>
      <w:r w:rsidRPr="00474E2F">
        <w:rPr>
          <w:b/>
          <w:u w:val="single"/>
        </w:rPr>
        <w:lastRenderedPageBreak/>
        <w:t>ANEXO II</w:t>
      </w:r>
    </w:p>
    <w:p w:rsidR="00130231" w:rsidRPr="00474E2F" w:rsidRDefault="00130231" w:rsidP="00105D1E"/>
    <w:p w:rsidR="00130231" w:rsidRPr="00474E2F" w:rsidRDefault="00130231" w:rsidP="0015250A">
      <w:pPr>
        <w:jc w:val="center"/>
        <w:rPr>
          <w:b/>
        </w:rPr>
      </w:pPr>
      <w:r w:rsidRPr="00474E2F">
        <w:rPr>
          <w:b/>
        </w:rPr>
        <w:t>MODELO DE CARTA DE APRESENTAÇÃO DA PROPOSTA COMERCIAL</w:t>
      </w:r>
    </w:p>
    <w:p w:rsidR="00130231" w:rsidRPr="00474E2F" w:rsidRDefault="00130231" w:rsidP="0015250A">
      <w:pPr>
        <w:jc w:val="center"/>
        <w:rPr>
          <w:i/>
        </w:rPr>
      </w:pPr>
      <w:r w:rsidRPr="00474E2F">
        <w:rPr>
          <w:i/>
        </w:rPr>
        <w:t>(PAPEL TIMBRADO DA EMPRESA)</w:t>
      </w:r>
    </w:p>
    <w:p w:rsidR="00130231" w:rsidRPr="00474E2F" w:rsidRDefault="00130231" w:rsidP="00105D1E"/>
    <w:p w:rsidR="00130231" w:rsidRPr="00474E2F" w:rsidRDefault="00130231" w:rsidP="00105D1E">
      <w:r w:rsidRPr="00474E2F">
        <w:t>Ao</w:t>
      </w:r>
    </w:p>
    <w:p w:rsidR="00130231" w:rsidRPr="00474E2F" w:rsidRDefault="00130231" w:rsidP="00105D1E">
      <w:r w:rsidRPr="00474E2F">
        <w:t>Serviço Nacional de Aprendizagem Comercial – SENAC AR/RO</w:t>
      </w:r>
    </w:p>
    <w:p w:rsidR="00130231" w:rsidRPr="00474E2F" w:rsidRDefault="00130231" w:rsidP="00105D1E">
      <w:r w:rsidRPr="00474E2F">
        <w:t>Administração Regional de Rondônia</w:t>
      </w:r>
    </w:p>
    <w:p w:rsidR="00130231" w:rsidRPr="00474E2F" w:rsidRDefault="00130231" w:rsidP="00105D1E">
      <w:r w:rsidRPr="00474E2F">
        <w:t>Rua Tabajara, n° 539 – Panair – Porto Velho</w:t>
      </w:r>
      <w:r w:rsidR="00D46CA1" w:rsidRPr="00474E2F">
        <w:t>/</w:t>
      </w:r>
      <w:r w:rsidRPr="00474E2F">
        <w:t>RO.</w:t>
      </w:r>
    </w:p>
    <w:p w:rsidR="00130231" w:rsidRPr="00474E2F" w:rsidRDefault="00130231" w:rsidP="00105D1E"/>
    <w:p w:rsidR="00130231" w:rsidRPr="00474E2F" w:rsidRDefault="00130231" w:rsidP="00105D1E">
      <w:pPr>
        <w:rPr>
          <w:b/>
        </w:rPr>
      </w:pPr>
      <w:r w:rsidRPr="00474E2F">
        <w:rPr>
          <w:b/>
        </w:rPr>
        <w:t xml:space="preserve">Assunto: Registrar Preços Para Aquisição de </w:t>
      </w:r>
      <w:r w:rsidR="00886A53" w:rsidRPr="00474E2F">
        <w:rPr>
          <w:b/>
        </w:rPr>
        <w:t xml:space="preserve">Impressora e Outros </w:t>
      </w:r>
      <w:r w:rsidR="00815CD5" w:rsidRPr="00474E2F">
        <w:rPr>
          <w:b/>
        </w:rPr>
        <w:t>Equipamentos</w:t>
      </w:r>
      <w:r w:rsidRPr="00474E2F">
        <w:rPr>
          <w:b/>
        </w:rPr>
        <w:t>.</w:t>
      </w:r>
    </w:p>
    <w:p w:rsidR="00130231" w:rsidRPr="00474E2F" w:rsidRDefault="00130231" w:rsidP="00105D1E"/>
    <w:p w:rsidR="00130231" w:rsidRPr="00474E2F" w:rsidRDefault="00130231" w:rsidP="001462A9">
      <w:pPr>
        <w:pStyle w:val="PargrafodaLista"/>
        <w:numPr>
          <w:ilvl w:val="0"/>
          <w:numId w:val="11"/>
        </w:numPr>
        <w:jc w:val="both"/>
        <w:rPr>
          <w:rFonts w:ascii="HelveticaNeueLT Pro 55 Roman" w:hAnsi="HelveticaNeueLT Pro 55 Roman"/>
          <w:sz w:val="18"/>
        </w:rPr>
      </w:pPr>
      <w:r w:rsidRPr="00474E2F">
        <w:rPr>
          <w:rFonts w:ascii="HelveticaNeueLT Pro 55 Roman" w:hAnsi="HelveticaNeueLT Pro 55 Roman"/>
          <w:sz w:val="18"/>
        </w:rPr>
        <w:t xml:space="preserve">Em resposta ao Pregão Presencial </w:t>
      </w:r>
      <w:r w:rsidRPr="005D2A6E">
        <w:rPr>
          <w:rFonts w:ascii="HelveticaNeueLT Pro 55 Roman" w:hAnsi="HelveticaNeueLT Pro 55 Roman"/>
          <w:sz w:val="18"/>
        </w:rPr>
        <w:t xml:space="preserve">SENAC nº </w:t>
      </w:r>
      <w:r w:rsidR="001462A9" w:rsidRPr="005D2A6E">
        <w:rPr>
          <w:rFonts w:ascii="HelveticaNeueLT Pro 55 Roman" w:hAnsi="HelveticaNeueLT Pro 55 Roman"/>
          <w:sz w:val="18"/>
        </w:rPr>
        <w:t>00</w:t>
      </w:r>
      <w:r w:rsidR="005D2A6E" w:rsidRPr="005D2A6E">
        <w:rPr>
          <w:rFonts w:ascii="HelveticaNeueLT Pro 55 Roman" w:hAnsi="HelveticaNeueLT Pro 55 Roman"/>
          <w:sz w:val="18"/>
        </w:rPr>
        <w:t>2</w:t>
      </w:r>
      <w:r w:rsidR="001462A9" w:rsidRPr="005D2A6E">
        <w:rPr>
          <w:rFonts w:ascii="HelveticaNeueLT Pro 55 Roman" w:hAnsi="HelveticaNeueLT Pro 55 Roman"/>
          <w:sz w:val="18"/>
        </w:rPr>
        <w:t>/201</w:t>
      </w:r>
      <w:r w:rsidR="005D2A6E" w:rsidRPr="005D2A6E">
        <w:rPr>
          <w:rFonts w:ascii="HelveticaNeueLT Pro 55 Roman" w:hAnsi="HelveticaNeueLT Pro 55 Roman"/>
          <w:sz w:val="18"/>
        </w:rPr>
        <w:t>9</w:t>
      </w:r>
      <w:r w:rsidRPr="00474E2F">
        <w:rPr>
          <w:rFonts w:ascii="HelveticaNeueLT Pro 55 Roman" w:hAnsi="HelveticaNeueLT Pro 55 Roman"/>
          <w:sz w:val="18"/>
        </w:rPr>
        <w:t xml:space="preserve">, o abaixo assinado declara, pela presente, ter recebido e cuidadosamente, examinado os documentos do Pregão Presencial </w:t>
      </w:r>
      <w:r w:rsidRPr="005D2A6E">
        <w:rPr>
          <w:rFonts w:ascii="HelveticaNeueLT Pro 55 Roman" w:hAnsi="HelveticaNeueLT Pro 55 Roman"/>
          <w:sz w:val="18"/>
        </w:rPr>
        <w:t>nº 00</w:t>
      </w:r>
      <w:r w:rsidR="005D2A6E" w:rsidRPr="005D2A6E">
        <w:rPr>
          <w:rFonts w:ascii="HelveticaNeueLT Pro 55 Roman" w:hAnsi="HelveticaNeueLT Pro 55 Roman"/>
          <w:sz w:val="18"/>
        </w:rPr>
        <w:t>2</w:t>
      </w:r>
      <w:r w:rsidRPr="005D2A6E">
        <w:rPr>
          <w:rFonts w:ascii="HelveticaNeueLT Pro 55 Roman" w:hAnsi="HelveticaNeueLT Pro 55 Roman"/>
          <w:sz w:val="18"/>
        </w:rPr>
        <w:t>/201</w:t>
      </w:r>
      <w:r w:rsidR="005D2A6E" w:rsidRPr="005D2A6E">
        <w:rPr>
          <w:rFonts w:ascii="HelveticaNeueLT Pro 55 Roman" w:hAnsi="HelveticaNeueLT Pro 55 Roman"/>
          <w:sz w:val="18"/>
        </w:rPr>
        <w:t>9</w:t>
      </w:r>
      <w:r w:rsidRPr="00474E2F">
        <w:rPr>
          <w:rFonts w:ascii="HelveticaNeueLT Pro 55 Roman" w:hAnsi="HelveticaNeueLT Pro 55 Roman"/>
          <w:sz w:val="18"/>
        </w:rPr>
        <w:t>. Declara ainda ter integralmente compreendido e aceito as condições estabelecidas e que, assinando esta carta, desiste de quaisquer direitos e reclamações por incompreensão de tais documentos.</w:t>
      </w:r>
    </w:p>
    <w:p w:rsidR="00130231" w:rsidRPr="00474E2F" w:rsidRDefault="00130231" w:rsidP="00105D1E"/>
    <w:p w:rsidR="00130231" w:rsidRPr="00474E2F" w:rsidRDefault="00130231" w:rsidP="001462A9">
      <w:pPr>
        <w:pStyle w:val="PargrafodaLista"/>
        <w:numPr>
          <w:ilvl w:val="0"/>
          <w:numId w:val="11"/>
        </w:numPr>
        <w:jc w:val="both"/>
        <w:rPr>
          <w:rFonts w:ascii="HelveticaNeueLT Pro 55 Roman" w:hAnsi="HelveticaNeueLT Pro 55 Roman"/>
          <w:sz w:val="18"/>
        </w:rPr>
      </w:pPr>
      <w:r w:rsidRPr="00474E2F">
        <w:rPr>
          <w:rFonts w:ascii="HelveticaNeueLT Pro 55 Roman" w:hAnsi="HelveticaNeueLT Pro 55 Roman"/>
          <w:sz w:val="18"/>
        </w:rPr>
        <w:t>O abaixo assinado declara estar ciente de que não lhe caberá direito a exigir do SENAC AR/RO nenhuma multa ou indenização financeira, caso o</w:t>
      </w:r>
      <w:r w:rsidR="00447A30">
        <w:rPr>
          <w:rFonts w:ascii="HelveticaNeueLT Pro 55 Roman" w:hAnsi="HelveticaNeueLT Pro 55 Roman"/>
          <w:sz w:val="18"/>
        </w:rPr>
        <w:t xml:space="preserve"> SENAC/RO decida não contratá-la</w:t>
      </w:r>
      <w:r w:rsidRPr="00474E2F">
        <w:rPr>
          <w:rFonts w:ascii="HelveticaNeueLT Pro 55 Roman" w:hAnsi="HelveticaNeueLT Pro 55 Roman"/>
          <w:sz w:val="18"/>
        </w:rPr>
        <w:t>.</w:t>
      </w:r>
    </w:p>
    <w:p w:rsidR="00130231" w:rsidRPr="00474E2F" w:rsidRDefault="00130231" w:rsidP="00105D1E"/>
    <w:p w:rsidR="00130231" w:rsidRPr="00474E2F" w:rsidRDefault="00130231" w:rsidP="001462A9">
      <w:pPr>
        <w:pStyle w:val="PargrafodaLista"/>
        <w:numPr>
          <w:ilvl w:val="0"/>
          <w:numId w:val="11"/>
        </w:numPr>
        <w:jc w:val="both"/>
        <w:rPr>
          <w:rFonts w:ascii="HelveticaNeueLT Pro 55 Roman" w:hAnsi="HelveticaNeueLT Pro 55 Roman"/>
          <w:sz w:val="18"/>
        </w:rPr>
      </w:pPr>
      <w:r w:rsidRPr="00474E2F">
        <w:rPr>
          <w:rFonts w:ascii="HelveticaNeueLT Pro 55 Roman" w:hAnsi="HelveticaNeueLT Pro 55 Roman"/>
          <w:sz w:val="18"/>
        </w:rPr>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rsidR="00130231" w:rsidRPr="00474E2F" w:rsidRDefault="00130231" w:rsidP="00105D1E"/>
    <w:p w:rsidR="00130231" w:rsidRPr="00474E2F" w:rsidRDefault="00130231" w:rsidP="0049155E">
      <w:pPr>
        <w:pStyle w:val="PargrafodaLista"/>
        <w:numPr>
          <w:ilvl w:val="0"/>
          <w:numId w:val="11"/>
        </w:numPr>
        <w:spacing w:after="100" w:afterAutospacing="1"/>
        <w:ind w:left="357" w:hanging="357"/>
        <w:jc w:val="both"/>
        <w:rPr>
          <w:sz w:val="18"/>
        </w:rPr>
      </w:pPr>
      <w:r w:rsidRPr="00474E2F">
        <w:rPr>
          <w:rFonts w:ascii="HelveticaNeueLT Pro 55 Roman" w:hAnsi="HelveticaNeueLT Pro 55 Roman"/>
          <w:sz w:val="18"/>
        </w:rPr>
        <w:t>O valor da proposta permanecerá fixo e irreajustável pelo prazo de 60 (sessenta) dias, a partir desta data, conforme segue:</w:t>
      </w:r>
    </w:p>
    <w:tbl>
      <w:tblPr>
        <w:tblStyle w:val="Tabelacomgrade"/>
        <w:tblW w:w="0" w:type="auto"/>
        <w:tblLook w:val="04A0" w:firstRow="1" w:lastRow="0" w:firstColumn="1" w:lastColumn="0" w:noHBand="0" w:noVBand="1"/>
      </w:tblPr>
      <w:tblGrid>
        <w:gridCol w:w="615"/>
        <w:gridCol w:w="583"/>
        <w:gridCol w:w="666"/>
        <w:gridCol w:w="4163"/>
        <w:gridCol w:w="847"/>
        <w:gridCol w:w="1053"/>
      </w:tblGrid>
      <w:tr w:rsidR="00886A53" w:rsidRPr="00474E2F" w:rsidTr="0089653B">
        <w:tc>
          <w:tcPr>
            <w:tcW w:w="615"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Item</w:t>
            </w:r>
          </w:p>
        </w:tc>
        <w:tc>
          <w:tcPr>
            <w:tcW w:w="58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Qtd.</w:t>
            </w:r>
          </w:p>
        </w:tc>
        <w:tc>
          <w:tcPr>
            <w:tcW w:w="666"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Und.</w:t>
            </w:r>
          </w:p>
        </w:tc>
        <w:tc>
          <w:tcPr>
            <w:tcW w:w="416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Descrição do Produto</w:t>
            </w:r>
          </w:p>
        </w:tc>
        <w:tc>
          <w:tcPr>
            <w:tcW w:w="847"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Marca</w:t>
            </w:r>
            <w:proofErr w:type="gramStart"/>
            <w:r w:rsidR="00D470E3" w:rsidRPr="00474E2F">
              <w:rPr>
                <w:rFonts w:ascii="HelveticaNeueLT Pro 55 Roman" w:hAnsi="HelveticaNeueLT Pro 55 Roman"/>
              </w:rPr>
              <w:t>/  Modelo</w:t>
            </w:r>
            <w:proofErr w:type="gramEnd"/>
          </w:p>
        </w:tc>
        <w:tc>
          <w:tcPr>
            <w:tcW w:w="105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Vr. Estimado (Und.)</w:t>
            </w:r>
          </w:p>
        </w:tc>
      </w:tr>
      <w:tr w:rsidR="00886A53" w:rsidRPr="00474E2F" w:rsidTr="0089653B">
        <w:tc>
          <w:tcPr>
            <w:tcW w:w="615"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01</w:t>
            </w:r>
          </w:p>
        </w:tc>
        <w:tc>
          <w:tcPr>
            <w:tcW w:w="58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20</w:t>
            </w:r>
          </w:p>
        </w:tc>
        <w:tc>
          <w:tcPr>
            <w:tcW w:w="666" w:type="dxa"/>
            <w:vAlign w:val="center"/>
          </w:tcPr>
          <w:p w:rsidR="00886A53" w:rsidRPr="00474E2F" w:rsidRDefault="00886A53" w:rsidP="00A5288B">
            <w:pPr>
              <w:jc w:val="center"/>
              <w:rPr>
                <w:rFonts w:ascii="HelveticaNeueLT Pro 55 Roman" w:eastAsia="Times New Roman" w:hAnsi="HelveticaNeueLT Pro 55 Roman" w:cs="Arial"/>
                <w:b/>
                <w:bCs/>
              </w:rPr>
            </w:pPr>
            <w:r w:rsidRPr="00474E2F">
              <w:rPr>
                <w:rFonts w:ascii="HelveticaNeueLT Pro 55 Roman" w:eastAsia="Times New Roman" w:hAnsi="HelveticaNeueLT Pro 55 Roman" w:cs="Arial"/>
                <w:b/>
                <w:bCs/>
              </w:rPr>
              <w:t>Und.</w:t>
            </w:r>
          </w:p>
        </w:tc>
        <w:tc>
          <w:tcPr>
            <w:tcW w:w="4163" w:type="dxa"/>
          </w:tcPr>
          <w:p w:rsidR="00886A53" w:rsidRPr="00474E2F" w:rsidRDefault="00886A53" w:rsidP="00A5288B">
            <w:pPr>
              <w:rPr>
                <w:rFonts w:ascii="HelveticaNeueLT Pro 55 Roman" w:hAnsi="HelveticaNeueLT Pro 55 Roman"/>
              </w:rPr>
            </w:pPr>
            <w:r w:rsidRPr="00474E2F">
              <w:rPr>
                <w:rFonts w:ascii="HelveticaNeueLT Pro 55 Roman" w:eastAsia="Times New Roman" w:hAnsi="HelveticaNeueLT Pro 55 Roman" w:cs="Arial"/>
                <w:b/>
                <w:bCs/>
              </w:rPr>
              <w:t>Impressora Multifuncional Laser Monocromática.</w:t>
            </w:r>
            <w:r w:rsidRPr="00474E2F">
              <w:rPr>
                <w:rFonts w:ascii="HelveticaNeueLT Pro 55 Roman" w:eastAsia="Times New Roman" w:hAnsi="HelveticaNeueLT Pro 55 Roman" w:cs="Arial"/>
                <w:b/>
                <w:bCs/>
              </w:rPr>
              <w:br/>
              <w:t>Com as seguintes características mínimas:</w:t>
            </w:r>
            <w:r w:rsidRPr="00474E2F">
              <w:rPr>
                <w:rFonts w:ascii="HelveticaNeueLT Pro 55 Roman" w:eastAsia="Times New Roman" w:hAnsi="HelveticaNeueLT Pro 55 Roman" w:cs="Arial"/>
                <w:b/>
                <w:bCs/>
              </w:rPr>
              <w:br/>
              <w:t>• Funções: Impressão, cópia e digitalização;</w:t>
            </w:r>
            <w:r w:rsidRPr="00474E2F">
              <w:rPr>
                <w:rFonts w:ascii="HelveticaNeueLT Pro 55 Roman" w:eastAsia="Times New Roman" w:hAnsi="HelveticaNeueLT Pro 55 Roman" w:cs="Arial"/>
                <w:b/>
                <w:bCs/>
              </w:rPr>
              <w:br/>
              <w:t>• Processador: 1,5 GHz (</w:t>
            </w:r>
            <w:proofErr w:type="spellStart"/>
            <w:r w:rsidRPr="00474E2F">
              <w:rPr>
                <w:rFonts w:ascii="HelveticaNeueLT Pro 55 Roman" w:eastAsia="Times New Roman" w:hAnsi="HelveticaNeueLT Pro 55 Roman" w:cs="Arial"/>
                <w:b/>
                <w:bCs/>
              </w:rPr>
              <w:t>Quad</w:t>
            </w:r>
            <w:proofErr w:type="spellEnd"/>
            <w:r w:rsidRPr="00474E2F">
              <w:rPr>
                <w:rFonts w:ascii="HelveticaNeueLT Pro 55 Roman" w:eastAsia="Times New Roman" w:hAnsi="HelveticaNeueLT Pro 55 Roman" w:cs="Arial"/>
                <w:b/>
                <w:bCs/>
              </w:rPr>
              <w:t>-core);</w:t>
            </w:r>
            <w:r w:rsidRPr="00474E2F">
              <w:rPr>
                <w:rFonts w:ascii="HelveticaNeueLT Pro 55 Roman" w:eastAsia="Times New Roman" w:hAnsi="HelveticaNeueLT Pro 55 Roman" w:cs="Arial"/>
                <w:b/>
                <w:bCs/>
              </w:rPr>
              <w:br/>
              <w:t>• Painel operacional: Painel colorido sensível ao toque de 7'' aproximadamente;</w:t>
            </w:r>
            <w:r w:rsidRPr="00474E2F">
              <w:rPr>
                <w:rFonts w:ascii="HelveticaNeueLT Pro 55 Roman" w:eastAsia="Times New Roman" w:hAnsi="HelveticaNeueLT Pro 55 Roman" w:cs="Arial"/>
                <w:b/>
                <w:bCs/>
              </w:rPr>
              <w:br/>
              <w:t>• Memória: 4GB;</w:t>
            </w:r>
            <w:r w:rsidRPr="00474E2F">
              <w:rPr>
                <w:rFonts w:ascii="HelveticaNeueLT Pro 55 Roman" w:eastAsia="Times New Roman" w:hAnsi="HelveticaNeueLT Pro 55 Roman" w:cs="Arial"/>
                <w:b/>
                <w:bCs/>
              </w:rPr>
              <w:br/>
              <w:t>• Unidade de disco rígido: 320GB;</w:t>
            </w:r>
            <w:r w:rsidRPr="00474E2F">
              <w:rPr>
                <w:rFonts w:ascii="HelveticaNeueLT Pro 55 Roman" w:eastAsia="Times New Roman" w:hAnsi="HelveticaNeueLT Pro 55 Roman" w:cs="Arial"/>
                <w:b/>
                <w:bCs/>
              </w:rPr>
              <w:br/>
              <w:t>• Interface: Equipamento USB, Host USB x 3, Ethernet 10/100/1000 Base TX;</w:t>
            </w:r>
            <w:r w:rsidRPr="00474E2F">
              <w:rPr>
                <w:rFonts w:ascii="HelveticaNeueLT Pro 55 Roman" w:eastAsia="Times New Roman" w:hAnsi="HelveticaNeueLT Pro 55 Roman" w:cs="Arial"/>
                <w:b/>
                <w:bCs/>
              </w:rPr>
              <w:br/>
              <w:t>•  Requisito de energia: 110-127 V CA, 50/60Hz;</w:t>
            </w:r>
            <w:r w:rsidRPr="00474E2F">
              <w:rPr>
                <w:rFonts w:ascii="HelveticaNeueLT Pro 55 Roman" w:eastAsia="Times New Roman" w:hAnsi="HelveticaNeueLT Pro 55 Roman" w:cs="Arial"/>
                <w:b/>
                <w:bCs/>
              </w:rPr>
              <w:br/>
              <w:t xml:space="preserve">• Ciclo de impressão máximo mês: 300.000 páginas. </w:t>
            </w:r>
            <w:r w:rsidRPr="00474E2F">
              <w:rPr>
                <w:rFonts w:ascii="HelveticaNeueLT Pro 55 Roman" w:eastAsia="Times New Roman" w:hAnsi="HelveticaNeueLT Pro 55 Roman" w:cs="Arial"/>
                <w:b/>
                <w:bCs/>
              </w:rPr>
              <w:br/>
              <w:t xml:space="preserve">• Segurança: SSL/TLS, IPv6, IP </w:t>
            </w:r>
            <w:proofErr w:type="spellStart"/>
            <w:r w:rsidRPr="00474E2F">
              <w:rPr>
                <w:rFonts w:ascii="HelveticaNeueLT Pro 55 Roman" w:eastAsia="Times New Roman" w:hAnsi="HelveticaNeueLT Pro 55 Roman" w:cs="Arial"/>
                <w:b/>
                <w:bCs/>
              </w:rPr>
              <w:t>Sec</w:t>
            </w:r>
            <w:proofErr w:type="spellEnd"/>
            <w:r w:rsidRPr="00474E2F">
              <w:rPr>
                <w:rFonts w:ascii="HelveticaNeueLT Pro 55 Roman" w:eastAsia="Times New Roman" w:hAnsi="HelveticaNeueLT Pro 55 Roman" w:cs="Arial"/>
                <w:b/>
                <w:bCs/>
              </w:rPr>
              <w:t xml:space="preserve">, SNMPv3, IEEE 802.1x, </w:t>
            </w:r>
            <w:proofErr w:type="spellStart"/>
            <w:r w:rsidRPr="00474E2F">
              <w:rPr>
                <w:rFonts w:ascii="HelveticaNeueLT Pro 55 Roman" w:eastAsia="Times New Roman" w:hAnsi="HelveticaNeueLT Pro 55 Roman" w:cs="Arial"/>
                <w:b/>
                <w:bCs/>
              </w:rPr>
              <w:t>Kerberos</w:t>
            </w:r>
            <w:proofErr w:type="spellEnd"/>
            <w:r w:rsidRPr="00474E2F">
              <w:rPr>
                <w:rFonts w:ascii="HelveticaNeueLT Pro 55 Roman" w:eastAsia="Times New Roman" w:hAnsi="HelveticaNeueLT Pro 55 Roman" w:cs="Arial"/>
                <w:b/>
                <w:bCs/>
              </w:rPr>
              <w:t xml:space="preserve">, SMB, LDAP, Gerenciamento de protocolos e portas, Filtro de IP/MAC, Sobrescrita de </w:t>
            </w:r>
            <w:r w:rsidRPr="00474E2F">
              <w:rPr>
                <w:rFonts w:ascii="HelveticaNeueLT Pro 55 Roman" w:eastAsia="Times New Roman" w:hAnsi="HelveticaNeueLT Pro 55 Roman" w:cs="Arial"/>
                <w:b/>
                <w:bCs/>
              </w:rPr>
              <w:lastRenderedPageBreak/>
              <w:t>HDD. Criptografia de HDD, Certificação Common Critério (ISO 15408), Log de auditoria, Controle de acesso;</w:t>
            </w:r>
            <w:r w:rsidRPr="00474E2F">
              <w:rPr>
                <w:rFonts w:ascii="HelveticaNeueLT Pro 55 Roman" w:eastAsia="Times New Roman" w:hAnsi="HelveticaNeueLT Pro 55 Roman" w:cs="Arial"/>
                <w:b/>
                <w:bCs/>
              </w:rPr>
              <w:br/>
              <w:t>• Suporte de sistema operacional: Windows XP(32/64 bits), Windows 7(32/64 bits), Windows 10(32/64 bits), Windows server a partir da versão 2003 e Linux;</w:t>
            </w:r>
            <w:r w:rsidRPr="00474E2F">
              <w:rPr>
                <w:rFonts w:ascii="HelveticaNeueLT Pro 55 Roman" w:eastAsia="Times New Roman" w:hAnsi="HelveticaNeueLT Pro 55 Roman" w:cs="Arial"/>
                <w:b/>
                <w:bCs/>
              </w:rPr>
              <w:br/>
              <w:t>IMPRESSÃO:</w:t>
            </w:r>
            <w:r w:rsidRPr="00474E2F">
              <w:rPr>
                <w:rFonts w:ascii="HelveticaNeueLT Pro 55 Roman" w:eastAsia="Times New Roman" w:hAnsi="HelveticaNeueLT Pro 55 Roman" w:cs="Arial"/>
                <w:b/>
                <w:bCs/>
              </w:rPr>
              <w:br/>
              <w:t>• Velocidade (monocromática): Até 50 ppm em A4 (50 ppm em Carta);</w:t>
            </w:r>
            <w:r w:rsidRPr="00474E2F">
              <w:rPr>
                <w:rFonts w:ascii="HelveticaNeueLT Pro 55 Roman" w:eastAsia="Times New Roman" w:hAnsi="HelveticaNeueLT Pro 55 Roman" w:cs="Arial"/>
                <w:b/>
                <w:bCs/>
              </w:rPr>
              <w:br/>
              <w:t>• Tempo da primeira impressão (monocromática): Menos de 7,5 segundos;</w:t>
            </w:r>
            <w:r w:rsidRPr="00474E2F">
              <w:rPr>
                <w:rFonts w:ascii="HelveticaNeueLT Pro 55 Roman" w:eastAsia="Times New Roman" w:hAnsi="HelveticaNeueLT Pro 55 Roman" w:cs="Arial"/>
                <w:b/>
                <w:bCs/>
              </w:rPr>
              <w:br/>
              <w:t xml:space="preserve">• Resolução: 1.200 x 1.200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Impressão duplex: Integrada;</w:t>
            </w:r>
            <w:r w:rsidRPr="00474E2F">
              <w:rPr>
                <w:rFonts w:ascii="HelveticaNeueLT Pro 55 Roman" w:eastAsia="Times New Roman" w:hAnsi="HelveticaNeueLT Pro 55 Roman" w:cs="Arial"/>
                <w:b/>
                <w:bCs/>
              </w:rPr>
              <w:br/>
              <w:t>• Suporte de impressão direta: JPEG, PDF, PRN, TIFF, XPS;</w:t>
            </w:r>
            <w:r w:rsidRPr="00474E2F">
              <w:rPr>
                <w:rFonts w:ascii="HelveticaNeueLT Pro 55 Roman" w:eastAsia="Times New Roman" w:hAnsi="HelveticaNeueLT Pro 55 Roman" w:cs="Arial"/>
                <w:b/>
                <w:bCs/>
              </w:rPr>
              <w:br/>
              <w:t xml:space="preserve">• Solução de impressão móvel: Apple </w:t>
            </w:r>
            <w:proofErr w:type="spellStart"/>
            <w:r w:rsidRPr="00474E2F">
              <w:rPr>
                <w:rFonts w:ascii="HelveticaNeueLT Pro 55 Roman" w:eastAsia="Times New Roman" w:hAnsi="HelveticaNeueLT Pro 55 Roman" w:cs="Arial"/>
                <w:b/>
                <w:bCs/>
              </w:rPr>
              <w:t>AirPrint</w:t>
            </w:r>
            <w:proofErr w:type="spellEnd"/>
            <w:r w:rsidRPr="00474E2F">
              <w:rPr>
                <w:rFonts w:ascii="HelveticaNeueLT Pro 55 Roman" w:eastAsia="Times New Roman" w:hAnsi="HelveticaNeueLT Pro 55 Roman" w:cs="Arial"/>
                <w:b/>
                <w:bCs/>
              </w:rPr>
              <w:t xml:space="preserve">, Google Cloud Print; </w:t>
            </w:r>
            <w:r w:rsidRPr="00474E2F">
              <w:rPr>
                <w:rFonts w:ascii="HelveticaNeueLT Pro 55 Roman" w:eastAsia="Times New Roman" w:hAnsi="HelveticaNeueLT Pro 55 Roman" w:cs="Arial"/>
                <w:b/>
                <w:bCs/>
              </w:rPr>
              <w:br/>
              <w:t>CÓPIA:</w:t>
            </w:r>
            <w:r w:rsidRPr="00474E2F">
              <w:rPr>
                <w:rFonts w:ascii="HelveticaNeueLT Pro 55 Roman" w:eastAsia="Times New Roman" w:hAnsi="HelveticaNeueLT Pro 55 Roman" w:cs="Arial"/>
                <w:b/>
                <w:bCs/>
              </w:rPr>
              <w:br/>
              <w:t xml:space="preserve">• Velocidade (monocromática): Até 50 </w:t>
            </w:r>
            <w:proofErr w:type="spellStart"/>
            <w:r w:rsidRPr="00474E2F">
              <w:rPr>
                <w:rFonts w:ascii="HelveticaNeueLT Pro 55 Roman" w:eastAsia="Times New Roman" w:hAnsi="HelveticaNeueLT Pro 55 Roman" w:cs="Arial"/>
                <w:b/>
                <w:bCs/>
              </w:rPr>
              <w:t>cpm</w:t>
            </w:r>
            <w:proofErr w:type="spellEnd"/>
            <w:r w:rsidRPr="00474E2F">
              <w:rPr>
                <w:rFonts w:ascii="HelveticaNeueLT Pro 55 Roman" w:eastAsia="Times New Roman" w:hAnsi="HelveticaNeueLT Pro 55 Roman" w:cs="Arial"/>
                <w:b/>
                <w:bCs/>
              </w:rPr>
              <w:t xml:space="preserve"> em A4 (50 </w:t>
            </w:r>
            <w:proofErr w:type="spellStart"/>
            <w:r w:rsidRPr="00474E2F">
              <w:rPr>
                <w:rFonts w:ascii="HelveticaNeueLT Pro 55 Roman" w:eastAsia="Times New Roman" w:hAnsi="HelveticaNeueLT Pro 55 Roman" w:cs="Arial"/>
                <w:b/>
                <w:bCs/>
              </w:rPr>
              <w:t>cpm</w:t>
            </w:r>
            <w:proofErr w:type="spellEnd"/>
            <w:r w:rsidRPr="00474E2F">
              <w:rPr>
                <w:rFonts w:ascii="HelveticaNeueLT Pro 55 Roman" w:eastAsia="Times New Roman" w:hAnsi="HelveticaNeueLT Pro 55 Roman" w:cs="Arial"/>
                <w:b/>
                <w:bCs/>
              </w:rPr>
              <w:t xml:space="preserve"> em Carta);</w:t>
            </w:r>
            <w:r w:rsidRPr="00474E2F">
              <w:rPr>
                <w:rFonts w:ascii="HelveticaNeueLT Pro 55 Roman" w:eastAsia="Times New Roman" w:hAnsi="HelveticaNeueLT Pro 55 Roman" w:cs="Arial"/>
                <w:b/>
                <w:bCs/>
              </w:rPr>
              <w:br/>
              <w:t>• Tempo da primeira cópia (monocromática): Menos de 4,5 segundos;</w:t>
            </w:r>
            <w:r w:rsidRPr="00474E2F">
              <w:rPr>
                <w:rFonts w:ascii="HelveticaNeueLT Pro 55 Roman" w:eastAsia="Times New Roman" w:hAnsi="HelveticaNeueLT Pro 55 Roman" w:cs="Arial"/>
                <w:b/>
                <w:bCs/>
              </w:rPr>
              <w:br/>
              <w:t xml:space="preserve">• Resolução: 1200 x 1200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Taxa de redução/ampliação: 25–400%;</w:t>
            </w:r>
            <w:r w:rsidRPr="00474E2F">
              <w:rPr>
                <w:rFonts w:ascii="HelveticaNeueLT Pro 55 Roman" w:eastAsia="Times New Roman" w:hAnsi="HelveticaNeueLT Pro 55 Roman" w:cs="Arial"/>
                <w:b/>
                <w:bCs/>
              </w:rPr>
              <w:br/>
              <w:t>• Cópias múltiplas: 9999 páginas;</w:t>
            </w:r>
            <w:r w:rsidRPr="00474E2F">
              <w:rPr>
                <w:rFonts w:ascii="HelveticaNeueLT Pro 55 Roman" w:eastAsia="Times New Roman" w:hAnsi="HelveticaNeueLT Pro 55 Roman" w:cs="Arial"/>
                <w:b/>
                <w:bCs/>
              </w:rPr>
              <w:br/>
              <w:t>• Cópia duplex: integrada;</w:t>
            </w:r>
            <w:r w:rsidRPr="00474E2F">
              <w:rPr>
                <w:rFonts w:ascii="HelveticaNeueLT Pro 55 Roman" w:eastAsia="Times New Roman" w:hAnsi="HelveticaNeueLT Pro 55 Roman" w:cs="Arial"/>
                <w:b/>
                <w:bCs/>
              </w:rPr>
              <w:br/>
              <w:t>DIGITALIZAR:</w:t>
            </w:r>
            <w:r w:rsidRPr="00474E2F">
              <w:rPr>
                <w:rFonts w:ascii="HelveticaNeueLT Pro 55 Roman" w:eastAsia="Times New Roman" w:hAnsi="HelveticaNeueLT Pro 55 Roman" w:cs="Arial"/>
                <w:b/>
                <w:bCs/>
              </w:rPr>
              <w:br/>
              <w:t xml:space="preserve">• Velocidade de digitalização (monocromática): Simplex 50 </w:t>
            </w:r>
            <w:proofErr w:type="spellStart"/>
            <w:r w:rsidRPr="00474E2F">
              <w:rPr>
                <w:rFonts w:ascii="HelveticaNeueLT Pro 55 Roman" w:eastAsia="Times New Roman" w:hAnsi="HelveticaNeueLT Pro 55 Roman" w:cs="Arial"/>
                <w:b/>
                <w:bCs/>
              </w:rPr>
              <w:t>ipm</w:t>
            </w:r>
            <w:proofErr w:type="spellEnd"/>
            <w:r w:rsidRPr="00474E2F">
              <w:rPr>
                <w:rFonts w:ascii="HelveticaNeueLT Pro 55 Roman" w:eastAsia="Times New Roman" w:hAnsi="HelveticaNeueLT Pro 55 Roman" w:cs="Arial"/>
                <w:b/>
                <w:bCs/>
              </w:rPr>
              <w:t xml:space="preserve"> (300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 xml:space="preserve">), duplex 30 </w:t>
            </w:r>
            <w:proofErr w:type="spellStart"/>
            <w:r w:rsidRPr="00474E2F">
              <w:rPr>
                <w:rFonts w:ascii="HelveticaNeueLT Pro 55 Roman" w:eastAsia="Times New Roman" w:hAnsi="HelveticaNeueLT Pro 55 Roman" w:cs="Arial"/>
                <w:b/>
                <w:bCs/>
              </w:rPr>
              <w:t>ipm</w:t>
            </w:r>
            <w:proofErr w:type="spellEnd"/>
            <w:r w:rsidRPr="00474E2F">
              <w:rPr>
                <w:rFonts w:ascii="HelveticaNeueLT Pro 55 Roman" w:eastAsia="Times New Roman" w:hAnsi="HelveticaNeueLT Pro 55 Roman" w:cs="Arial"/>
                <w:b/>
                <w:bCs/>
              </w:rPr>
              <w:t xml:space="preserve"> (300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xml:space="preserve">• Velocidade de digitalização (colorida): Simplex 50 </w:t>
            </w:r>
            <w:proofErr w:type="spellStart"/>
            <w:r w:rsidRPr="00474E2F">
              <w:rPr>
                <w:rFonts w:ascii="HelveticaNeueLT Pro 55 Roman" w:eastAsia="Times New Roman" w:hAnsi="HelveticaNeueLT Pro 55 Roman" w:cs="Arial"/>
                <w:b/>
                <w:bCs/>
              </w:rPr>
              <w:t>ipm</w:t>
            </w:r>
            <w:proofErr w:type="spellEnd"/>
            <w:r w:rsidRPr="00474E2F">
              <w:rPr>
                <w:rFonts w:ascii="HelveticaNeueLT Pro 55 Roman" w:eastAsia="Times New Roman" w:hAnsi="HelveticaNeueLT Pro 55 Roman" w:cs="Arial"/>
                <w:b/>
                <w:bCs/>
              </w:rPr>
              <w:t xml:space="preserve"> (300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 xml:space="preserve">), duplex 30 </w:t>
            </w:r>
            <w:proofErr w:type="spellStart"/>
            <w:r w:rsidRPr="00474E2F">
              <w:rPr>
                <w:rFonts w:ascii="HelveticaNeueLT Pro 55 Roman" w:eastAsia="Times New Roman" w:hAnsi="HelveticaNeueLT Pro 55 Roman" w:cs="Arial"/>
                <w:b/>
                <w:bCs/>
              </w:rPr>
              <w:t>ipm</w:t>
            </w:r>
            <w:proofErr w:type="spellEnd"/>
            <w:r w:rsidRPr="00474E2F">
              <w:rPr>
                <w:rFonts w:ascii="HelveticaNeueLT Pro 55 Roman" w:eastAsia="Times New Roman" w:hAnsi="HelveticaNeueLT Pro 55 Roman" w:cs="Arial"/>
                <w:b/>
                <w:bCs/>
              </w:rPr>
              <w:t xml:space="preserve"> (300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Compatibilidade: Windows: TWAIN Mac: TWAIN, ICDM Linux: SANE;</w:t>
            </w:r>
            <w:r w:rsidRPr="00474E2F">
              <w:rPr>
                <w:rFonts w:ascii="HelveticaNeueLT Pro 55 Roman" w:eastAsia="Times New Roman" w:hAnsi="HelveticaNeueLT Pro 55 Roman" w:cs="Arial"/>
                <w:b/>
                <w:bCs/>
              </w:rPr>
              <w:br/>
              <w:t>• Formato de arquivo: PDF, PDF pesquisável (OCR), PDF compacto/Criptografia PDF, Assinatura digital em PDF, PDF/A, TIFF, XPS, JPEG;</w:t>
            </w:r>
            <w:r w:rsidRPr="00474E2F">
              <w:rPr>
                <w:rFonts w:ascii="HelveticaNeueLT Pro 55 Roman" w:eastAsia="Times New Roman" w:hAnsi="HelveticaNeueLT Pro 55 Roman" w:cs="Arial"/>
                <w:b/>
                <w:bCs/>
              </w:rPr>
              <w:br/>
              <w:t xml:space="preserve">• Resolução (óptica): Até 600 x 600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 xml:space="preserve">• Resolução (melhorada): Até 4800 x 4800 </w:t>
            </w:r>
            <w:proofErr w:type="spellStart"/>
            <w:r w:rsidRPr="00474E2F">
              <w:rPr>
                <w:rFonts w:ascii="HelveticaNeueLT Pro 55 Roman" w:eastAsia="Times New Roman" w:hAnsi="HelveticaNeueLT Pro 55 Roman" w:cs="Arial"/>
                <w:b/>
                <w:bCs/>
              </w:rPr>
              <w:t>dpi</w:t>
            </w:r>
            <w:proofErr w:type="spellEnd"/>
            <w:r w:rsidRPr="00474E2F">
              <w:rPr>
                <w:rFonts w:ascii="HelveticaNeueLT Pro 55 Roman" w:eastAsia="Times New Roman" w:hAnsi="HelveticaNeueLT Pro 55 Roman" w:cs="Arial"/>
                <w:b/>
                <w:bCs/>
              </w:rPr>
              <w:t>;</w:t>
            </w:r>
            <w:r w:rsidRPr="00474E2F">
              <w:rPr>
                <w:rFonts w:ascii="HelveticaNeueLT Pro 55 Roman" w:eastAsia="Times New Roman" w:hAnsi="HelveticaNeueLT Pro 55 Roman" w:cs="Arial"/>
                <w:b/>
                <w:bCs/>
              </w:rPr>
              <w:br/>
              <w:t>MANUSEIO DO PAPEL:</w:t>
            </w:r>
            <w:r w:rsidRPr="00474E2F">
              <w:rPr>
                <w:rFonts w:ascii="HelveticaNeueLT Pro 55 Roman" w:eastAsia="Times New Roman" w:hAnsi="HelveticaNeueLT Pro 55 Roman" w:cs="Arial"/>
                <w:b/>
                <w:bCs/>
              </w:rPr>
              <w:br/>
              <w:t>• Capacidade de entrada (cassete): 2 bandejas de 500 folhas cada;</w:t>
            </w:r>
            <w:r w:rsidRPr="00474E2F">
              <w:rPr>
                <w:rFonts w:ascii="HelveticaNeueLT Pro 55 Roman" w:eastAsia="Times New Roman" w:hAnsi="HelveticaNeueLT Pro 55 Roman" w:cs="Arial"/>
                <w:b/>
                <w:bCs/>
              </w:rPr>
              <w:br/>
              <w:t>• Capacidade de entrada (bandeja manual): 100 folhas;</w:t>
            </w:r>
            <w:r w:rsidRPr="00474E2F">
              <w:rPr>
                <w:rFonts w:ascii="HelveticaNeueLT Pro 55 Roman" w:eastAsia="Times New Roman" w:hAnsi="HelveticaNeueLT Pro 55 Roman" w:cs="Arial"/>
                <w:b/>
                <w:bCs/>
              </w:rPr>
              <w:br/>
              <w:t>• Capacidade de entrada (máxima): 3100 folhas (600 folhas padrão + 500 folhas em segundo alimentador de cassete opcional + 2000 folhas em alimentador de alta capacidade opcional);</w:t>
            </w:r>
            <w:r w:rsidRPr="00474E2F">
              <w:rPr>
                <w:rFonts w:ascii="HelveticaNeueLT Pro 55 Roman" w:eastAsia="Times New Roman" w:hAnsi="HelveticaNeueLT Pro 55 Roman" w:cs="Arial"/>
                <w:b/>
                <w:bCs/>
              </w:rPr>
              <w:br/>
              <w:t xml:space="preserve">• Tipo de mídia: Comum, Fino, Espesso, Algodão, Colorido, Pré-impresso, Reciclado, </w:t>
            </w:r>
            <w:r w:rsidRPr="00474E2F">
              <w:rPr>
                <w:rFonts w:ascii="HelveticaNeueLT Pro 55 Roman" w:eastAsia="Times New Roman" w:hAnsi="HelveticaNeueLT Pro 55 Roman" w:cs="Arial"/>
                <w:b/>
                <w:bCs/>
              </w:rPr>
              <w:lastRenderedPageBreak/>
              <w:t>Bond, Arquivo, Timbrado, Perfurado, Cartão, Envelope, Etiqueta;</w:t>
            </w:r>
            <w:r w:rsidRPr="00474E2F">
              <w:rPr>
                <w:rFonts w:ascii="HelveticaNeueLT Pro 55 Roman" w:eastAsia="Times New Roman" w:hAnsi="HelveticaNeueLT Pro 55 Roman" w:cs="Arial"/>
                <w:b/>
                <w:bCs/>
              </w:rPr>
              <w:br/>
              <w:t>• Tamanho de mídia: A4, A5, A6, B5 (JIS), B5 (ISO), Legal, Carta, Executivo, Statement, Ofício, Fólio, Envelope Monarch, Envelope DL, Envelope C5, Envelope C6, Envelope nº 10, Envelope nº 9, Cartão-postal 4 x 6, Personalizado (98 x 148 mm – 216 x 356 mm [3,86" x 5,85" – 8,5" x 14"]);</w:t>
            </w:r>
            <w:r w:rsidRPr="00474E2F">
              <w:rPr>
                <w:rFonts w:ascii="HelveticaNeueLT Pro 55 Roman" w:eastAsia="Times New Roman" w:hAnsi="HelveticaNeueLT Pro 55 Roman" w:cs="Arial"/>
                <w:b/>
                <w:bCs/>
              </w:rPr>
              <w:br/>
              <w:t>• Capacidade do alimentador automático de documentos: 100 folhas;</w:t>
            </w:r>
            <w:r w:rsidRPr="00474E2F">
              <w:rPr>
                <w:rFonts w:ascii="HelveticaNeueLT Pro 55 Roman" w:eastAsia="Times New Roman" w:hAnsi="HelveticaNeueLT Pro 55 Roman" w:cs="Arial"/>
                <w:b/>
                <w:bCs/>
              </w:rPr>
              <w:br/>
              <w:t>• Capacidade de saída: 500 folhas.</w:t>
            </w:r>
            <w:r w:rsidRPr="00474E2F">
              <w:rPr>
                <w:rFonts w:ascii="HelveticaNeueLT Pro 55 Roman" w:eastAsia="Times New Roman" w:hAnsi="HelveticaNeueLT Pro 55 Roman" w:cs="Arial"/>
                <w:b/>
                <w:bCs/>
              </w:rPr>
              <w:br/>
              <w:t>• Garantia de 1 ano.</w:t>
            </w:r>
          </w:p>
        </w:tc>
        <w:tc>
          <w:tcPr>
            <w:tcW w:w="847" w:type="dxa"/>
          </w:tcPr>
          <w:p w:rsidR="00886A53" w:rsidRPr="00474E2F" w:rsidRDefault="00886A53" w:rsidP="00A5288B">
            <w:pPr>
              <w:rPr>
                <w:rFonts w:ascii="HelveticaNeueLT Pro 55 Roman" w:hAnsi="HelveticaNeueLT Pro 55 Roman"/>
              </w:rPr>
            </w:pPr>
          </w:p>
        </w:tc>
        <w:tc>
          <w:tcPr>
            <w:tcW w:w="105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R$ 10.305,00</w:t>
            </w:r>
          </w:p>
        </w:tc>
      </w:tr>
      <w:tr w:rsidR="00886A53" w:rsidRPr="00474E2F" w:rsidTr="0089653B">
        <w:tc>
          <w:tcPr>
            <w:tcW w:w="615"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lastRenderedPageBreak/>
              <w:t>02</w:t>
            </w:r>
          </w:p>
        </w:tc>
        <w:tc>
          <w:tcPr>
            <w:tcW w:w="58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60</w:t>
            </w:r>
          </w:p>
        </w:tc>
        <w:tc>
          <w:tcPr>
            <w:tcW w:w="666" w:type="dxa"/>
            <w:vAlign w:val="center"/>
          </w:tcPr>
          <w:p w:rsidR="00886A53" w:rsidRPr="00474E2F" w:rsidRDefault="00886A53" w:rsidP="00A5288B">
            <w:pPr>
              <w:jc w:val="center"/>
              <w:rPr>
                <w:rFonts w:ascii="HelveticaNeueLT Pro 55 Roman" w:eastAsia="Times New Roman" w:hAnsi="HelveticaNeueLT Pro 55 Roman" w:cs="Arial"/>
                <w:b/>
                <w:bCs/>
              </w:rPr>
            </w:pPr>
            <w:r w:rsidRPr="00474E2F">
              <w:rPr>
                <w:rFonts w:ascii="HelveticaNeueLT Pro 55 Roman" w:eastAsia="Times New Roman" w:hAnsi="HelveticaNeueLT Pro 55 Roman" w:cs="Arial"/>
                <w:b/>
                <w:bCs/>
              </w:rPr>
              <w:t>Und.</w:t>
            </w:r>
          </w:p>
        </w:tc>
        <w:tc>
          <w:tcPr>
            <w:tcW w:w="4163" w:type="dxa"/>
          </w:tcPr>
          <w:p w:rsidR="00886A53" w:rsidRPr="00474E2F" w:rsidRDefault="00886A53" w:rsidP="00A5288B">
            <w:pPr>
              <w:rPr>
                <w:rFonts w:ascii="HelveticaNeueLT Pro 55 Roman" w:hAnsi="HelveticaNeueLT Pro 55 Roman"/>
              </w:rPr>
            </w:pPr>
            <w:r w:rsidRPr="00474E2F">
              <w:rPr>
                <w:rFonts w:ascii="HelveticaNeueLT Pro 55 Roman" w:eastAsia="Times New Roman" w:hAnsi="HelveticaNeueLT Pro 55 Roman" w:cs="Arial"/>
                <w:b/>
                <w:bCs/>
              </w:rPr>
              <w:t>Toner (Preto) original para o equipamento cotado no item 1: capacidade média de 30.000 páginas (Valor de rendimento declarado de acordo com a ISO/IEC 19752).</w:t>
            </w:r>
          </w:p>
        </w:tc>
        <w:tc>
          <w:tcPr>
            <w:tcW w:w="847" w:type="dxa"/>
          </w:tcPr>
          <w:p w:rsidR="00886A53" w:rsidRPr="00474E2F" w:rsidRDefault="00886A53" w:rsidP="00A5288B">
            <w:pPr>
              <w:rPr>
                <w:rFonts w:ascii="HelveticaNeueLT Pro 55 Roman" w:hAnsi="HelveticaNeueLT Pro 55 Roman"/>
              </w:rPr>
            </w:pPr>
          </w:p>
        </w:tc>
        <w:tc>
          <w:tcPr>
            <w:tcW w:w="105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R$ 685,87</w:t>
            </w:r>
          </w:p>
        </w:tc>
      </w:tr>
      <w:tr w:rsidR="00886A53" w:rsidRPr="00474E2F" w:rsidTr="0089653B">
        <w:tc>
          <w:tcPr>
            <w:tcW w:w="615"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03</w:t>
            </w:r>
          </w:p>
        </w:tc>
        <w:tc>
          <w:tcPr>
            <w:tcW w:w="58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20</w:t>
            </w:r>
          </w:p>
        </w:tc>
        <w:tc>
          <w:tcPr>
            <w:tcW w:w="666" w:type="dxa"/>
            <w:vAlign w:val="center"/>
          </w:tcPr>
          <w:p w:rsidR="00886A53" w:rsidRPr="00474E2F" w:rsidRDefault="00886A53" w:rsidP="00A5288B">
            <w:pPr>
              <w:jc w:val="center"/>
              <w:rPr>
                <w:rFonts w:ascii="HelveticaNeueLT Pro 55 Roman" w:eastAsia="Times New Roman" w:hAnsi="HelveticaNeueLT Pro 55 Roman" w:cs="Arial"/>
                <w:b/>
                <w:bCs/>
              </w:rPr>
            </w:pPr>
            <w:r w:rsidRPr="00474E2F">
              <w:rPr>
                <w:rFonts w:ascii="HelveticaNeueLT Pro 55 Roman" w:eastAsia="Times New Roman" w:hAnsi="HelveticaNeueLT Pro 55 Roman" w:cs="Arial"/>
                <w:b/>
                <w:bCs/>
              </w:rPr>
              <w:t>Und.</w:t>
            </w:r>
          </w:p>
        </w:tc>
        <w:tc>
          <w:tcPr>
            <w:tcW w:w="4163" w:type="dxa"/>
          </w:tcPr>
          <w:p w:rsidR="00886A53" w:rsidRPr="00474E2F" w:rsidRDefault="00886A53" w:rsidP="00A5288B">
            <w:pPr>
              <w:rPr>
                <w:rFonts w:ascii="HelveticaNeueLT Pro 55 Roman" w:hAnsi="HelveticaNeueLT Pro 55 Roman"/>
              </w:rPr>
            </w:pPr>
            <w:r w:rsidRPr="00474E2F">
              <w:rPr>
                <w:rFonts w:ascii="HelveticaNeueLT Pro 55 Roman" w:eastAsia="Times New Roman" w:hAnsi="HelveticaNeueLT Pro 55 Roman" w:cs="Arial"/>
                <w:b/>
                <w:bCs/>
              </w:rPr>
              <w:t>Unidade de imagem original para o equipamento cotado no item 1: com capacidade média de 100.000 páginas (Baseado em uma média de 3 páginas tamanho carta/A4 por trabalho de impressão).</w:t>
            </w:r>
          </w:p>
        </w:tc>
        <w:tc>
          <w:tcPr>
            <w:tcW w:w="847" w:type="dxa"/>
          </w:tcPr>
          <w:p w:rsidR="00886A53" w:rsidRPr="00474E2F" w:rsidRDefault="00886A53" w:rsidP="00A5288B">
            <w:pPr>
              <w:rPr>
                <w:rFonts w:ascii="HelveticaNeueLT Pro 55 Roman" w:hAnsi="HelveticaNeueLT Pro 55 Roman"/>
              </w:rPr>
            </w:pPr>
          </w:p>
        </w:tc>
        <w:tc>
          <w:tcPr>
            <w:tcW w:w="105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R$ 1.218,47</w:t>
            </w:r>
          </w:p>
        </w:tc>
      </w:tr>
      <w:tr w:rsidR="00886A53" w:rsidRPr="00474E2F" w:rsidTr="0089653B">
        <w:tc>
          <w:tcPr>
            <w:tcW w:w="615"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04</w:t>
            </w:r>
          </w:p>
        </w:tc>
        <w:tc>
          <w:tcPr>
            <w:tcW w:w="58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20</w:t>
            </w:r>
          </w:p>
        </w:tc>
        <w:tc>
          <w:tcPr>
            <w:tcW w:w="666" w:type="dxa"/>
            <w:vAlign w:val="center"/>
          </w:tcPr>
          <w:p w:rsidR="00886A53" w:rsidRPr="00474E2F" w:rsidRDefault="00886A53" w:rsidP="00A5288B">
            <w:pPr>
              <w:jc w:val="center"/>
              <w:rPr>
                <w:rFonts w:ascii="HelveticaNeueLT Pro 55 Roman" w:eastAsia="Times New Roman" w:hAnsi="HelveticaNeueLT Pro 55 Roman" w:cs="Arial"/>
                <w:b/>
                <w:bCs/>
              </w:rPr>
            </w:pPr>
            <w:r w:rsidRPr="00474E2F">
              <w:rPr>
                <w:rFonts w:ascii="HelveticaNeueLT Pro 55 Roman" w:eastAsia="Times New Roman" w:hAnsi="HelveticaNeueLT Pro 55 Roman" w:cs="Arial"/>
                <w:b/>
                <w:bCs/>
              </w:rPr>
              <w:t>Und.</w:t>
            </w:r>
          </w:p>
        </w:tc>
        <w:tc>
          <w:tcPr>
            <w:tcW w:w="4163" w:type="dxa"/>
          </w:tcPr>
          <w:p w:rsidR="00886A53" w:rsidRPr="00474E2F" w:rsidRDefault="00886A53" w:rsidP="00A5288B">
            <w:pPr>
              <w:rPr>
                <w:rFonts w:ascii="HelveticaNeueLT Pro 55 Roman" w:hAnsi="HelveticaNeueLT Pro 55 Roman"/>
              </w:rPr>
            </w:pPr>
            <w:r w:rsidRPr="00474E2F">
              <w:rPr>
                <w:rFonts w:ascii="HelveticaNeueLT Pro 55 Roman" w:eastAsia="Times New Roman" w:hAnsi="HelveticaNeueLT Pro 55 Roman" w:cs="Arial"/>
                <w:b/>
                <w:bCs/>
              </w:rPr>
              <w:t xml:space="preserve">Finalizador com funcionamento integrado ao item 1, com as características mínimas: </w:t>
            </w:r>
            <w:r w:rsidRPr="00474E2F">
              <w:rPr>
                <w:rFonts w:ascii="HelveticaNeueLT Pro 55 Roman" w:eastAsia="Times New Roman" w:hAnsi="HelveticaNeueLT Pro 55 Roman" w:cs="Arial"/>
                <w:b/>
                <w:bCs/>
              </w:rPr>
              <w:br/>
              <w:t>• Capacidade: 500 folhas;</w:t>
            </w:r>
            <w:r w:rsidRPr="00474E2F">
              <w:rPr>
                <w:rFonts w:ascii="HelveticaNeueLT Pro 55 Roman" w:eastAsia="Times New Roman" w:hAnsi="HelveticaNeueLT Pro 55 Roman" w:cs="Arial"/>
                <w:b/>
                <w:bCs/>
              </w:rPr>
              <w:br/>
              <w:t>• Sensor: Obstrução de papel, Sensor de bandeja, Grampeador, Abertura da tampa;</w:t>
            </w:r>
            <w:r w:rsidRPr="00474E2F">
              <w:rPr>
                <w:rFonts w:ascii="HelveticaNeueLT Pro 55 Roman" w:eastAsia="Times New Roman" w:hAnsi="HelveticaNeueLT Pro 55 Roman" w:cs="Arial"/>
                <w:b/>
                <w:bCs/>
              </w:rPr>
              <w:br/>
              <w:t>• Tamanhos de mídia: 98 x 148 – 216 x 357 mm (3,9" x 5,8" – 8,5" x 14,1");</w:t>
            </w:r>
            <w:r w:rsidRPr="00474E2F">
              <w:rPr>
                <w:rFonts w:ascii="HelveticaNeueLT Pro 55 Roman" w:eastAsia="Times New Roman" w:hAnsi="HelveticaNeueLT Pro 55 Roman" w:cs="Arial"/>
                <w:b/>
                <w:bCs/>
              </w:rPr>
              <w:br/>
              <w:t>• Tipos de mídia: Comum, Fino, Espesso, Algodão, Pré-impresso, Reciclado, Bond, Timbrado, Perfurado;</w:t>
            </w:r>
            <w:r w:rsidRPr="00474E2F">
              <w:rPr>
                <w:rFonts w:ascii="HelveticaNeueLT Pro 55 Roman" w:eastAsia="Times New Roman" w:hAnsi="HelveticaNeueLT Pro 55 Roman" w:cs="Arial"/>
                <w:b/>
                <w:bCs/>
              </w:rPr>
              <w:br/>
              <w:t>• Gramatura da mídia: 60–163 g/m2;</w:t>
            </w:r>
            <w:r w:rsidRPr="00474E2F">
              <w:rPr>
                <w:rFonts w:ascii="HelveticaNeueLT Pro 55 Roman" w:eastAsia="Times New Roman" w:hAnsi="HelveticaNeueLT Pro 55 Roman" w:cs="Arial"/>
                <w:b/>
                <w:bCs/>
              </w:rPr>
              <w:br/>
              <w:t>• Número de compartimentos: 2;</w:t>
            </w:r>
            <w:r w:rsidRPr="00474E2F">
              <w:rPr>
                <w:rFonts w:ascii="HelveticaNeueLT Pro 55 Roman" w:eastAsia="Times New Roman" w:hAnsi="HelveticaNeueLT Pro 55 Roman" w:cs="Arial"/>
                <w:b/>
                <w:bCs/>
              </w:rPr>
              <w:br/>
              <w:t>• Modo de finalização da bandeja superior: Empilhamento, deslocamento, grampeamento;</w:t>
            </w:r>
            <w:r w:rsidRPr="00474E2F">
              <w:rPr>
                <w:rFonts w:ascii="HelveticaNeueLT Pro 55 Roman" w:eastAsia="Times New Roman" w:hAnsi="HelveticaNeueLT Pro 55 Roman" w:cs="Arial"/>
                <w:b/>
                <w:bCs/>
              </w:rPr>
              <w:br/>
              <w:t>• Capacidade de finalização da bandeja superior: Empilhamento de 500 folhas, grampeamento de 50 folhas;</w:t>
            </w:r>
          </w:p>
        </w:tc>
        <w:tc>
          <w:tcPr>
            <w:tcW w:w="847" w:type="dxa"/>
          </w:tcPr>
          <w:p w:rsidR="00886A53" w:rsidRPr="00474E2F" w:rsidRDefault="00886A53" w:rsidP="00A5288B">
            <w:pPr>
              <w:rPr>
                <w:rFonts w:ascii="HelveticaNeueLT Pro 55 Roman" w:hAnsi="HelveticaNeueLT Pro 55 Roman"/>
              </w:rPr>
            </w:pPr>
          </w:p>
        </w:tc>
        <w:tc>
          <w:tcPr>
            <w:tcW w:w="1053" w:type="dxa"/>
            <w:vAlign w:val="center"/>
          </w:tcPr>
          <w:p w:rsidR="00886A53" w:rsidRPr="00474E2F" w:rsidRDefault="00886A53" w:rsidP="00A5288B">
            <w:pPr>
              <w:jc w:val="center"/>
              <w:rPr>
                <w:rFonts w:ascii="HelveticaNeueLT Pro 55 Roman" w:hAnsi="HelveticaNeueLT Pro 55 Roman"/>
              </w:rPr>
            </w:pPr>
            <w:r w:rsidRPr="00474E2F">
              <w:rPr>
                <w:rFonts w:ascii="HelveticaNeueLT Pro 55 Roman" w:hAnsi="HelveticaNeueLT Pro 55 Roman"/>
              </w:rPr>
              <w:t>R$ 6.752,50</w:t>
            </w:r>
          </w:p>
        </w:tc>
      </w:tr>
      <w:tr w:rsidR="0089653B" w:rsidRPr="00474E2F" w:rsidTr="006C09B9">
        <w:tc>
          <w:tcPr>
            <w:tcW w:w="6027" w:type="dxa"/>
            <w:gridSpan w:val="4"/>
            <w:vAlign w:val="center"/>
          </w:tcPr>
          <w:p w:rsidR="0089653B" w:rsidRPr="00474E2F" w:rsidRDefault="0089653B" w:rsidP="0089653B">
            <w:pPr>
              <w:jc w:val="right"/>
              <w:rPr>
                <w:rFonts w:cs="Arial"/>
                <w:b/>
                <w:bCs/>
              </w:rPr>
            </w:pPr>
            <w:r>
              <w:rPr>
                <w:rFonts w:cs="Arial"/>
                <w:b/>
                <w:bCs/>
              </w:rPr>
              <w:t>VALOR TOTAL GLOBAL</w:t>
            </w:r>
          </w:p>
        </w:tc>
        <w:tc>
          <w:tcPr>
            <w:tcW w:w="1900" w:type="dxa"/>
            <w:gridSpan w:val="2"/>
          </w:tcPr>
          <w:p w:rsidR="0089653B" w:rsidRPr="0089653B" w:rsidRDefault="0089653B" w:rsidP="00A5288B">
            <w:pPr>
              <w:jc w:val="center"/>
              <w:rPr>
                <w:b/>
              </w:rPr>
            </w:pPr>
            <w:r w:rsidRPr="0089653B">
              <w:rPr>
                <w:b/>
              </w:rPr>
              <w:t xml:space="preserve">R$ </w:t>
            </w:r>
          </w:p>
        </w:tc>
      </w:tr>
    </w:tbl>
    <w:p w:rsidR="00130231" w:rsidRPr="00474E2F" w:rsidRDefault="00130231" w:rsidP="00105D1E"/>
    <w:p w:rsidR="00130231" w:rsidRPr="00474E2F" w:rsidRDefault="00130231" w:rsidP="001462A9">
      <w:pPr>
        <w:pStyle w:val="PargrafodaLista"/>
        <w:numPr>
          <w:ilvl w:val="0"/>
          <w:numId w:val="11"/>
        </w:numPr>
        <w:jc w:val="both"/>
        <w:rPr>
          <w:rFonts w:ascii="HelveticaNeueLT Pro 55 Roman" w:hAnsi="HelveticaNeueLT Pro 55 Roman"/>
          <w:sz w:val="18"/>
        </w:rPr>
      </w:pPr>
      <w:r w:rsidRPr="00474E2F">
        <w:rPr>
          <w:rFonts w:ascii="HelveticaNeueLT Pro 55 Roman" w:hAnsi="HelveticaNeueLT Pro 55 Roman"/>
          <w:sz w:val="18"/>
        </w:rPr>
        <w:t>Esta proposta (n</w:t>
      </w:r>
      <w:r w:rsidRPr="00474E2F">
        <w:rPr>
          <w:rFonts w:ascii="HelveticaNeueLT Pro 55 Roman" w:hAnsi="HelveticaNeueLT Pro 55 Roman"/>
          <w:sz w:val="18"/>
          <w:vertAlign w:val="superscript"/>
        </w:rPr>
        <w:t>o</w:t>
      </w:r>
      <w:r w:rsidRPr="00474E2F">
        <w:rPr>
          <w:rFonts w:ascii="HelveticaNeueLT Pro 55 Roman" w:hAnsi="HelveticaNeueLT Pro 55 Roman"/>
          <w:sz w:val="18"/>
        </w:rPr>
        <w:t xml:space="preserve"> de identificação), de </w:t>
      </w:r>
      <w:r w:rsidR="0050313A" w:rsidRPr="00474E2F">
        <w:rPr>
          <w:rFonts w:ascii="HelveticaNeueLT Pro 55 Roman" w:hAnsi="HelveticaNeueLT Pro 55 Roman"/>
          <w:sz w:val="18"/>
        </w:rPr>
        <w:t>____</w:t>
      </w:r>
      <w:r w:rsidRPr="00474E2F">
        <w:rPr>
          <w:rFonts w:ascii="HelveticaNeueLT Pro 55 Roman" w:hAnsi="HelveticaNeueLT Pro 55 Roman"/>
          <w:sz w:val="18"/>
        </w:rPr>
        <w:t>/</w:t>
      </w:r>
      <w:r w:rsidR="0050313A" w:rsidRPr="00474E2F">
        <w:rPr>
          <w:rFonts w:ascii="HelveticaNeueLT Pro 55 Roman" w:hAnsi="HelveticaNeueLT Pro 55 Roman"/>
          <w:sz w:val="18"/>
        </w:rPr>
        <w:t>_____</w:t>
      </w:r>
      <w:r w:rsidRPr="00474E2F">
        <w:rPr>
          <w:rFonts w:ascii="HelveticaNeueLT Pro 55 Roman" w:hAnsi="HelveticaNeueLT Pro 55 Roman"/>
          <w:sz w:val="18"/>
        </w:rPr>
        <w:t>/</w:t>
      </w:r>
      <w:r w:rsidR="0050313A" w:rsidRPr="00474E2F">
        <w:rPr>
          <w:rFonts w:ascii="HelveticaNeueLT Pro 55 Roman" w:hAnsi="HelveticaNeueLT Pro 55 Roman"/>
          <w:sz w:val="18"/>
        </w:rPr>
        <w:t>________</w:t>
      </w:r>
      <w:r w:rsidRPr="00474E2F">
        <w:rPr>
          <w:rFonts w:ascii="HelveticaNeueLT Pro 55 Roman" w:hAnsi="HelveticaNeueLT Pro 55 Roman"/>
          <w:sz w:val="18"/>
        </w:rPr>
        <w:t xml:space="preserve">, de (nome da empresa), está em estrita conformidade com os documentos do Pregão Presencial Nº </w:t>
      </w:r>
      <w:r w:rsidR="005D2A6E" w:rsidRPr="005D2A6E">
        <w:rPr>
          <w:rFonts w:ascii="HelveticaNeueLT Pro 55 Roman" w:hAnsi="HelveticaNeueLT Pro 55 Roman"/>
          <w:b/>
          <w:sz w:val="18"/>
        </w:rPr>
        <w:t>002</w:t>
      </w:r>
      <w:r w:rsidR="007512DB" w:rsidRPr="005D2A6E">
        <w:rPr>
          <w:rFonts w:ascii="HelveticaNeueLT Pro 55 Roman" w:hAnsi="HelveticaNeueLT Pro 55 Roman"/>
          <w:b/>
          <w:sz w:val="18"/>
        </w:rPr>
        <w:t>/201</w:t>
      </w:r>
      <w:r w:rsidR="005D2A6E" w:rsidRPr="005D2A6E">
        <w:rPr>
          <w:rFonts w:ascii="HelveticaNeueLT Pro 55 Roman" w:hAnsi="HelveticaNeueLT Pro 55 Roman"/>
          <w:b/>
          <w:sz w:val="18"/>
        </w:rPr>
        <w:t>9</w:t>
      </w:r>
      <w:r w:rsidRPr="00474E2F">
        <w:rPr>
          <w:rFonts w:ascii="HelveticaNeueLT Pro 55 Roman" w:hAnsi="HelveticaNeueLT Pro 55 Roman"/>
          <w:sz w:val="18"/>
        </w:rPr>
        <w:t xml:space="preserve"> – AR/RO e tem validade de </w:t>
      </w:r>
      <w:r w:rsidR="0050313A" w:rsidRPr="00474E2F">
        <w:rPr>
          <w:rFonts w:ascii="HelveticaNeueLT Pro 55 Roman" w:hAnsi="HelveticaNeueLT Pro 55 Roman"/>
          <w:sz w:val="18"/>
        </w:rPr>
        <w:t>_____</w:t>
      </w:r>
      <w:r w:rsidRPr="00474E2F">
        <w:rPr>
          <w:rFonts w:ascii="HelveticaNeueLT Pro 55 Roman" w:hAnsi="HelveticaNeueLT Pro 55 Roman"/>
          <w:sz w:val="18"/>
        </w:rPr>
        <w:t xml:space="preserve"> dias, a contar da data de abertura dos envelopes contendo as propostas;</w:t>
      </w:r>
    </w:p>
    <w:p w:rsidR="00130231" w:rsidRPr="00474E2F" w:rsidRDefault="00130231" w:rsidP="00105D1E"/>
    <w:p w:rsidR="00130231" w:rsidRPr="00474E2F" w:rsidRDefault="00130231" w:rsidP="001462A9">
      <w:pPr>
        <w:pStyle w:val="PargrafodaLista"/>
        <w:numPr>
          <w:ilvl w:val="0"/>
          <w:numId w:val="11"/>
        </w:numPr>
        <w:jc w:val="both"/>
        <w:rPr>
          <w:rFonts w:ascii="HelveticaNeueLT Pro 55 Roman" w:hAnsi="HelveticaNeueLT Pro 55 Roman"/>
          <w:sz w:val="18"/>
        </w:rPr>
      </w:pPr>
      <w:r w:rsidRPr="00474E2F">
        <w:rPr>
          <w:rFonts w:ascii="HelveticaNeueLT Pro 55 Roman" w:hAnsi="HelveticaNeueLT Pro 55 Roman"/>
          <w:sz w:val="18"/>
        </w:rPr>
        <w:t>Prazo de Entrega</w:t>
      </w:r>
      <w:r w:rsidR="0050313A" w:rsidRPr="00474E2F">
        <w:rPr>
          <w:rFonts w:ascii="HelveticaNeueLT Pro 55 Roman" w:hAnsi="HelveticaNeueLT Pro 55 Roman"/>
          <w:sz w:val="18"/>
        </w:rPr>
        <w:t xml:space="preserve"> ________ </w:t>
      </w:r>
      <w:r w:rsidRPr="00474E2F">
        <w:rPr>
          <w:rFonts w:ascii="HelveticaNeueLT Pro 55 Roman" w:hAnsi="HelveticaNeueLT Pro 55 Roman"/>
          <w:sz w:val="18"/>
        </w:rPr>
        <w:t>dias.</w:t>
      </w:r>
    </w:p>
    <w:p w:rsidR="00130231" w:rsidRPr="00474E2F" w:rsidRDefault="00130231" w:rsidP="00105D1E"/>
    <w:p w:rsidR="001462A9" w:rsidRPr="00474E2F" w:rsidRDefault="001462A9" w:rsidP="00105D1E"/>
    <w:p w:rsidR="00130231" w:rsidRPr="00474E2F" w:rsidRDefault="00130231" w:rsidP="001462A9">
      <w:pPr>
        <w:jc w:val="center"/>
      </w:pPr>
      <w:r w:rsidRPr="00474E2F">
        <w:t>Porto Velho,</w:t>
      </w:r>
      <w:r w:rsidR="001462A9" w:rsidRPr="00474E2F">
        <w:t xml:space="preserve"> ______ </w:t>
      </w:r>
      <w:r w:rsidRPr="00474E2F">
        <w:t xml:space="preserve">de </w:t>
      </w:r>
      <w:r w:rsidR="001462A9" w:rsidRPr="00474E2F">
        <w:t>______________________</w:t>
      </w:r>
      <w:r w:rsidRPr="00474E2F">
        <w:t xml:space="preserve"> </w:t>
      </w:r>
      <w:proofErr w:type="spellStart"/>
      <w:r w:rsidRPr="00474E2F">
        <w:t>de</w:t>
      </w:r>
      <w:proofErr w:type="spellEnd"/>
      <w:r w:rsidRPr="00474E2F">
        <w:t xml:space="preserve"> 201</w:t>
      </w:r>
      <w:r w:rsidR="005D2A6E">
        <w:t>9</w:t>
      </w:r>
      <w:r w:rsidRPr="00474E2F">
        <w:t>.</w:t>
      </w:r>
    </w:p>
    <w:p w:rsidR="00130231" w:rsidRPr="00474E2F" w:rsidRDefault="00130231" w:rsidP="00105D1E"/>
    <w:p w:rsidR="00130231" w:rsidRPr="00474E2F" w:rsidRDefault="00130231" w:rsidP="001462A9">
      <w:pPr>
        <w:jc w:val="center"/>
      </w:pPr>
      <w:r w:rsidRPr="00474E2F">
        <w:t>________________________________</w:t>
      </w:r>
      <w:r w:rsidR="001462A9" w:rsidRPr="00474E2F">
        <w:t>_______________________</w:t>
      </w:r>
    </w:p>
    <w:p w:rsidR="00130231" w:rsidRPr="00474E2F" w:rsidRDefault="00130231" w:rsidP="0009185E">
      <w:pPr>
        <w:jc w:val="center"/>
      </w:pPr>
      <w:r w:rsidRPr="00474E2F">
        <w:rPr>
          <w:b/>
        </w:rPr>
        <w:t>(nome legível e assinatura do representante legal da empresa)</w:t>
      </w:r>
    </w:p>
    <w:p w:rsidR="00130231" w:rsidRPr="00474E2F" w:rsidRDefault="00130231" w:rsidP="00271BD4">
      <w:pPr>
        <w:jc w:val="center"/>
        <w:rPr>
          <w:b/>
          <w:u w:val="single"/>
        </w:rPr>
      </w:pPr>
      <w:r w:rsidRPr="00474E2F">
        <w:br w:type="page"/>
      </w:r>
      <w:r w:rsidRPr="00474E2F">
        <w:rPr>
          <w:b/>
          <w:u w:val="single"/>
        </w:rPr>
        <w:lastRenderedPageBreak/>
        <w:t>ANEXO III</w:t>
      </w:r>
    </w:p>
    <w:p w:rsidR="00130231" w:rsidRPr="00474E2F" w:rsidRDefault="00130231" w:rsidP="00105D1E"/>
    <w:p w:rsidR="00130231" w:rsidRPr="00474E2F" w:rsidRDefault="00130231" w:rsidP="00271BD4">
      <w:pPr>
        <w:jc w:val="center"/>
        <w:rPr>
          <w:b/>
          <w:u w:val="single"/>
        </w:rPr>
      </w:pPr>
      <w:r w:rsidRPr="00474E2F">
        <w:rPr>
          <w:b/>
          <w:u w:val="single"/>
        </w:rPr>
        <w:t>MODELO DE DECLARAÇÃO DE ACEITAÇÃO DO EDITAL, CONHECIMENTO DA MINUTA DO CONTRATO E INEXISTÊNCIA DE FATO IMPEDITIVO</w:t>
      </w:r>
    </w:p>
    <w:p w:rsidR="00130231" w:rsidRPr="00474E2F" w:rsidRDefault="00130231" w:rsidP="00271BD4">
      <w:pPr>
        <w:jc w:val="center"/>
        <w:rPr>
          <w:i/>
        </w:rPr>
      </w:pPr>
      <w:r w:rsidRPr="00474E2F">
        <w:rPr>
          <w:i/>
        </w:rPr>
        <w:t>(PAPEL TIMBRADO DA EMPRESA)</w:t>
      </w:r>
    </w:p>
    <w:p w:rsidR="00130231" w:rsidRPr="00474E2F" w:rsidRDefault="00130231" w:rsidP="00105D1E"/>
    <w:p w:rsidR="00130231" w:rsidRPr="00474E2F" w:rsidRDefault="00130231" w:rsidP="00105D1E"/>
    <w:p w:rsidR="00130231" w:rsidRPr="00474E2F" w:rsidRDefault="00130231" w:rsidP="00105D1E"/>
    <w:p w:rsidR="00130231" w:rsidRPr="00474E2F" w:rsidRDefault="00130231" w:rsidP="00105D1E"/>
    <w:p w:rsidR="00130231" w:rsidRPr="00474E2F" w:rsidRDefault="00130231" w:rsidP="00105D1E"/>
    <w:p w:rsidR="00130231" w:rsidRPr="00474E2F" w:rsidRDefault="00130231" w:rsidP="00105D1E"/>
    <w:p w:rsidR="00130231" w:rsidRPr="00474E2F" w:rsidRDefault="00130231" w:rsidP="00271BD4">
      <w:pPr>
        <w:spacing w:line="360" w:lineRule="auto"/>
        <w:jc w:val="both"/>
      </w:pPr>
      <w:r w:rsidRPr="00474E2F">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Pregão Presencial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 posteriores.</w:t>
      </w:r>
    </w:p>
    <w:p w:rsidR="00130231" w:rsidRPr="00474E2F" w:rsidRDefault="00130231" w:rsidP="00105D1E"/>
    <w:p w:rsidR="00130231" w:rsidRPr="00474E2F" w:rsidRDefault="00130231" w:rsidP="00105D1E"/>
    <w:p w:rsidR="00130231" w:rsidRPr="00474E2F" w:rsidRDefault="00130231" w:rsidP="00271BD4">
      <w:pPr>
        <w:jc w:val="center"/>
      </w:pPr>
      <w:r w:rsidRPr="00474E2F">
        <w:t>Local e data</w:t>
      </w:r>
    </w:p>
    <w:p w:rsidR="00130231" w:rsidRPr="00474E2F" w:rsidRDefault="00130231" w:rsidP="00105D1E"/>
    <w:p w:rsidR="00130231" w:rsidRPr="00474E2F" w:rsidRDefault="00130231" w:rsidP="00105D1E"/>
    <w:p w:rsidR="00130231" w:rsidRPr="00474E2F" w:rsidRDefault="00130231" w:rsidP="00271BD4">
      <w:pPr>
        <w:jc w:val="center"/>
        <w:rPr>
          <w:b/>
        </w:rPr>
      </w:pPr>
      <w:r w:rsidRPr="00474E2F">
        <w:rPr>
          <w:b/>
        </w:rPr>
        <w:t>Nome e Assinatura do Responsável Legal pela Empresa</w:t>
      </w:r>
    </w:p>
    <w:p w:rsidR="00130231" w:rsidRPr="00474E2F" w:rsidRDefault="00130231" w:rsidP="00105D1E"/>
    <w:p w:rsidR="00130231" w:rsidRPr="00474E2F" w:rsidRDefault="00130231" w:rsidP="00CA2E5E">
      <w:pPr>
        <w:jc w:val="center"/>
        <w:rPr>
          <w:b/>
          <w:u w:val="single"/>
        </w:rPr>
      </w:pPr>
      <w:r w:rsidRPr="00474E2F">
        <w:br w:type="page"/>
      </w:r>
      <w:r w:rsidRPr="00474E2F">
        <w:rPr>
          <w:b/>
          <w:u w:val="single"/>
        </w:rPr>
        <w:lastRenderedPageBreak/>
        <w:t>ANEXO IV</w:t>
      </w:r>
    </w:p>
    <w:p w:rsidR="00130231" w:rsidRPr="00474E2F" w:rsidRDefault="00130231" w:rsidP="00105D1E"/>
    <w:p w:rsidR="00130231" w:rsidRPr="00474E2F" w:rsidRDefault="00130231" w:rsidP="00CA2E5E">
      <w:pPr>
        <w:jc w:val="center"/>
        <w:rPr>
          <w:b/>
          <w:u w:val="single"/>
        </w:rPr>
      </w:pPr>
      <w:r w:rsidRPr="00474E2F">
        <w:rPr>
          <w:b/>
          <w:u w:val="single"/>
        </w:rPr>
        <w:t>MODELO DE CREDENCIAMENTO</w:t>
      </w:r>
    </w:p>
    <w:p w:rsidR="00016B76" w:rsidRPr="00474E2F" w:rsidRDefault="00016B76" w:rsidP="00CA2E5E">
      <w:pPr>
        <w:jc w:val="center"/>
      </w:pPr>
    </w:p>
    <w:p w:rsidR="00130231" w:rsidRPr="00474E2F" w:rsidRDefault="00130231" w:rsidP="00CA2E5E">
      <w:pPr>
        <w:jc w:val="center"/>
      </w:pPr>
      <w:r w:rsidRPr="00474E2F">
        <w:t>(PAPEL TIMBRADO DA EMPRESA)</w:t>
      </w:r>
    </w:p>
    <w:p w:rsidR="00130231" w:rsidRPr="00474E2F" w:rsidRDefault="00130231" w:rsidP="00105D1E"/>
    <w:p w:rsidR="00130231" w:rsidRPr="00474E2F" w:rsidRDefault="00130231" w:rsidP="00105D1E"/>
    <w:p w:rsidR="00130231" w:rsidRPr="00474E2F" w:rsidRDefault="00130231" w:rsidP="00105D1E"/>
    <w:p w:rsidR="00130231" w:rsidRPr="00474E2F" w:rsidRDefault="00130231" w:rsidP="00CA2E5E">
      <w:pPr>
        <w:spacing w:line="360" w:lineRule="auto"/>
        <w:jc w:val="both"/>
      </w:pPr>
      <w:r w:rsidRPr="00474E2F">
        <w:tab/>
        <w:t>Em atendimento ao disposto na LICITAÇÃO _____________________ credenciamos o Sr. ________________________, portador da Carteira de Identidade n.º ________________ expedida por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rsidR="00130231" w:rsidRPr="00474E2F" w:rsidRDefault="00130231" w:rsidP="00105D1E"/>
    <w:p w:rsidR="00130231" w:rsidRPr="00474E2F" w:rsidRDefault="00130231" w:rsidP="00105D1E"/>
    <w:p w:rsidR="00130231" w:rsidRPr="00474E2F" w:rsidRDefault="00130231" w:rsidP="00105D1E"/>
    <w:p w:rsidR="00130231" w:rsidRPr="00474E2F" w:rsidRDefault="00130231" w:rsidP="00CA2E5E">
      <w:pPr>
        <w:jc w:val="center"/>
      </w:pPr>
      <w:r w:rsidRPr="00474E2F">
        <w:t>Cidade, ________ de __________________</w:t>
      </w:r>
      <w:r w:rsidR="00CA2E5E" w:rsidRPr="00474E2F">
        <w:t xml:space="preserve"> </w:t>
      </w:r>
      <w:proofErr w:type="spellStart"/>
      <w:r w:rsidRPr="00474E2F">
        <w:t>de</w:t>
      </w:r>
      <w:proofErr w:type="spellEnd"/>
      <w:r w:rsidRPr="00474E2F">
        <w:t xml:space="preserve"> 201</w:t>
      </w:r>
      <w:r w:rsidR="00EA3C9C">
        <w:t>9</w:t>
      </w:r>
      <w:r w:rsidRPr="00474E2F">
        <w:t>.</w:t>
      </w:r>
    </w:p>
    <w:p w:rsidR="00130231" w:rsidRPr="00474E2F" w:rsidRDefault="00130231" w:rsidP="00105D1E"/>
    <w:p w:rsidR="00130231" w:rsidRPr="00474E2F" w:rsidRDefault="00130231" w:rsidP="00105D1E"/>
    <w:p w:rsidR="00130231" w:rsidRPr="00474E2F" w:rsidRDefault="00130231" w:rsidP="00105D1E"/>
    <w:p w:rsidR="00130231" w:rsidRPr="00474E2F" w:rsidRDefault="00130231" w:rsidP="00CA2E5E">
      <w:pPr>
        <w:jc w:val="center"/>
      </w:pPr>
      <w:r w:rsidRPr="00474E2F">
        <w:t>_________________________________________</w:t>
      </w:r>
    </w:p>
    <w:p w:rsidR="00130231" w:rsidRPr="00474E2F" w:rsidRDefault="00130231" w:rsidP="00CA2E5E">
      <w:pPr>
        <w:jc w:val="center"/>
      </w:pPr>
      <w:r w:rsidRPr="00474E2F">
        <w:t>Nome e assinatura do responsável legal pela empresa</w:t>
      </w:r>
    </w:p>
    <w:p w:rsidR="00130231" w:rsidRPr="00474E2F" w:rsidRDefault="00130231" w:rsidP="00105D1E"/>
    <w:p w:rsidR="00130231" w:rsidRPr="00474E2F" w:rsidRDefault="00130231" w:rsidP="006C6331">
      <w:pPr>
        <w:jc w:val="center"/>
        <w:rPr>
          <w:b/>
          <w:u w:val="single"/>
        </w:rPr>
      </w:pPr>
      <w:r w:rsidRPr="00474E2F">
        <w:br w:type="page"/>
      </w:r>
      <w:r w:rsidRPr="00474E2F">
        <w:rPr>
          <w:b/>
          <w:u w:val="single"/>
        </w:rPr>
        <w:lastRenderedPageBreak/>
        <w:t>ANEXO V</w:t>
      </w:r>
    </w:p>
    <w:p w:rsidR="00130231" w:rsidRPr="00474E2F" w:rsidRDefault="00130231" w:rsidP="00105D1E"/>
    <w:p w:rsidR="00130231" w:rsidRPr="00474E2F" w:rsidRDefault="00130231" w:rsidP="00CA2E5E">
      <w:pPr>
        <w:jc w:val="center"/>
        <w:rPr>
          <w:b/>
          <w:u w:val="single"/>
        </w:rPr>
      </w:pPr>
      <w:r w:rsidRPr="00474E2F">
        <w:rPr>
          <w:b/>
          <w:u w:val="single"/>
        </w:rPr>
        <w:t>DECLARAÇÃO DE MENORES</w:t>
      </w:r>
    </w:p>
    <w:p w:rsidR="00130231" w:rsidRPr="00474E2F" w:rsidRDefault="00130231" w:rsidP="00105D1E"/>
    <w:p w:rsidR="00130231" w:rsidRPr="00474E2F" w:rsidRDefault="00130231" w:rsidP="00105D1E"/>
    <w:p w:rsidR="00130231" w:rsidRPr="00474E2F" w:rsidRDefault="00130231" w:rsidP="00105D1E">
      <w:r w:rsidRPr="00474E2F">
        <w:t>Ao</w:t>
      </w:r>
    </w:p>
    <w:p w:rsidR="00130231" w:rsidRPr="00474E2F" w:rsidRDefault="00130231" w:rsidP="00105D1E">
      <w:r w:rsidRPr="00474E2F">
        <w:t>Serviço Nacional de Aprendizagem Comercial – SENAC</w:t>
      </w:r>
    </w:p>
    <w:p w:rsidR="00130231" w:rsidRPr="00474E2F" w:rsidRDefault="00130231" w:rsidP="00105D1E">
      <w:r w:rsidRPr="00474E2F">
        <w:t>Comissão Permanente de Licitação</w:t>
      </w:r>
    </w:p>
    <w:p w:rsidR="00130231" w:rsidRPr="00474E2F" w:rsidRDefault="00130231" w:rsidP="00105D1E">
      <w:r w:rsidRPr="00474E2F">
        <w:t>Porto Velho (RO).</w:t>
      </w:r>
    </w:p>
    <w:p w:rsidR="00130231" w:rsidRPr="00474E2F" w:rsidRDefault="00130231" w:rsidP="00105D1E"/>
    <w:p w:rsidR="00130231" w:rsidRPr="00474E2F" w:rsidRDefault="00130231" w:rsidP="00105D1E">
      <w:pPr>
        <w:rPr>
          <w:b/>
        </w:rPr>
      </w:pPr>
      <w:r w:rsidRPr="00474E2F">
        <w:rPr>
          <w:b/>
        </w:rPr>
        <w:t xml:space="preserve">Ref.: Pregão Presencial Nº </w:t>
      </w:r>
      <w:r w:rsidR="00A94985" w:rsidRPr="00237783">
        <w:rPr>
          <w:b/>
        </w:rPr>
        <w:t>00</w:t>
      </w:r>
      <w:r w:rsidR="008C785A" w:rsidRPr="00237783">
        <w:rPr>
          <w:b/>
        </w:rPr>
        <w:t>2</w:t>
      </w:r>
      <w:r w:rsidR="00A94985" w:rsidRPr="00237783">
        <w:rPr>
          <w:b/>
        </w:rPr>
        <w:t>/201</w:t>
      </w:r>
      <w:r w:rsidR="008C785A" w:rsidRPr="00237783">
        <w:rPr>
          <w:b/>
        </w:rPr>
        <w:t>9</w:t>
      </w:r>
    </w:p>
    <w:p w:rsidR="00130231" w:rsidRPr="00474E2F" w:rsidRDefault="00130231" w:rsidP="00105D1E"/>
    <w:p w:rsidR="00130231" w:rsidRPr="00474E2F" w:rsidRDefault="00130231" w:rsidP="00105D1E"/>
    <w:p w:rsidR="00130231" w:rsidRPr="00474E2F" w:rsidRDefault="00130231" w:rsidP="00105D1E"/>
    <w:p w:rsidR="00130231" w:rsidRPr="00474E2F" w:rsidRDefault="00130231" w:rsidP="00105D1E">
      <w:r w:rsidRPr="00474E2F">
        <w:rPr>
          <w:b/>
          <w:i/>
        </w:rPr>
        <w:t>Senhores</w:t>
      </w:r>
      <w:r w:rsidRPr="00474E2F">
        <w:t>,</w:t>
      </w:r>
    </w:p>
    <w:p w:rsidR="00130231" w:rsidRPr="00474E2F" w:rsidRDefault="00130231" w:rsidP="00105D1E"/>
    <w:p w:rsidR="00130231" w:rsidRPr="00474E2F" w:rsidRDefault="00130231" w:rsidP="00105D1E"/>
    <w:p w:rsidR="00130231" w:rsidRPr="00474E2F" w:rsidRDefault="00130231" w:rsidP="00105D1E"/>
    <w:p w:rsidR="00130231" w:rsidRPr="00474E2F" w:rsidRDefault="00130231" w:rsidP="00CA2E5E">
      <w:pPr>
        <w:spacing w:line="360" w:lineRule="auto"/>
        <w:jc w:val="both"/>
      </w:pPr>
      <w:r w:rsidRPr="00474E2F">
        <w:t xml:space="preserve">A empresa _________________________, inscrita no CNPJ sob o nº ________________, por meio de seu representante legal, Sr. (a)_________________, portador da Cédula de Identidade nº __________________, CPF nº ____________________, </w:t>
      </w:r>
      <w:r w:rsidRPr="00474E2F">
        <w:rPr>
          <w:b/>
        </w:rPr>
        <w:t>DECLARA</w:t>
      </w:r>
      <w:r w:rsidRPr="00474E2F">
        <w:t xml:space="preserve">, para fins do disposto na Constituição Federal, que não emprega menor de </w:t>
      </w:r>
      <w:r w:rsidRPr="00474E2F">
        <w:rPr>
          <w:b/>
        </w:rPr>
        <w:t>18 (dezoito)</w:t>
      </w:r>
      <w:r w:rsidRPr="00474E2F">
        <w:t xml:space="preserve"> anos em trabalho noturno, perigoso ou insalubre e não emprega menores de </w:t>
      </w:r>
      <w:r w:rsidRPr="00474E2F">
        <w:rPr>
          <w:b/>
        </w:rPr>
        <w:t>16 (dezesseis)</w:t>
      </w:r>
      <w:r w:rsidRPr="00474E2F">
        <w:t xml:space="preserve"> anos, salvo se na condição de aprendiz, a partir dos </w:t>
      </w:r>
      <w:r w:rsidRPr="00474E2F">
        <w:rPr>
          <w:b/>
        </w:rPr>
        <w:t>14 (quatorze)</w:t>
      </w:r>
      <w:r w:rsidRPr="00474E2F">
        <w:t xml:space="preserve"> anos.</w:t>
      </w:r>
    </w:p>
    <w:p w:rsidR="00130231" w:rsidRPr="00474E2F" w:rsidRDefault="00130231" w:rsidP="00105D1E"/>
    <w:p w:rsidR="00130231" w:rsidRPr="00474E2F" w:rsidRDefault="00130231" w:rsidP="00105D1E"/>
    <w:p w:rsidR="00130231" w:rsidRPr="00474E2F" w:rsidRDefault="00130231" w:rsidP="006C6331">
      <w:pPr>
        <w:jc w:val="center"/>
      </w:pPr>
      <w:r w:rsidRPr="00474E2F">
        <w:t>Local, XX de XXXX de 201</w:t>
      </w:r>
      <w:r w:rsidR="00237783">
        <w:t>9</w:t>
      </w:r>
      <w:r w:rsidRPr="00474E2F">
        <w:t>.</w:t>
      </w:r>
    </w:p>
    <w:p w:rsidR="00130231" w:rsidRPr="00474E2F" w:rsidRDefault="00130231" w:rsidP="00105D1E"/>
    <w:p w:rsidR="00130231" w:rsidRPr="00474E2F" w:rsidRDefault="00130231" w:rsidP="006C6331">
      <w:pPr>
        <w:jc w:val="center"/>
      </w:pPr>
      <w:r w:rsidRPr="00474E2F">
        <w:t>_______________________________________________</w:t>
      </w:r>
    </w:p>
    <w:p w:rsidR="00130231" w:rsidRPr="00474E2F" w:rsidRDefault="00130231" w:rsidP="006C6331">
      <w:pPr>
        <w:jc w:val="center"/>
      </w:pPr>
      <w:r w:rsidRPr="00474E2F">
        <w:t>Nome e Assinatura do Representante Legal</w:t>
      </w:r>
    </w:p>
    <w:p w:rsidR="00130231" w:rsidRPr="00474E2F" w:rsidRDefault="00130231" w:rsidP="00105D1E"/>
    <w:p w:rsidR="00130231" w:rsidRPr="00474E2F" w:rsidRDefault="00130231" w:rsidP="006C6331">
      <w:pPr>
        <w:jc w:val="center"/>
        <w:rPr>
          <w:b/>
        </w:rPr>
      </w:pPr>
      <w:r w:rsidRPr="00474E2F">
        <w:rPr>
          <w:b/>
        </w:rPr>
        <w:t>(Carimbo da Licitante)</w:t>
      </w:r>
    </w:p>
    <w:p w:rsidR="00130231" w:rsidRPr="00474E2F" w:rsidRDefault="00130231" w:rsidP="006C6331">
      <w:pPr>
        <w:jc w:val="center"/>
        <w:rPr>
          <w:b/>
        </w:rPr>
      </w:pPr>
      <w:r w:rsidRPr="00474E2F">
        <w:rPr>
          <w:b/>
        </w:rPr>
        <w:t>FORMULARIO EM PAPEL TIMBRADO DA EMPRESA LICITANTE</w:t>
      </w:r>
    </w:p>
    <w:p w:rsidR="00130231" w:rsidRPr="00474E2F" w:rsidRDefault="00130231" w:rsidP="00105D1E"/>
    <w:p w:rsidR="00130231" w:rsidRPr="00474E2F" w:rsidRDefault="00130231" w:rsidP="00593308">
      <w:pPr>
        <w:jc w:val="center"/>
        <w:rPr>
          <w:b/>
          <w:u w:val="single"/>
        </w:rPr>
      </w:pPr>
      <w:r w:rsidRPr="00474E2F">
        <w:br w:type="page"/>
      </w:r>
      <w:r w:rsidRPr="00474E2F">
        <w:rPr>
          <w:b/>
          <w:u w:val="single"/>
        </w:rPr>
        <w:lastRenderedPageBreak/>
        <w:t>ANEXO VI</w:t>
      </w:r>
    </w:p>
    <w:p w:rsidR="00130231" w:rsidRPr="00474E2F" w:rsidRDefault="00130231" w:rsidP="00105D1E"/>
    <w:p w:rsidR="00474E2F" w:rsidRPr="00474E2F" w:rsidRDefault="00AB2212" w:rsidP="00474E2F">
      <w:pPr>
        <w:pStyle w:val="Corpodetexto"/>
        <w:tabs>
          <w:tab w:val="left" w:pos="3544"/>
          <w:tab w:val="left" w:pos="4253"/>
        </w:tabs>
        <w:rPr>
          <w:rFonts w:cs="Tahoma"/>
        </w:rPr>
      </w:pPr>
      <w:r>
        <w:rPr>
          <w:rFonts w:cs="Tahoma"/>
          <w:b w:val="0"/>
        </w:rPr>
        <w:t xml:space="preserve">MINUTA DO </w:t>
      </w:r>
      <w:r w:rsidR="00474E2F" w:rsidRPr="00474E2F">
        <w:rPr>
          <w:rFonts w:cs="Tahoma"/>
          <w:b w:val="0"/>
        </w:rPr>
        <w:t>CONTRATO DE REGISTRO DE PREÇOS Nº. XXX/XXXX</w:t>
      </w:r>
    </w:p>
    <w:p w:rsidR="00474E2F" w:rsidRPr="00474E2F" w:rsidRDefault="00AB2212" w:rsidP="00474E2F">
      <w:pPr>
        <w:pStyle w:val="Corpodetexto"/>
        <w:tabs>
          <w:tab w:val="left" w:pos="3544"/>
          <w:tab w:val="left" w:pos="4253"/>
        </w:tabs>
        <w:rPr>
          <w:rFonts w:cs="Tahoma"/>
          <w:b w:val="0"/>
        </w:rPr>
      </w:pPr>
      <w:r>
        <w:rPr>
          <w:rFonts w:cs="Tahoma"/>
          <w:b w:val="0"/>
        </w:rPr>
        <w:t>(MODELO)</w:t>
      </w:r>
    </w:p>
    <w:p w:rsidR="00474E2F" w:rsidRPr="00474E2F" w:rsidRDefault="00474E2F" w:rsidP="00474E2F">
      <w:pPr>
        <w:pStyle w:val="Corpodetexto"/>
        <w:tabs>
          <w:tab w:val="left" w:pos="3544"/>
          <w:tab w:val="left" w:pos="4253"/>
        </w:tabs>
        <w:rPr>
          <w:rFonts w:cs="Tahoma"/>
          <w:b w:val="0"/>
        </w:rPr>
      </w:pPr>
    </w:p>
    <w:p w:rsidR="00474E2F" w:rsidRPr="00474E2F" w:rsidRDefault="00474E2F" w:rsidP="00474E2F">
      <w:pPr>
        <w:pStyle w:val="Corpodetexto"/>
        <w:tabs>
          <w:tab w:val="left" w:pos="4253"/>
        </w:tabs>
        <w:ind w:left="3544"/>
        <w:jc w:val="both"/>
        <w:rPr>
          <w:rFonts w:cs="Tahoma"/>
          <w:b w:val="0"/>
        </w:rPr>
      </w:pPr>
      <w:r w:rsidRPr="00474E2F">
        <w:rPr>
          <w:rFonts w:cs="Tahoma"/>
          <w:i w:val="0"/>
        </w:rPr>
        <w:t xml:space="preserve">Contrato de Registro de Preços para </w:t>
      </w:r>
      <w:r w:rsidRPr="00474E2F">
        <w:rPr>
          <w:rFonts w:cs="Tahoma"/>
          <w:b w:val="0"/>
          <w:i w:val="0"/>
        </w:rPr>
        <w:t xml:space="preserve">Aquisição de Impressora e Outros </w:t>
      </w:r>
      <w:r w:rsidR="00C07026">
        <w:rPr>
          <w:rFonts w:cs="Tahoma"/>
          <w:b w:val="0"/>
          <w:i w:val="0"/>
        </w:rPr>
        <w:t>Equipamentos</w:t>
      </w:r>
      <w:r w:rsidRPr="00474E2F">
        <w:rPr>
          <w:rFonts w:cs="Tahoma"/>
          <w:i w:val="0"/>
        </w:rPr>
        <w:t xml:space="preserve">, constante do processo de licitação, realizado através do Pregão Presencial </w:t>
      </w:r>
      <w:r w:rsidRPr="00474E2F">
        <w:rPr>
          <w:rFonts w:cs="Arial"/>
          <w:i w:val="0"/>
        </w:rPr>
        <w:t xml:space="preserve">n.º </w:t>
      </w:r>
      <w:r w:rsidR="007820FF">
        <w:rPr>
          <w:rFonts w:cs="Arial"/>
          <w:i w:val="0"/>
        </w:rPr>
        <w:t>002/2019</w:t>
      </w:r>
      <w:r w:rsidRPr="00474E2F">
        <w:rPr>
          <w:rFonts w:cs="Tahoma"/>
          <w:i w:val="0"/>
        </w:rPr>
        <w:t xml:space="preserve">, que entre si celebram o SENAC/RO – Serviço Nacional de Aprendizagem Comercial e a empresa </w:t>
      </w:r>
      <w:r w:rsidRPr="00474E2F">
        <w:rPr>
          <w:rFonts w:cs="Tahoma"/>
          <w:b w:val="0"/>
          <w:i w:val="0"/>
        </w:rPr>
        <w:t>XXXXXXXXXXXX</w:t>
      </w:r>
      <w:r w:rsidRPr="00474E2F">
        <w:rPr>
          <w:rFonts w:cs="Tahoma"/>
          <w:i w:val="0"/>
        </w:rPr>
        <w:t>, para os fins que especifica.</w:t>
      </w:r>
    </w:p>
    <w:p w:rsidR="00474E2F" w:rsidRPr="00474E2F" w:rsidRDefault="00474E2F" w:rsidP="00474E2F">
      <w:pPr>
        <w:pStyle w:val="Corpodetexto"/>
        <w:tabs>
          <w:tab w:val="left" w:pos="4253"/>
        </w:tabs>
        <w:ind w:left="3544"/>
        <w:rPr>
          <w:rFonts w:cs="Tahoma"/>
          <w:i w:val="0"/>
        </w:rPr>
      </w:pPr>
    </w:p>
    <w:p w:rsidR="00474E2F" w:rsidRPr="00474E2F" w:rsidRDefault="00474E2F" w:rsidP="00153C18">
      <w:pPr>
        <w:pStyle w:val="Corpodetexto"/>
        <w:tabs>
          <w:tab w:val="left" w:pos="4253"/>
        </w:tabs>
        <w:ind w:left="3544"/>
        <w:jc w:val="left"/>
        <w:rPr>
          <w:rFonts w:cs="Tahoma"/>
          <w:b w:val="0"/>
        </w:rPr>
      </w:pPr>
      <w:r w:rsidRPr="00474E2F">
        <w:rPr>
          <w:rFonts w:cs="Tahoma"/>
          <w:b w:val="0"/>
        </w:rPr>
        <w:t>PREÂMBULO</w:t>
      </w:r>
    </w:p>
    <w:p w:rsidR="00474E2F" w:rsidRPr="00474E2F" w:rsidRDefault="00474E2F" w:rsidP="00474E2F">
      <w:pPr>
        <w:pStyle w:val="Corpodetexto"/>
        <w:tabs>
          <w:tab w:val="left" w:pos="3828"/>
          <w:tab w:val="left" w:pos="4253"/>
        </w:tabs>
        <w:rPr>
          <w:rFonts w:cs="Tahoma"/>
          <w:b w:val="0"/>
        </w:rPr>
      </w:pPr>
    </w:p>
    <w:p w:rsidR="00474E2F" w:rsidRPr="00474E2F" w:rsidRDefault="00474E2F" w:rsidP="00474E2F">
      <w:pPr>
        <w:jc w:val="both"/>
        <w:rPr>
          <w:rFonts w:cs="Arial"/>
          <w:b/>
        </w:rPr>
      </w:pPr>
      <w:r w:rsidRPr="00474E2F">
        <w:rPr>
          <w:rFonts w:cs="Tahoma"/>
          <w:b/>
        </w:rPr>
        <w:t>CONTRATANTE:</w:t>
      </w:r>
      <w:r w:rsidRPr="00474E2F">
        <w:rPr>
          <w:rFonts w:cs="Arial"/>
          <w:b/>
          <w:iCs/>
          <w:spacing w:val="20"/>
        </w:rPr>
        <w:t xml:space="preserve"> SERVIÇO NACIONAL DE APRENDIZAGEM COMERCIAL</w:t>
      </w:r>
      <w:r w:rsidRPr="00474E2F">
        <w:rPr>
          <w:rFonts w:cs="Arial"/>
          <w:b/>
          <w:i/>
          <w:spacing w:val="20"/>
        </w:rPr>
        <w:t xml:space="preserve"> – </w:t>
      </w:r>
      <w:r w:rsidRPr="00474E2F">
        <w:rPr>
          <w:rFonts w:cs="Arial"/>
          <w:b/>
          <w:iCs/>
          <w:spacing w:val="20"/>
        </w:rPr>
        <w:t>SENAC-RO</w:t>
      </w:r>
      <w:r w:rsidRPr="00474E2F">
        <w:rPr>
          <w:rFonts w:cs="Arial"/>
          <w:b/>
          <w:i/>
          <w:spacing w:val="20"/>
        </w:rPr>
        <w:t>,</w:t>
      </w:r>
      <w:r w:rsidRPr="00474E2F">
        <w:rPr>
          <w:rFonts w:cs="Tahoma"/>
        </w:rPr>
        <w:t xml:space="preserve"> </w:t>
      </w:r>
      <w:r w:rsidRPr="00474E2F">
        <w:rPr>
          <w:rFonts w:cs="Arial"/>
        </w:rPr>
        <w:t>Administração Regional no Estado de Rondônia, Serviço Social Autônomo, inscrito no CNPJ (MF) sob o nº. 03.581.871/0001–34, Inscrição Estadual 1503014</w:t>
      </w:r>
      <w:r w:rsidRPr="00474E2F">
        <w:t xml:space="preserve">, </w:t>
      </w:r>
      <w:r w:rsidRPr="00474E2F">
        <w:rPr>
          <w:rFonts w:cs="Arial"/>
        </w:rPr>
        <w:t xml:space="preserve">com sede à Rua Tabajara, nº. 539, Panair, CEP: 76.801-348 Porto Velho – RO, neste ato representado </w:t>
      </w:r>
      <w:r w:rsidRPr="00474E2F">
        <w:t>por</w:t>
      </w:r>
      <w:r w:rsidRPr="00474E2F">
        <w:rPr>
          <w:rFonts w:cs="Tahoma"/>
        </w:rPr>
        <w:t xml:space="preserve"> seu Presidente, Sr.</w:t>
      </w:r>
      <w:r w:rsidRPr="00474E2F">
        <w:t xml:space="preserve"> </w:t>
      </w:r>
      <w:r w:rsidRPr="00474E2F">
        <w:rPr>
          <w:b/>
        </w:rPr>
        <w:t>RANIERY ARAUJO COELHO</w:t>
      </w:r>
      <w:r w:rsidRPr="00474E2F">
        <w:t>, RG: 1430704 SSP/RO e CPF: 597.497.501-44,</w:t>
      </w:r>
      <w:r w:rsidRPr="00474E2F">
        <w:rPr>
          <w:rFonts w:cs="Arial"/>
        </w:rPr>
        <w:t xml:space="preserve"> </w:t>
      </w:r>
      <w:r w:rsidRPr="00474E2F">
        <w:rPr>
          <w:rFonts w:cs="Tahoma"/>
        </w:rPr>
        <w:t xml:space="preserve">com a interveniência de seu </w:t>
      </w:r>
      <w:r w:rsidRPr="00474E2F">
        <w:t xml:space="preserve">Diretor Regional, senhor </w:t>
      </w:r>
      <w:r w:rsidRPr="00474E2F">
        <w:rPr>
          <w:b/>
        </w:rPr>
        <w:t>HILTON GOMES PEREIRA</w:t>
      </w:r>
      <w:r w:rsidRPr="00474E2F">
        <w:t>, brasileiro, administrador, portador do CPF (MF) nº. 049.605.991-20 e RG nº. 127.808 SSP/RO</w:t>
      </w:r>
      <w:r w:rsidRPr="00474E2F">
        <w:rPr>
          <w:rFonts w:cs="Arial"/>
        </w:rPr>
        <w:t xml:space="preserve">, ambos residentes e domiciliados na cidade de Porto Velho – RO, doravante denominado </w:t>
      </w:r>
      <w:r w:rsidRPr="00474E2F">
        <w:rPr>
          <w:rFonts w:cs="Arial"/>
          <w:b/>
        </w:rPr>
        <w:t>CONTRATANTE.</w:t>
      </w:r>
    </w:p>
    <w:p w:rsidR="00474E2F" w:rsidRPr="00474E2F" w:rsidRDefault="00474E2F" w:rsidP="00474E2F">
      <w:pPr>
        <w:jc w:val="both"/>
        <w:rPr>
          <w:rFonts w:cs="Tahoma"/>
          <w:b/>
        </w:rPr>
      </w:pPr>
    </w:p>
    <w:p w:rsidR="00474E2F" w:rsidRPr="00474E2F" w:rsidRDefault="00474E2F" w:rsidP="00474E2F">
      <w:pPr>
        <w:tabs>
          <w:tab w:val="left" w:pos="0"/>
          <w:tab w:val="left" w:pos="1560"/>
          <w:tab w:val="left" w:pos="7371"/>
        </w:tabs>
        <w:jc w:val="both"/>
        <w:rPr>
          <w:rFonts w:cs="Tahoma"/>
        </w:rPr>
      </w:pPr>
      <w:r w:rsidRPr="00474E2F">
        <w:rPr>
          <w:rFonts w:cs="Tahoma"/>
          <w:b/>
        </w:rPr>
        <w:t>CONTRATADA: XXXXXXXXXXXX</w:t>
      </w:r>
      <w:r w:rsidRPr="00474E2F">
        <w:rPr>
          <w:rFonts w:cs="Tahoma"/>
          <w:i/>
        </w:rPr>
        <w:t>,</w:t>
      </w:r>
      <w:r w:rsidRPr="00474E2F">
        <w:rPr>
          <w:rFonts w:cs="Tahoma"/>
        </w:rPr>
        <w:t xml:space="preserve"> inscrito no CNPJ: XXXXXXXXXXXXX, I.E: XXXXXXXXXXX, com sede à Rua: XXXXXXXX, nº XXX, Bairro: Embratel, CEP: XXXXXX, na cidade de XXXXXXXX, no estado de XXXXXXXXXX, Fone: (069) XXXXXXXXXXXXXX, e-mail: </w:t>
      </w:r>
      <w:r w:rsidRPr="00474E2F">
        <w:rPr>
          <w:rFonts w:eastAsiaTheme="majorEastAsia" w:cs="Tahoma"/>
        </w:rPr>
        <w:t>XXXXXXXXXXXXX</w:t>
      </w:r>
      <w:r w:rsidRPr="00474E2F">
        <w:rPr>
          <w:rFonts w:cs="Tahoma"/>
        </w:rPr>
        <w:t xml:space="preserve">, neste ato representado por seu Proprietário o </w:t>
      </w:r>
      <w:r w:rsidRPr="00474E2F">
        <w:rPr>
          <w:rFonts w:cs="Tahoma"/>
          <w:b/>
        </w:rPr>
        <w:t>Sr.</w:t>
      </w:r>
      <w:r w:rsidRPr="00474E2F">
        <w:rPr>
          <w:rFonts w:cs="Tahoma"/>
        </w:rPr>
        <w:t xml:space="preserve"> </w:t>
      </w:r>
      <w:r w:rsidRPr="00474E2F">
        <w:rPr>
          <w:rFonts w:cs="Tahoma"/>
          <w:b/>
        </w:rPr>
        <w:t>XXXXXXXXXXXXX</w:t>
      </w:r>
      <w:r w:rsidRPr="00474E2F">
        <w:rPr>
          <w:rFonts w:cs="Tahoma"/>
        </w:rPr>
        <w:t xml:space="preserve">, nacionalidade, estado civil, profissão, inscrito no CPF: XXXXXXXXXXX, RG: XXXXXXXXXXX SSP/, residente e domiciliado à Rua: XXXXXXXXX, nº XXXXXXXX, Bairro: XXXXXXXXXX, na cidade de XXXXXXXXXXXX,  doravante denominada </w:t>
      </w:r>
      <w:r w:rsidRPr="00474E2F">
        <w:rPr>
          <w:rFonts w:cs="Tahoma"/>
          <w:b/>
        </w:rPr>
        <w:t>CONTRATADA</w:t>
      </w:r>
      <w:r w:rsidRPr="00474E2F">
        <w:rPr>
          <w:rFonts w:cs="Tahoma"/>
        </w:rPr>
        <w:t>.</w:t>
      </w:r>
    </w:p>
    <w:p w:rsidR="00474E2F" w:rsidRPr="00474E2F" w:rsidRDefault="00474E2F" w:rsidP="00474E2F">
      <w:pPr>
        <w:jc w:val="both"/>
      </w:pPr>
    </w:p>
    <w:p w:rsidR="00474E2F" w:rsidRPr="00474E2F" w:rsidRDefault="00474E2F" w:rsidP="00474E2F">
      <w:pPr>
        <w:jc w:val="both"/>
        <w:rPr>
          <w:rFonts w:cs="Tahoma"/>
        </w:rPr>
      </w:pPr>
      <w:r w:rsidRPr="00474E2F">
        <w:rPr>
          <w:rFonts w:cs="Tahoma"/>
          <w:b/>
        </w:rPr>
        <w:t>ORIGEM</w:t>
      </w:r>
      <w:r w:rsidRPr="00474E2F">
        <w:rPr>
          <w:rFonts w:cs="Tahoma"/>
        </w:rPr>
        <w:t xml:space="preserve">: Processo de Licitação Pregão Presencial </w:t>
      </w:r>
      <w:r w:rsidRPr="00474E2F">
        <w:rPr>
          <w:rFonts w:cs="Arial"/>
        </w:rPr>
        <w:t>n.º XXXXXXXXX</w:t>
      </w:r>
      <w:r w:rsidRPr="00474E2F">
        <w:rPr>
          <w:rFonts w:cs="Tahoma"/>
        </w:rPr>
        <w:t xml:space="preserve">, para fins de Registro de Preços, homologado em </w:t>
      </w:r>
      <w:r w:rsidRPr="00474E2F">
        <w:rPr>
          <w:rFonts w:cs="Tahoma"/>
          <w:b/>
        </w:rPr>
        <w:t>XXXXXXXXXXXXXX</w:t>
      </w:r>
      <w:r w:rsidRPr="00474E2F">
        <w:rPr>
          <w:rFonts w:cs="Tahoma"/>
        </w:rPr>
        <w:t>, através do Regulamento de Licitações e Contratos do SENAC aprovado pela RESOLUÇÃO SENAC Nº 958/2012, de 01 de novembro de 2012, no edital da referida licitação, e ainda em toda documentação do processo licitatório das partes acima identificadas.</w:t>
      </w:r>
    </w:p>
    <w:p w:rsidR="00474E2F" w:rsidRPr="00474E2F" w:rsidRDefault="00474E2F" w:rsidP="00474E2F">
      <w:pPr>
        <w:jc w:val="both"/>
        <w:rPr>
          <w:rFonts w:cs="Tahoma"/>
        </w:rPr>
      </w:pPr>
    </w:p>
    <w:p w:rsidR="00474E2F" w:rsidRPr="00474E2F" w:rsidRDefault="00474E2F" w:rsidP="00474E2F">
      <w:pPr>
        <w:ind w:right="46"/>
        <w:jc w:val="both"/>
        <w:rPr>
          <w:rFonts w:cs="Tahoma"/>
        </w:rPr>
      </w:pPr>
      <w:r w:rsidRPr="00474E2F">
        <w:rPr>
          <w:rFonts w:cs="Tahoma"/>
        </w:rPr>
        <w:t xml:space="preserve">Considerando o constante do preâmbulo, as partes têm, entre si, justo e acertado o presente </w:t>
      </w:r>
      <w:r w:rsidRPr="00474E2F">
        <w:rPr>
          <w:rFonts w:cs="Tahoma"/>
          <w:b/>
        </w:rPr>
        <w:t>Contrato de Registro de Preços</w:t>
      </w:r>
      <w:r w:rsidRPr="00474E2F">
        <w:rPr>
          <w:rFonts w:cs="Tahoma"/>
        </w:rPr>
        <w:t>, que se regerá pelas cláusulas seguintes e pelas condições descritas no presente.</w:t>
      </w:r>
    </w:p>
    <w:p w:rsidR="00474E2F" w:rsidRPr="00474E2F" w:rsidRDefault="00474E2F" w:rsidP="00474E2F">
      <w:pPr>
        <w:ind w:right="46"/>
        <w:jc w:val="both"/>
        <w:rPr>
          <w:rFonts w:cs="Tahoma"/>
        </w:rPr>
      </w:pPr>
    </w:p>
    <w:p w:rsidR="00474E2F" w:rsidRPr="00474E2F" w:rsidRDefault="00474E2F" w:rsidP="00474E2F">
      <w:pPr>
        <w:ind w:right="46"/>
        <w:jc w:val="center"/>
        <w:rPr>
          <w:rFonts w:cs="Tahoma"/>
        </w:rPr>
      </w:pPr>
      <w:r w:rsidRPr="00474E2F">
        <w:rPr>
          <w:rFonts w:cs="Tahoma"/>
          <w:b/>
        </w:rPr>
        <w:t>DO OBJETO</w:t>
      </w:r>
    </w:p>
    <w:p w:rsidR="00474E2F" w:rsidRPr="00474E2F" w:rsidRDefault="00474E2F" w:rsidP="00474E2F">
      <w:pPr>
        <w:tabs>
          <w:tab w:val="left" w:pos="567"/>
        </w:tabs>
        <w:ind w:left="567" w:hanging="567"/>
        <w:jc w:val="center"/>
        <w:rPr>
          <w:rFonts w:cs="Tahoma"/>
          <w:b/>
        </w:rPr>
      </w:pPr>
    </w:p>
    <w:p w:rsidR="00474E2F" w:rsidRPr="00474E2F" w:rsidRDefault="00474E2F" w:rsidP="00474E2F">
      <w:pPr>
        <w:pStyle w:val="Cabealho"/>
        <w:jc w:val="both"/>
      </w:pPr>
      <w:r w:rsidRPr="00474E2F">
        <w:rPr>
          <w:rFonts w:cs="Tahoma"/>
          <w:b/>
          <w:u w:val="single"/>
        </w:rPr>
        <w:t xml:space="preserve">CLÁUSULA PRIMEIRA </w:t>
      </w:r>
      <w:r w:rsidRPr="00474E2F">
        <w:rPr>
          <w:rFonts w:cs="Tahoma"/>
          <w:b/>
        </w:rPr>
        <w:t>–</w:t>
      </w:r>
      <w:r w:rsidRPr="00474E2F">
        <w:t xml:space="preserve"> Constitui objeto do presente contrato, conforme registro de preços para </w:t>
      </w:r>
      <w:r w:rsidRPr="00474E2F">
        <w:rPr>
          <w:rFonts w:cs="Tahoma"/>
          <w:b/>
        </w:rPr>
        <w:t xml:space="preserve">Aquisição de Impressora e Outros </w:t>
      </w:r>
      <w:r w:rsidR="007C1D7B">
        <w:rPr>
          <w:rFonts w:cs="Tahoma"/>
          <w:b/>
        </w:rPr>
        <w:t>Equipamentos</w:t>
      </w:r>
      <w:r w:rsidRPr="00474E2F">
        <w:rPr>
          <w:rFonts w:cs="Tahoma"/>
          <w:i/>
        </w:rPr>
        <w:t xml:space="preserve">, </w:t>
      </w:r>
      <w:r w:rsidRPr="00474E2F">
        <w:rPr>
          <w:rFonts w:cs="Tahoma"/>
        </w:rPr>
        <w:t xml:space="preserve">para atender o SENAC/RO, </w:t>
      </w:r>
      <w:r w:rsidRPr="00474E2F">
        <w:t>abaixo relacionados, especificados no Anexo I do edital de convocação.</w:t>
      </w:r>
    </w:p>
    <w:p w:rsidR="00474E2F" w:rsidRPr="00474E2F" w:rsidRDefault="00474E2F" w:rsidP="00474E2F"/>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151"/>
        <w:gridCol w:w="704"/>
        <w:gridCol w:w="704"/>
        <w:gridCol w:w="4535"/>
        <w:gridCol w:w="855"/>
        <w:gridCol w:w="856"/>
        <w:gridCol w:w="846"/>
      </w:tblGrid>
      <w:tr w:rsidR="00474E2F" w:rsidRPr="00474E2F" w:rsidTr="00474E2F">
        <w:trPr>
          <w:trHeight w:val="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474E2F" w:rsidRPr="00474E2F" w:rsidRDefault="00474E2F">
            <w:pPr>
              <w:jc w:val="center"/>
              <w:rPr>
                <w:rFonts w:eastAsia="Calibri" w:cs="Arial"/>
                <w:bCs/>
                <w:color w:val="000000"/>
                <w:lang w:eastAsia="en-US"/>
              </w:rPr>
            </w:pPr>
            <w:r w:rsidRPr="00474E2F">
              <w:rPr>
                <w:rFonts w:eastAsia="Calibri" w:cs="Arial"/>
                <w:bCs/>
                <w:color w:val="000000"/>
                <w:lang w:eastAsia="en-US"/>
              </w:rPr>
              <w:t>Item</w:t>
            </w:r>
          </w:p>
        </w:tc>
        <w:tc>
          <w:tcPr>
            <w:tcW w:w="855" w:type="dxa"/>
            <w:gridSpan w:val="2"/>
            <w:tcBorders>
              <w:top w:val="single" w:sz="4" w:space="0" w:color="auto"/>
              <w:left w:val="single" w:sz="4" w:space="0" w:color="auto"/>
              <w:bottom w:val="single" w:sz="4" w:space="0" w:color="auto"/>
              <w:right w:val="single" w:sz="4" w:space="0" w:color="auto"/>
            </w:tcBorders>
            <w:vAlign w:val="center"/>
            <w:hideMark/>
          </w:tcPr>
          <w:p w:rsidR="00474E2F" w:rsidRPr="00474E2F" w:rsidRDefault="00474E2F">
            <w:pPr>
              <w:jc w:val="center"/>
              <w:rPr>
                <w:rFonts w:eastAsia="Calibri" w:cs="Arial"/>
                <w:bCs/>
                <w:color w:val="000000"/>
                <w:lang w:eastAsia="en-US"/>
              </w:rPr>
            </w:pPr>
            <w:r w:rsidRPr="00474E2F">
              <w:rPr>
                <w:rFonts w:eastAsia="Calibri" w:cs="Arial"/>
                <w:bCs/>
                <w:color w:val="000000"/>
                <w:lang w:eastAsia="en-US"/>
              </w:rPr>
              <w:t>Qt</w:t>
            </w:r>
            <w:r>
              <w:rPr>
                <w:rFonts w:eastAsia="Calibri" w:cs="Arial"/>
                <w:bCs/>
                <w:color w:val="000000"/>
                <w:lang w:eastAsia="en-US"/>
              </w:rPr>
              <w:t>d</w:t>
            </w:r>
            <w:r w:rsidRPr="00474E2F">
              <w:rPr>
                <w:rFonts w:eastAsia="Calibri" w:cs="Arial"/>
                <w:bCs/>
                <w:color w:val="000000"/>
                <w:lang w:eastAsia="en-US"/>
              </w:rPr>
              <w:t>.</w:t>
            </w:r>
          </w:p>
        </w:tc>
        <w:tc>
          <w:tcPr>
            <w:tcW w:w="704" w:type="dxa"/>
            <w:tcBorders>
              <w:top w:val="single" w:sz="4" w:space="0" w:color="auto"/>
              <w:left w:val="single" w:sz="4" w:space="0" w:color="auto"/>
              <w:bottom w:val="single" w:sz="4" w:space="0" w:color="auto"/>
              <w:right w:val="single" w:sz="4" w:space="0" w:color="auto"/>
            </w:tcBorders>
            <w:vAlign w:val="center"/>
            <w:hideMark/>
          </w:tcPr>
          <w:p w:rsidR="00474E2F" w:rsidRPr="00474E2F" w:rsidRDefault="00474E2F">
            <w:pPr>
              <w:jc w:val="center"/>
              <w:rPr>
                <w:rFonts w:eastAsia="Calibri" w:cs="Arial"/>
                <w:bCs/>
                <w:color w:val="000000"/>
                <w:lang w:eastAsia="en-US"/>
              </w:rPr>
            </w:pPr>
            <w:r w:rsidRPr="00474E2F">
              <w:rPr>
                <w:rFonts w:eastAsia="Calibri" w:cs="Arial"/>
                <w:bCs/>
                <w:color w:val="000000"/>
                <w:lang w:eastAsia="en-US"/>
              </w:rPr>
              <w:t>Und.</w:t>
            </w:r>
          </w:p>
        </w:tc>
        <w:tc>
          <w:tcPr>
            <w:tcW w:w="4535" w:type="dxa"/>
            <w:tcBorders>
              <w:top w:val="single" w:sz="4" w:space="0" w:color="auto"/>
              <w:left w:val="single" w:sz="4" w:space="0" w:color="auto"/>
              <w:bottom w:val="single" w:sz="4" w:space="0" w:color="auto"/>
              <w:right w:val="single" w:sz="4" w:space="0" w:color="auto"/>
            </w:tcBorders>
            <w:vAlign w:val="center"/>
            <w:hideMark/>
          </w:tcPr>
          <w:p w:rsidR="00474E2F" w:rsidRPr="00474E2F" w:rsidRDefault="00474E2F">
            <w:pPr>
              <w:jc w:val="center"/>
              <w:rPr>
                <w:rFonts w:eastAsia="Calibri" w:cs="Arial"/>
                <w:bCs/>
                <w:color w:val="000000"/>
                <w:lang w:eastAsia="en-US"/>
              </w:rPr>
            </w:pPr>
            <w:r w:rsidRPr="00474E2F">
              <w:rPr>
                <w:rFonts w:eastAsia="Calibri" w:cs="Arial"/>
                <w:bCs/>
                <w:color w:val="000000"/>
                <w:lang w:eastAsia="en-US"/>
              </w:rPr>
              <w:t>Discriminação</w:t>
            </w:r>
          </w:p>
        </w:tc>
        <w:tc>
          <w:tcPr>
            <w:tcW w:w="855" w:type="dxa"/>
            <w:tcBorders>
              <w:top w:val="single" w:sz="4" w:space="0" w:color="auto"/>
              <w:left w:val="single" w:sz="4" w:space="0" w:color="auto"/>
              <w:bottom w:val="single" w:sz="4" w:space="0" w:color="auto"/>
              <w:right w:val="single" w:sz="4" w:space="0" w:color="auto"/>
            </w:tcBorders>
            <w:vAlign w:val="center"/>
          </w:tcPr>
          <w:p w:rsidR="00474E2F" w:rsidRPr="00474E2F" w:rsidRDefault="00474E2F" w:rsidP="00474E2F">
            <w:pPr>
              <w:jc w:val="center"/>
              <w:rPr>
                <w:rFonts w:eastAsia="Calibri" w:cs="Arial"/>
                <w:bCs/>
                <w:color w:val="000000"/>
                <w:lang w:eastAsia="en-US"/>
              </w:rPr>
            </w:pPr>
            <w:r>
              <w:rPr>
                <w:rFonts w:eastAsia="Calibri" w:cs="Arial"/>
                <w:bCs/>
                <w:color w:val="000000"/>
                <w:lang w:eastAsia="en-US"/>
              </w:rPr>
              <w:t>Marca/Modelo</w:t>
            </w:r>
          </w:p>
        </w:tc>
        <w:tc>
          <w:tcPr>
            <w:tcW w:w="856" w:type="dxa"/>
            <w:tcBorders>
              <w:top w:val="single" w:sz="4" w:space="0" w:color="auto"/>
              <w:left w:val="single" w:sz="4" w:space="0" w:color="auto"/>
              <w:bottom w:val="single" w:sz="4" w:space="0" w:color="auto"/>
              <w:right w:val="single" w:sz="4" w:space="0" w:color="auto"/>
            </w:tcBorders>
            <w:vAlign w:val="center"/>
            <w:hideMark/>
          </w:tcPr>
          <w:p w:rsidR="00474E2F" w:rsidRPr="00474E2F" w:rsidRDefault="00474E2F">
            <w:pPr>
              <w:jc w:val="center"/>
              <w:rPr>
                <w:rFonts w:eastAsia="Calibri" w:cs="Arial"/>
                <w:bCs/>
                <w:color w:val="000000"/>
                <w:lang w:eastAsia="en-US"/>
              </w:rPr>
            </w:pPr>
            <w:r w:rsidRPr="00474E2F">
              <w:rPr>
                <w:rFonts w:eastAsia="Calibri" w:cs="Arial"/>
                <w:bCs/>
                <w:color w:val="000000"/>
                <w:lang w:eastAsia="en-US"/>
              </w:rPr>
              <w:t>Valor Unitário</w:t>
            </w:r>
          </w:p>
        </w:tc>
        <w:tc>
          <w:tcPr>
            <w:tcW w:w="846" w:type="dxa"/>
            <w:tcBorders>
              <w:top w:val="single" w:sz="4" w:space="0" w:color="auto"/>
              <w:left w:val="single" w:sz="4" w:space="0" w:color="auto"/>
              <w:bottom w:val="single" w:sz="4" w:space="0" w:color="auto"/>
              <w:right w:val="single" w:sz="4" w:space="0" w:color="auto"/>
            </w:tcBorders>
            <w:vAlign w:val="center"/>
            <w:hideMark/>
          </w:tcPr>
          <w:p w:rsidR="00474E2F" w:rsidRPr="00474E2F" w:rsidRDefault="00474E2F">
            <w:pPr>
              <w:jc w:val="center"/>
              <w:rPr>
                <w:rFonts w:eastAsia="Calibri" w:cs="Arial"/>
                <w:bCs/>
                <w:color w:val="000000"/>
                <w:lang w:eastAsia="en-US"/>
              </w:rPr>
            </w:pPr>
            <w:r w:rsidRPr="00474E2F">
              <w:rPr>
                <w:rFonts w:eastAsia="Calibri" w:cs="Arial"/>
                <w:bCs/>
                <w:color w:val="000000"/>
                <w:lang w:eastAsia="en-US"/>
              </w:rPr>
              <w:t>Valor Total</w:t>
            </w:r>
          </w:p>
        </w:tc>
      </w:tr>
      <w:tr w:rsidR="00474E2F" w:rsidRPr="00474E2F" w:rsidTr="00474E2F">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rsidP="00474E2F">
            <w:pPr>
              <w:jc w:val="center"/>
              <w:rPr>
                <w:rFonts w:eastAsia="Calibri" w:cs="Arial"/>
                <w:color w:val="000000"/>
                <w:lang w:eastAsia="en-US"/>
              </w:rPr>
            </w:pPr>
            <w:r w:rsidRPr="00474E2F">
              <w:rPr>
                <w:rFonts w:eastAsia="Calibri" w:cs="Arial"/>
                <w:color w:val="000000"/>
                <w:lang w:eastAsia="en-US"/>
              </w:rPr>
              <w:t>01</w:t>
            </w:r>
          </w:p>
        </w:tc>
        <w:tc>
          <w:tcPr>
            <w:tcW w:w="855"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rsidP="00474E2F">
            <w:pPr>
              <w:jc w:val="center"/>
              <w:rPr>
                <w:rFonts w:eastAsia="Calibri" w:cs="Arial"/>
                <w:color w:val="000000"/>
                <w:lang w:eastAsia="en-US"/>
              </w:rPr>
            </w:pPr>
            <w:r w:rsidRPr="00474E2F">
              <w:rPr>
                <w:rFonts w:eastAsia="Calibri" w:cs="Arial"/>
                <w:color w:val="000000"/>
                <w:lang w:eastAsia="en-US"/>
              </w:rPr>
              <w:t>20</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4E2F" w:rsidRPr="00474E2F" w:rsidRDefault="00474E2F" w:rsidP="00474E2F">
            <w:pPr>
              <w:shd w:val="clear" w:color="auto" w:fill="FFFFFF"/>
              <w:spacing w:after="45"/>
              <w:jc w:val="center"/>
              <w:outlineLvl w:val="0"/>
              <w:rPr>
                <w:rFonts w:eastAsia="Calibri" w:cs="Arial"/>
                <w:lang w:eastAsia="en-US"/>
              </w:rPr>
            </w:pPr>
            <w:r w:rsidRPr="00474E2F">
              <w:rPr>
                <w:rFonts w:eastAsia="Calibri" w:cs="Arial"/>
                <w:lang w:eastAsia="en-US"/>
              </w:rPr>
              <w:t>Und.</w:t>
            </w:r>
          </w:p>
        </w:tc>
        <w:tc>
          <w:tcPr>
            <w:tcW w:w="4535" w:type="dxa"/>
            <w:tcBorders>
              <w:top w:val="single" w:sz="4" w:space="0" w:color="auto"/>
              <w:left w:val="single" w:sz="4" w:space="0" w:color="auto"/>
              <w:bottom w:val="single" w:sz="4" w:space="0" w:color="auto"/>
              <w:right w:val="single" w:sz="4" w:space="0" w:color="auto"/>
            </w:tcBorders>
            <w:shd w:val="clear" w:color="auto" w:fill="FFFFFF"/>
            <w:hideMark/>
          </w:tcPr>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b/>
                <w:sz w:val="18"/>
                <w:szCs w:val="18"/>
                <w:lang w:eastAsia="en-US"/>
              </w:rPr>
            </w:pPr>
            <w:r w:rsidRPr="00474E2F">
              <w:rPr>
                <w:rFonts w:ascii="HelveticaNeueLT Pro 55 Roman" w:eastAsia="Calibri" w:hAnsi="HelveticaNeueLT Pro 55 Roman" w:cs="Arial"/>
                <w:b/>
                <w:sz w:val="18"/>
                <w:szCs w:val="18"/>
                <w:lang w:eastAsia="en-US"/>
              </w:rPr>
              <w:t>Impressora Multifuncional Laser Monocromática.</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eastAsia="Calibri" w:hAnsi="HelveticaNeueLT Pro 55 Roman" w:cs="Arial"/>
                <w:sz w:val="18"/>
                <w:szCs w:val="18"/>
                <w:lang w:eastAsia="en-US"/>
              </w:rPr>
              <w:t>Com as seguintes características mínimas:</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eastAsia="Calibri" w:hAnsi="HelveticaNeueLT Pro 55 Roman" w:cs="Arial"/>
                <w:sz w:val="18"/>
                <w:szCs w:val="18"/>
                <w:lang w:eastAsia="en-US"/>
              </w:rPr>
              <w:lastRenderedPageBreak/>
              <w:t>Funções: Impressão, cópia e digitalização;</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eastAsia="Calibri" w:hAnsi="HelveticaNeueLT Pro 55 Roman" w:cs="Arial"/>
                <w:sz w:val="18"/>
                <w:szCs w:val="18"/>
                <w:lang w:eastAsia="en-US"/>
              </w:rPr>
              <w:t xml:space="preserve">Processador: </w:t>
            </w:r>
            <w:r w:rsidRPr="00474E2F">
              <w:rPr>
                <w:rFonts w:ascii="HelveticaNeueLT Pro 55 Roman" w:hAnsi="HelveticaNeueLT Pro 55 Roman"/>
                <w:sz w:val="18"/>
                <w:szCs w:val="18"/>
              </w:rPr>
              <w:t>1,5 GHz (</w:t>
            </w:r>
            <w:proofErr w:type="spellStart"/>
            <w:r w:rsidRPr="00474E2F">
              <w:rPr>
                <w:rFonts w:ascii="HelveticaNeueLT Pro 55 Roman" w:hAnsi="HelveticaNeueLT Pro 55 Roman"/>
                <w:sz w:val="18"/>
                <w:szCs w:val="18"/>
              </w:rPr>
              <w:t>Quad</w:t>
            </w:r>
            <w:proofErr w:type="spellEnd"/>
            <w:r w:rsidRPr="00474E2F">
              <w:rPr>
                <w:rFonts w:ascii="HelveticaNeueLT Pro 55 Roman" w:hAnsi="HelveticaNeueLT Pro 55 Roman"/>
                <w:sz w:val="18"/>
                <w:szCs w:val="18"/>
              </w:rPr>
              <w:t>-core);</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Painel operacional: Painel colorido sensível ao toque de 7'' aproximadamente;</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Memória: 4GB;</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Unidade de disco rígido: 320GB;</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val="en-US" w:eastAsia="en-US"/>
              </w:rPr>
            </w:pPr>
            <w:r w:rsidRPr="00474E2F">
              <w:rPr>
                <w:rFonts w:ascii="HelveticaNeueLT Pro 55 Roman" w:hAnsi="HelveticaNeueLT Pro 55 Roman"/>
                <w:sz w:val="18"/>
                <w:szCs w:val="18"/>
                <w:lang w:val="en-US"/>
              </w:rPr>
              <w:t xml:space="preserve">Interface: </w:t>
            </w:r>
            <w:proofErr w:type="spellStart"/>
            <w:r w:rsidRPr="00474E2F">
              <w:rPr>
                <w:rFonts w:ascii="HelveticaNeueLT Pro 55 Roman" w:hAnsi="HelveticaNeueLT Pro 55 Roman"/>
                <w:sz w:val="18"/>
                <w:szCs w:val="18"/>
                <w:lang w:val="en-US"/>
              </w:rPr>
              <w:t>Equipamento</w:t>
            </w:r>
            <w:proofErr w:type="spellEnd"/>
            <w:r w:rsidRPr="00474E2F">
              <w:rPr>
                <w:rFonts w:ascii="HelveticaNeueLT Pro 55 Roman" w:hAnsi="HelveticaNeueLT Pro 55 Roman"/>
                <w:sz w:val="18"/>
                <w:szCs w:val="18"/>
                <w:lang w:val="en-US"/>
              </w:rPr>
              <w:t xml:space="preserve"> USB, Host USB x 3, Ethernet 10/100/1000 Base TX;</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eastAsia="Calibri" w:hAnsi="HelveticaNeueLT Pro 55 Roman" w:cs="Arial"/>
                <w:sz w:val="18"/>
                <w:szCs w:val="18"/>
                <w:lang w:eastAsia="en-US"/>
              </w:rPr>
              <w:t>Requisito de energia: 110-127 V CA, 50/60Hz;</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Ciclo de impressão máximo mês: 300.000 páginas.</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 xml:space="preserve">Segurança: SSL/TLS, IPv6, IP </w:t>
            </w:r>
            <w:proofErr w:type="spellStart"/>
            <w:r w:rsidRPr="00474E2F">
              <w:rPr>
                <w:rFonts w:ascii="HelveticaNeueLT Pro 55 Roman" w:hAnsi="HelveticaNeueLT Pro 55 Roman"/>
                <w:sz w:val="18"/>
                <w:szCs w:val="18"/>
              </w:rPr>
              <w:t>Sec</w:t>
            </w:r>
            <w:proofErr w:type="spellEnd"/>
            <w:r w:rsidRPr="00474E2F">
              <w:rPr>
                <w:rFonts w:ascii="HelveticaNeueLT Pro 55 Roman" w:hAnsi="HelveticaNeueLT Pro 55 Roman"/>
                <w:sz w:val="18"/>
                <w:szCs w:val="18"/>
              </w:rPr>
              <w:t xml:space="preserve">, SNMPv3, IEEE 802.1x, </w:t>
            </w:r>
            <w:proofErr w:type="spellStart"/>
            <w:r w:rsidRPr="00474E2F">
              <w:rPr>
                <w:rFonts w:ascii="HelveticaNeueLT Pro 55 Roman" w:hAnsi="HelveticaNeueLT Pro 55 Roman"/>
                <w:sz w:val="18"/>
                <w:szCs w:val="18"/>
              </w:rPr>
              <w:t>Kerberos</w:t>
            </w:r>
            <w:proofErr w:type="spellEnd"/>
            <w:r w:rsidRPr="00474E2F">
              <w:rPr>
                <w:rFonts w:ascii="HelveticaNeueLT Pro 55 Roman" w:hAnsi="HelveticaNeueLT Pro 55 Roman"/>
                <w:sz w:val="18"/>
                <w:szCs w:val="18"/>
              </w:rPr>
              <w:t>, SMB, LDAP, Gerenciamento de protocolos e portas, Filtro de IP/MAC, Sobrescrita de HDD. Criptografia de HDD, Certificação Common Critério (ISO 15408), Log de auditoria, Controle de acesso;</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val="en-US" w:eastAsia="en-US"/>
              </w:rPr>
            </w:pPr>
            <w:proofErr w:type="spellStart"/>
            <w:r w:rsidRPr="00474E2F">
              <w:rPr>
                <w:rFonts w:ascii="HelveticaNeueLT Pro 55 Roman" w:hAnsi="HelveticaNeueLT Pro 55 Roman"/>
                <w:sz w:val="18"/>
                <w:szCs w:val="18"/>
                <w:lang w:val="en-US"/>
              </w:rPr>
              <w:t>Suporte</w:t>
            </w:r>
            <w:proofErr w:type="spellEnd"/>
            <w:r w:rsidRPr="00474E2F">
              <w:rPr>
                <w:rFonts w:ascii="HelveticaNeueLT Pro 55 Roman" w:hAnsi="HelveticaNeueLT Pro 55 Roman"/>
                <w:sz w:val="18"/>
                <w:szCs w:val="18"/>
                <w:lang w:val="en-US"/>
              </w:rPr>
              <w:t xml:space="preserve"> de </w:t>
            </w:r>
            <w:proofErr w:type="spellStart"/>
            <w:r w:rsidRPr="00474E2F">
              <w:rPr>
                <w:rFonts w:ascii="HelveticaNeueLT Pro 55 Roman" w:hAnsi="HelveticaNeueLT Pro 55 Roman"/>
                <w:sz w:val="18"/>
                <w:szCs w:val="18"/>
                <w:lang w:val="en-US"/>
              </w:rPr>
              <w:t>sistema</w:t>
            </w:r>
            <w:proofErr w:type="spellEnd"/>
            <w:r w:rsidRPr="00474E2F">
              <w:rPr>
                <w:rFonts w:ascii="HelveticaNeueLT Pro 55 Roman" w:hAnsi="HelveticaNeueLT Pro 55 Roman"/>
                <w:sz w:val="18"/>
                <w:szCs w:val="18"/>
                <w:lang w:val="en-US"/>
              </w:rPr>
              <w:t xml:space="preserve"> </w:t>
            </w:r>
            <w:proofErr w:type="spellStart"/>
            <w:r w:rsidRPr="00474E2F">
              <w:rPr>
                <w:rFonts w:ascii="HelveticaNeueLT Pro 55 Roman" w:hAnsi="HelveticaNeueLT Pro 55 Roman"/>
                <w:sz w:val="18"/>
                <w:szCs w:val="18"/>
                <w:lang w:val="en-US"/>
              </w:rPr>
              <w:t>operacional</w:t>
            </w:r>
            <w:proofErr w:type="spellEnd"/>
            <w:r w:rsidRPr="00474E2F">
              <w:rPr>
                <w:rFonts w:ascii="HelveticaNeueLT Pro 55 Roman" w:hAnsi="HelveticaNeueLT Pro 55 Roman"/>
                <w:sz w:val="18"/>
                <w:szCs w:val="18"/>
                <w:lang w:val="en-US"/>
              </w:rPr>
              <w:t xml:space="preserve">: Windows </w:t>
            </w:r>
            <w:proofErr w:type="gramStart"/>
            <w:r w:rsidRPr="00474E2F">
              <w:rPr>
                <w:rFonts w:ascii="HelveticaNeueLT Pro 55 Roman" w:hAnsi="HelveticaNeueLT Pro 55 Roman"/>
                <w:sz w:val="18"/>
                <w:szCs w:val="18"/>
                <w:lang w:val="en-US"/>
              </w:rPr>
              <w:t>XP(</w:t>
            </w:r>
            <w:proofErr w:type="gramEnd"/>
            <w:r w:rsidRPr="00474E2F">
              <w:rPr>
                <w:rFonts w:ascii="HelveticaNeueLT Pro 55 Roman" w:hAnsi="HelveticaNeueLT Pro 55 Roman"/>
                <w:sz w:val="18"/>
                <w:szCs w:val="18"/>
                <w:lang w:val="en-US"/>
              </w:rPr>
              <w:t xml:space="preserve">32/64 bits), Windows 7(32/64 bits), Windows 10(32/64 bits), Windows server a </w:t>
            </w:r>
            <w:proofErr w:type="spellStart"/>
            <w:r w:rsidRPr="00474E2F">
              <w:rPr>
                <w:rFonts w:ascii="HelveticaNeueLT Pro 55 Roman" w:hAnsi="HelveticaNeueLT Pro 55 Roman"/>
                <w:sz w:val="18"/>
                <w:szCs w:val="18"/>
                <w:lang w:val="en-US"/>
              </w:rPr>
              <w:t>partir</w:t>
            </w:r>
            <w:proofErr w:type="spellEnd"/>
            <w:r w:rsidRPr="00474E2F">
              <w:rPr>
                <w:rFonts w:ascii="HelveticaNeueLT Pro 55 Roman" w:hAnsi="HelveticaNeueLT Pro 55 Roman"/>
                <w:sz w:val="18"/>
                <w:szCs w:val="18"/>
                <w:lang w:val="en-US"/>
              </w:rPr>
              <w:t xml:space="preserve"> da </w:t>
            </w:r>
            <w:proofErr w:type="spellStart"/>
            <w:r w:rsidRPr="00474E2F">
              <w:rPr>
                <w:rFonts w:ascii="HelveticaNeueLT Pro 55 Roman" w:hAnsi="HelveticaNeueLT Pro 55 Roman"/>
                <w:sz w:val="18"/>
                <w:szCs w:val="18"/>
                <w:lang w:val="en-US"/>
              </w:rPr>
              <w:t>versão</w:t>
            </w:r>
            <w:proofErr w:type="spellEnd"/>
            <w:r w:rsidRPr="00474E2F">
              <w:rPr>
                <w:rFonts w:ascii="HelveticaNeueLT Pro 55 Roman" w:hAnsi="HelveticaNeueLT Pro 55 Roman"/>
                <w:sz w:val="18"/>
                <w:szCs w:val="18"/>
                <w:lang w:val="en-US"/>
              </w:rPr>
              <w:t xml:space="preserve"> 2003 e Linux;</w:t>
            </w:r>
          </w:p>
          <w:p w:rsidR="00474E2F" w:rsidRPr="00474E2F" w:rsidRDefault="00474E2F">
            <w:pPr>
              <w:pStyle w:val="NormalWeb"/>
              <w:shd w:val="clear" w:color="auto" w:fill="FFFFFF"/>
              <w:spacing w:before="0" w:beforeAutospacing="0" w:after="150" w:afterAutospacing="0"/>
              <w:ind w:left="36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IMPRESSÃO:</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Velocidade (monocromática): Até 50 ppm em A4 (50 ppm em Carta);</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Tempo da primeira impressão (monocromática): Menos de 7,5 segundos;</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Resolução: 1.200 x 1.200 </w:t>
            </w:r>
            <w:proofErr w:type="spellStart"/>
            <w:r w:rsidRPr="00474E2F">
              <w:rPr>
                <w:rFonts w:ascii="HelveticaNeueLT Pro 55 Roman" w:hAnsi="HelveticaNeueLT Pro 55 Roman"/>
                <w:sz w:val="18"/>
                <w:szCs w:val="18"/>
              </w:rPr>
              <w:t>dpi</w:t>
            </w:r>
            <w:proofErr w:type="spellEnd"/>
            <w:r w:rsidRPr="00474E2F">
              <w:rPr>
                <w:rFonts w:ascii="HelveticaNeueLT Pro 55 Roman" w:hAnsi="HelveticaNeueLT Pro 55 Roman"/>
                <w:sz w:val="18"/>
                <w:szCs w:val="18"/>
              </w:rPr>
              <w:t>;</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Impressão duplex: Integrada;</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Suporte de impressão direta: JPEG, PDF, PRN, TIFF, XPS;</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 xml:space="preserve">Solução de impressão móvel: Apple </w:t>
            </w:r>
            <w:proofErr w:type="spellStart"/>
            <w:r w:rsidRPr="00474E2F">
              <w:rPr>
                <w:rFonts w:ascii="HelveticaNeueLT Pro 55 Roman" w:hAnsi="HelveticaNeueLT Pro 55 Roman"/>
                <w:sz w:val="18"/>
                <w:szCs w:val="18"/>
              </w:rPr>
              <w:t>AirPrint</w:t>
            </w:r>
            <w:proofErr w:type="spellEnd"/>
            <w:r w:rsidRPr="00474E2F">
              <w:rPr>
                <w:rFonts w:ascii="HelveticaNeueLT Pro 55 Roman" w:hAnsi="HelveticaNeueLT Pro 55 Roman"/>
                <w:sz w:val="18"/>
                <w:szCs w:val="18"/>
              </w:rPr>
              <w:t>, Google Cloud Print;</w:t>
            </w:r>
          </w:p>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CÓPIA:</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Velocidade (monocromática): Até 50 </w:t>
            </w:r>
            <w:proofErr w:type="spellStart"/>
            <w:r w:rsidRPr="00474E2F">
              <w:rPr>
                <w:rFonts w:ascii="HelveticaNeueLT Pro 55 Roman" w:hAnsi="HelveticaNeueLT Pro 55 Roman"/>
                <w:sz w:val="18"/>
                <w:szCs w:val="18"/>
              </w:rPr>
              <w:t>cpm</w:t>
            </w:r>
            <w:proofErr w:type="spellEnd"/>
            <w:r w:rsidRPr="00474E2F">
              <w:rPr>
                <w:rFonts w:ascii="HelveticaNeueLT Pro 55 Roman" w:hAnsi="HelveticaNeueLT Pro 55 Roman"/>
                <w:sz w:val="18"/>
                <w:szCs w:val="18"/>
              </w:rPr>
              <w:t xml:space="preserve"> em A4 (50 </w:t>
            </w:r>
            <w:proofErr w:type="spellStart"/>
            <w:r w:rsidRPr="00474E2F">
              <w:rPr>
                <w:rFonts w:ascii="HelveticaNeueLT Pro 55 Roman" w:hAnsi="HelveticaNeueLT Pro 55 Roman"/>
                <w:sz w:val="18"/>
                <w:szCs w:val="18"/>
              </w:rPr>
              <w:t>cpm</w:t>
            </w:r>
            <w:proofErr w:type="spellEnd"/>
            <w:r w:rsidRPr="00474E2F">
              <w:rPr>
                <w:rFonts w:ascii="HelveticaNeueLT Pro 55 Roman" w:hAnsi="HelveticaNeueLT Pro 55 Roman"/>
                <w:sz w:val="18"/>
                <w:szCs w:val="18"/>
              </w:rPr>
              <w:t xml:space="preserve"> em Carta);</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Tempo da primeira cópia (monocromática): Menos de 4,5 segundos;</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Resolução: 1200 x 1200 </w:t>
            </w:r>
            <w:proofErr w:type="spellStart"/>
            <w:r w:rsidRPr="00474E2F">
              <w:rPr>
                <w:rFonts w:ascii="HelveticaNeueLT Pro 55 Roman" w:hAnsi="HelveticaNeueLT Pro 55 Roman"/>
                <w:sz w:val="18"/>
                <w:szCs w:val="18"/>
              </w:rPr>
              <w:t>dpi</w:t>
            </w:r>
            <w:proofErr w:type="spellEnd"/>
            <w:r w:rsidRPr="00474E2F">
              <w:rPr>
                <w:rFonts w:ascii="HelveticaNeueLT Pro 55 Roman" w:hAnsi="HelveticaNeueLT Pro 55 Roman"/>
                <w:sz w:val="18"/>
                <w:szCs w:val="18"/>
              </w:rPr>
              <w:t>;</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Taxa de redução/ampliação: 25–400%;</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Cópias múltiplas: 9999 páginas;</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lastRenderedPageBreak/>
              <w:t>Cópia duplex: integrada;</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DIGITALIZAR:</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Velocidade de digitalização (monocromática): Simplex 50 </w:t>
            </w:r>
            <w:proofErr w:type="spellStart"/>
            <w:r w:rsidRPr="00474E2F">
              <w:rPr>
                <w:rFonts w:ascii="HelveticaNeueLT Pro 55 Roman" w:hAnsi="HelveticaNeueLT Pro 55 Roman"/>
                <w:sz w:val="18"/>
                <w:szCs w:val="18"/>
              </w:rPr>
              <w:t>ipm</w:t>
            </w:r>
            <w:proofErr w:type="spellEnd"/>
            <w:r w:rsidRPr="00474E2F">
              <w:rPr>
                <w:rFonts w:ascii="HelveticaNeueLT Pro 55 Roman" w:hAnsi="HelveticaNeueLT Pro 55 Roman"/>
                <w:sz w:val="18"/>
                <w:szCs w:val="18"/>
              </w:rPr>
              <w:t xml:space="preserve"> (300 </w:t>
            </w:r>
            <w:proofErr w:type="spellStart"/>
            <w:r w:rsidRPr="00474E2F">
              <w:rPr>
                <w:rFonts w:ascii="HelveticaNeueLT Pro 55 Roman" w:hAnsi="HelveticaNeueLT Pro 55 Roman"/>
                <w:sz w:val="18"/>
                <w:szCs w:val="18"/>
              </w:rPr>
              <w:t>dpi</w:t>
            </w:r>
            <w:proofErr w:type="spellEnd"/>
            <w:r w:rsidRPr="00474E2F">
              <w:rPr>
                <w:rFonts w:ascii="HelveticaNeueLT Pro 55 Roman" w:hAnsi="HelveticaNeueLT Pro 55 Roman"/>
                <w:sz w:val="18"/>
                <w:szCs w:val="18"/>
              </w:rPr>
              <w:t>), duplex 30 </w:t>
            </w:r>
            <w:proofErr w:type="spellStart"/>
            <w:r w:rsidRPr="00474E2F">
              <w:rPr>
                <w:rFonts w:ascii="HelveticaNeueLT Pro 55 Roman" w:hAnsi="HelveticaNeueLT Pro 55 Roman"/>
                <w:sz w:val="18"/>
                <w:szCs w:val="18"/>
              </w:rPr>
              <w:t>ipm</w:t>
            </w:r>
            <w:proofErr w:type="spellEnd"/>
            <w:r w:rsidRPr="00474E2F">
              <w:rPr>
                <w:rFonts w:ascii="HelveticaNeueLT Pro 55 Roman" w:hAnsi="HelveticaNeueLT Pro 55 Roman"/>
                <w:sz w:val="18"/>
                <w:szCs w:val="18"/>
              </w:rPr>
              <w:t xml:space="preserve"> (300 </w:t>
            </w:r>
            <w:proofErr w:type="spellStart"/>
            <w:r w:rsidRPr="00474E2F">
              <w:rPr>
                <w:rFonts w:ascii="HelveticaNeueLT Pro 55 Roman" w:hAnsi="HelveticaNeueLT Pro 55 Roman"/>
                <w:sz w:val="18"/>
                <w:szCs w:val="18"/>
              </w:rPr>
              <w:t>dpi</w:t>
            </w:r>
            <w:proofErr w:type="spellEnd"/>
            <w:r w:rsidRPr="00474E2F">
              <w:rPr>
                <w:rFonts w:ascii="HelveticaNeueLT Pro 55 Roman" w:hAnsi="HelveticaNeueLT Pro 55 Roman"/>
                <w:sz w:val="18"/>
                <w:szCs w:val="18"/>
              </w:rPr>
              <w:t>);</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Velocidade de digitalização (colorida): Simplex 50 </w:t>
            </w:r>
            <w:proofErr w:type="spellStart"/>
            <w:r w:rsidRPr="00474E2F">
              <w:rPr>
                <w:rFonts w:ascii="HelveticaNeueLT Pro 55 Roman" w:hAnsi="HelveticaNeueLT Pro 55 Roman"/>
                <w:sz w:val="18"/>
                <w:szCs w:val="18"/>
              </w:rPr>
              <w:t>ipm</w:t>
            </w:r>
            <w:proofErr w:type="spellEnd"/>
            <w:r w:rsidRPr="00474E2F">
              <w:rPr>
                <w:rFonts w:ascii="HelveticaNeueLT Pro 55 Roman" w:hAnsi="HelveticaNeueLT Pro 55 Roman"/>
                <w:sz w:val="18"/>
                <w:szCs w:val="18"/>
              </w:rPr>
              <w:t xml:space="preserve"> (300 </w:t>
            </w:r>
            <w:proofErr w:type="spellStart"/>
            <w:r w:rsidRPr="00474E2F">
              <w:rPr>
                <w:rFonts w:ascii="HelveticaNeueLT Pro 55 Roman" w:hAnsi="HelveticaNeueLT Pro 55 Roman"/>
                <w:sz w:val="18"/>
                <w:szCs w:val="18"/>
              </w:rPr>
              <w:t>dpi</w:t>
            </w:r>
            <w:proofErr w:type="spellEnd"/>
            <w:r w:rsidRPr="00474E2F">
              <w:rPr>
                <w:rFonts w:ascii="HelveticaNeueLT Pro 55 Roman" w:hAnsi="HelveticaNeueLT Pro 55 Roman"/>
                <w:sz w:val="18"/>
                <w:szCs w:val="18"/>
              </w:rPr>
              <w:t>), duplex 30 </w:t>
            </w:r>
            <w:proofErr w:type="spellStart"/>
            <w:r w:rsidRPr="00474E2F">
              <w:rPr>
                <w:rFonts w:ascii="HelveticaNeueLT Pro 55 Roman" w:hAnsi="HelveticaNeueLT Pro 55 Roman"/>
                <w:sz w:val="18"/>
                <w:szCs w:val="18"/>
              </w:rPr>
              <w:t>ipm</w:t>
            </w:r>
            <w:proofErr w:type="spellEnd"/>
            <w:r w:rsidRPr="00474E2F">
              <w:rPr>
                <w:rFonts w:ascii="HelveticaNeueLT Pro 55 Roman" w:hAnsi="HelveticaNeueLT Pro 55 Roman"/>
                <w:sz w:val="18"/>
                <w:szCs w:val="18"/>
              </w:rPr>
              <w:t xml:space="preserve"> (300 </w:t>
            </w:r>
            <w:proofErr w:type="spellStart"/>
            <w:r w:rsidRPr="00474E2F">
              <w:rPr>
                <w:rFonts w:ascii="HelveticaNeueLT Pro 55 Roman" w:hAnsi="HelveticaNeueLT Pro 55 Roman"/>
                <w:sz w:val="18"/>
                <w:szCs w:val="18"/>
              </w:rPr>
              <w:t>dpi</w:t>
            </w:r>
            <w:proofErr w:type="spellEnd"/>
            <w:r w:rsidRPr="00474E2F">
              <w:rPr>
                <w:rFonts w:ascii="HelveticaNeueLT Pro 55 Roman" w:hAnsi="HelveticaNeueLT Pro 55 Roman"/>
                <w:sz w:val="18"/>
                <w:szCs w:val="18"/>
              </w:rPr>
              <w:t>);</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val="en-US" w:eastAsia="en-US"/>
              </w:rPr>
            </w:pPr>
            <w:proofErr w:type="spellStart"/>
            <w:r w:rsidRPr="00474E2F">
              <w:rPr>
                <w:rFonts w:ascii="HelveticaNeueLT Pro 55 Roman" w:hAnsi="HelveticaNeueLT Pro 55 Roman"/>
                <w:sz w:val="18"/>
                <w:szCs w:val="18"/>
                <w:lang w:val="en-US"/>
              </w:rPr>
              <w:t>Compatibilidade</w:t>
            </w:r>
            <w:proofErr w:type="spellEnd"/>
            <w:r w:rsidRPr="00474E2F">
              <w:rPr>
                <w:rFonts w:ascii="HelveticaNeueLT Pro 55 Roman" w:hAnsi="HelveticaNeueLT Pro 55 Roman"/>
                <w:sz w:val="18"/>
                <w:szCs w:val="18"/>
                <w:lang w:val="en-US"/>
              </w:rPr>
              <w:t>: Windows: TWAIN Mac: TWAIN, ICDM Linux: SANE;</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Formato de arquivo: PDF, PDF pesquisável (OCR), PDF compacto/Criptografia PDF, Assinatura digital em PDF, PDF/A, TIFF, XPS, JPEG;</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Resolução (óptica): Até 600 x 600 </w:t>
            </w:r>
            <w:proofErr w:type="spellStart"/>
            <w:r w:rsidRPr="00474E2F">
              <w:rPr>
                <w:rFonts w:ascii="HelveticaNeueLT Pro 55 Roman" w:hAnsi="HelveticaNeueLT Pro 55 Roman"/>
                <w:sz w:val="18"/>
                <w:szCs w:val="18"/>
              </w:rPr>
              <w:t>dpi</w:t>
            </w:r>
            <w:proofErr w:type="spellEnd"/>
            <w:r w:rsidRPr="00474E2F">
              <w:rPr>
                <w:rFonts w:ascii="HelveticaNeueLT Pro 55 Roman" w:hAnsi="HelveticaNeueLT Pro 55 Roman"/>
                <w:sz w:val="18"/>
                <w:szCs w:val="18"/>
              </w:rPr>
              <w:t>;</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Resolução (melhorada): Até 4800 x 4800 </w:t>
            </w:r>
            <w:proofErr w:type="spellStart"/>
            <w:r w:rsidRPr="00474E2F">
              <w:rPr>
                <w:rFonts w:ascii="HelveticaNeueLT Pro 55 Roman" w:hAnsi="HelveticaNeueLT Pro 55 Roman"/>
                <w:sz w:val="18"/>
                <w:szCs w:val="18"/>
              </w:rPr>
              <w:t>dpi</w:t>
            </w:r>
            <w:proofErr w:type="spellEnd"/>
            <w:r w:rsidRPr="00474E2F">
              <w:rPr>
                <w:rFonts w:ascii="HelveticaNeueLT Pro 55 Roman" w:hAnsi="HelveticaNeueLT Pro 55 Roman"/>
                <w:sz w:val="18"/>
                <w:szCs w:val="18"/>
              </w:rPr>
              <w:t>;</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eastAsia="Calibri" w:hAnsi="HelveticaNeueLT Pro 55 Roman" w:cs="Arial"/>
                <w:sz w:val="18"/>
                <w:szCs w:val="18"/>
                <w:lang w:eastAsia="en-US"/>
              </w:rPr>
              <w:t>MANUSEIO DO PAPEL:</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Capacidade de entrada (cassete): 2 bandejas de 500 folhas cada;</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Capacidade de entrada (bandeja manual): 100 folhas;</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Capacidade de entrada (máxima): 3100 folhas (600 folhas padrão + 500 folhas em segundo alimentador de cassete opcional + 2000 folhas em alimentador de alta capacidade opcional);</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Tipo de mídia: Comum, Fino, Espesso, Algodão, Colorido, Pré-impresso, Reciclado, Bond, Arquivo, Timbrado, Perfurado, Cartão, Envelope, Etiqueta;</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Tamanho de mídia: A4, A5, A6, B5 (JIS), B5 (ISO), Legal, Carta, Executivo, Statement, Ofício, Fólio, Envelope Monarch, Envelope DL, Envelope C5, Envelope C6, Envelope nº 10, Envelope nº 9, Cartão-postal 4 x 6, Personalizado (98 x 148 mm – 216 x 356 mm [3,86" x 5,85" – 8,5" x 14"]);</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Capacidade do alimentador automático de documentos: 100 folhas;</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Capacidade de saída: 500 folhas.</w:t>
            </w:r>
          </w:p>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Garantia de 1 ano.</w:t>
            </w:r>
          </w:p>
        </w:tc>
        <w:tc>
          <w:tcPr>
            <w:tcW w:w="855" w:type="dxa"/>
            <w:tcBorders>
              <w:top w:val="single" w:sz="4" w:space="0" w:color="auto"/>
              <w:left w:val="single" w:sz="4" w:space="0" w:color="auto"/>
              <w:bottom w:val="single" w:sz="4" w:space="0" w:color="auto"/>
              <w:right w:val="single" w:sz="4" w:space="0" w:color="auto"/>
            </w:tcBorders>
            <w:shd w:val="clear" w:color="auto" w:fill="FFFFFF"/>
          </w:tcPr>
          <w:p w:rsidR="00474E2F" w:rsidRPr="00474E2F" w:rsidRDefault="00474E2F">
            <w:pPr>
              <w:jc w:val="both"/>
              <w:rPr>
                <w:rFonts w:eastAsia="Calibri" w:cs="Arial"/>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pPr>
              <w:jc w:val="both"/>
              <w:rPr>
                <w:rFonts w:eastAsia="Calibri" w:cs="Arial"/>
                <w:lang w:eastAsia="en-US"/>
              </w:rPr>
            </w:pPr>
            <w:r w:rsidRPr="00474E2F">
              <w:rPr>
                <w:rFonts w:eastAsia="Calibri" w:cs="Arial"/>
                <w:lang w:eastAsia="en-US"/>
              </w:rPr>
              <w:t xml:space="preserve">R$ </w:t>
            </w:r>
          </w:p>
        </w:tc>
        <w:tc>
          <w:tcPr>
            <w:tcW w:w="8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pPr>
              <w:jc w:val="both"/>
              <w:rPr>
                <w:rFonts w:eastAsia="Calibri" w:cs="Arial"/>
                <w:lang w:eastAsia="en-US"/>
              </w:rPr>
            </w:pPr>
            <w:r w:rsidRPr="00474E2F">
              <w:rPr>
                <w:rFonts w:eastAsia="Calibri" w:cs="Arial"/>
                <w:lang w:eastAsia="en-US"/>
              </w:rPr>
              <w:t xml:space="preserve">R$ </w:t>
            </w:r>
          </w:p>
        </w:tc>
      </w:tr>
      <w:tr w:rsidR="00474E2F" w:rsidRPr="00474E2F" w:rsidTr="00474E2F">
        <w:trPr>
          <w:trHeight w:val="699"/>
          <w:jc w:val="center"/>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rsidP="00474E2F">
            <w:pPr>
              <w:jc w:val="center"/>
              <w:rPr>
                <w:rFonts w:eastAsia="Calibri" w:cs="Arial"/>
                <w:color w:val="000000"/>
                <w:lang w:eastAsia="en-US"/>
              </w:rPr>
            </w:pPr>
            <w:r w:rsidRPr="00474E2F">
              <w:rPr>
                <w:rFonts w:eastAsia="Calibri" w:cs="Arial"/>
                <w:color w:val="000000"/>
                <w:lang w:eastAsia="en-US"/>
              </w:rPr>
              <w:lastRenderedPageBreak/>
              <w:t>02</w:t>
            </w:r>
          </w:p>
        </w:tc>
        <w:tc>
          <w:tcPr>
            <w:tcW w:w="855"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rsidP="00474E2F">
            <w:pPr>
              <w:jc w:val="center"/>
              <w:rPr>
                <w:rFonts w:eastAsia="Calibri" w:cs="Arial"/>
                <w:color w:val="000000"/>
                <w:lang w:eastAsia="en-US"/>
              </w:rPr>
            </w:pPr>
            <w:r w:rsidRPr="00474E2F">
              <w:rPr>
                <w:rFonts w:eastAsia="Calibri" w:cs="Arial"/>
                <w:color w:val="000000"/>
                <w:lang w:eastAsia="en-US"/>
              </w:rPr>
              <w:t>60</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4E2F" w:rsidRPr="00474E2F" w:rsidRDefault="00474E2F" w:rsidP="00474E2F">
            <w:pPr>
              <w:shd w:val="clear" w:color="auto" w:fill="FFFFFF"/>
              <w:spacing w:after="45"/>
              <w:jc w:val="center"/>
              <w:outlineLvl w:val="0"/>
              <w:rPr>
                <w:rFonts w:eastAsia="Calibri" w:cs="Arial"/>
                <w:lang w:eastAsia="en-US"/>
              </w:rPr>
            </w:pPr>
            <w:r w:rsidRPr="00474E2F">
              <w:rPr>
                <w:rFonts w:eastAsia="Calibri" w:cs="Arial"/>
                <w:lang w:eastAsia="en-US"/>
              </w:rPr>
              <w:t>Und.</w:t>
            </w:r>
          </w:p>
        </w:tc>
        <w:tc>
          <w:tcPr>
            <w:tcW w:w="4535" w:type="dxa"/>
            <w:tcBorders>
              <w:top w:val="single" w:sz="4" w:space="0" w:color="auto"/>
              <w:left w:val="single" w:sz="4" w:space="0" w:color="auto"/>
              <w:bottom w:val="single" w:sz="4" w:space="0" w:color="auto"/>
              <w:right w:val="single" w:sz="4" w:space="0" w:color="auto"/>
            </w:tcBorders>
            <w:shd w:val="clear" w:color="auto" w:fill="FFFFFF"/>
            <w:hideMark/>
          </w:tcPr>
          <w:p w:rsidR="00474E2F" w:rsidRPr="00474E2F" w:rsidRDefault="00474E2F">
            <w:pPr>
              <w:pStyle w:val="NormalWeb"/>
              <w:shd w:val="clear" w:color="auto" w:fill="FFFFFF"/>
              <w:spacing w:before="0" w:beforeAutospacing="0" w:after="150" w:afterAutospacing="0"/>
              <w:jc w:val="both"/>
              <w:rPr>
                <w:rFonts w:ascii="HelveticaNeueLT Pro 55 Roman" w:eastAsia="Calibri" w:hAnsi="HelveticaNeueLT Pro 55 Roman" w:cs="Arial"/>
                <w:sz w:val="18"/>
                <w:szCs w:val="18"/>
                <w:lang w:eastAsia="en-US"/>
              </w:rPr>
            </w:pPr>
            <w:r w:rsidRPr="00474E2F">
              <w:rPr>
                <w:rFonts w:ascii="HelveticaNeueLT Pro 55 Roman" w:hAnsi="HelveticaNeueLT Pro 55 Roman"/>
                <w:sz w:val="18"/>
                <w:szCs w:val="18"/>
              </w:rPr>
              <w:t>Toner (Preto) original para o equipamento cotado no item 1: capacidade média de 30.000 páginas (Valor de rendimento declarado de acordo com a ISO/IEC 19752).</w:t>
            </w:r>
          </w:p>
        </w:tc>
        <w:tc>
          <w:tcPr>
            <w:tcW w:w="855" w:type="dxa"/>
            <w:tcBorders>
              <w:top w:val="single" w:sz="4" w:space="0" w:color="auto"/>
              <w:left w:val="single" w:sz="4" w:space="0" w:color="auto"/>
              <w:bottom w:val="single" w:sz="4" w:space="0" w:color="auto"/>
              <w:right w:val="single" w:sz="4" w:space="0" w:color="auto"/>
            </w:tcBorders>
            <w:shd w:val="clear" w:color="auto" w:fill="FFFFFF"/>
          </w:tcPr>
          <w:p w:rsidR="00474E2F" w:rsidRPr="00474E2F" w:rsidRDefault="00474E2F">
            <w:pPr>
              <w:jc w:val="both"/>
              <w:rPr>
                <w:rFonts w:eastAsia="Calibri" w:cs="Arial"/>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pPr>
              <w:jc w:val="both"/>
              <w:rPr>
                <w:rFonts w:eastAsia="Calibri" w:cs="Arial"/>
                <w:lang w:eastAsia="en-US"/>
              </w:rPr>
            </w:pPr>
            <w:r w:rsidRPr="00474E2F">
              <w:rPr>
                <w:rFonts w:eastAsia="Calibri" w:cs="Arial"/>
                <w:lang w:eastAsia="en-US"/>
              </w:rPr>
              <w:t xml:space="preserve">R$ </w:t>
            </w:r>
          </w:p>
        </w:tc>
        <w:tc>
          <w:tcPr>
            <w:tcW w:w="8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pPr>
              <w:jc w:val="both"/>
              <w:rPr>
                <w:rFonts w:eastAsia="Calibri" w:cs="Arial"/>
                <w:lang w:eastAsia="en-US"/>
              </w:rPr>
            </w:pPr>
            <w:r w:rsidRPr="00474E2F">
              <w:rPr>
                <w:rFonts w:eastAsia="Calibri" w:cs="Arial"/>
                <w:lang w:eastAsia="en-US"/>
              </w:rPr>
              <w:t xml:space="preserve">R$ </w:t>
            </w:r>
          </w:p>
        </w:tc>
      </w:tr>
      <w:tr w:rsidR="00474E2F" w:rsidRPr="00474E2F" w:rsidTr="00474E2F">
        <w:trPr>
          <w:trHeight w:val="279"/>
          <w:jc w:val="center"/>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rsidP="00474E2F">
            <w:pPr>
              <w:jc w:val="center"/>
              <w:rPr>
                <w:rFonts w:eastAsia="Calibri" w:cs="Arial"/>
                <w:color w:val="000000"/>
                <w:lang w:eastAsia="en-US"/>
              </w:rPr>
            </w:pPr>
            <w:r w:rsidRPr="00474E2F">
              <w:rPr>
                <w:rFonts w:eastAsia="Calibri" w:cs="Arial"/>
                <w:color w:val="000000"/>
                <w:lang w:eastAsia="en-US"/>
              </w:rPr>
              <w:t>03</w:t>
            </w:r>
          </w:p>
        </w:tc>
        <w:tc>
          <w:tcPr>
            <w:tcW w:w="855"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rsidP="00474E2F">
            <w:pPr>
              <w:jc w:val="center"/>
              <w:rPr>
                <w:rFonts w:eastAsia="Calibri" w:cs="Arial"/>
                <w:color w:val="000000"/>
                <w:lang w:eastAsia="en-US"/>
              </w:rPr>
            </w:pPr>
            <w:r w:rsidRPr="00474E2F">
              <w:rPr>
                <w:rFonts w:eastAsia="Calibri" w:cs="Arial"/>
                <w:color w:val="000000"/>
                <w:lang w:eastAsia="en-US"/>
              </w:rPr>
              <w:t>20</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4E2F" w:rsidRPr="00474E2F" w:rsidRDefault="00474E2F" w:rsidP="00474E2F">
            <w:pPr>
              <w:shd w:val="clear" w:color="auto" w:fill="FFFFFF"/>
              <w:spacing w:after="45"/>
              <w:jc w:val="center"/>
              <w:outlineLvl w:val="0"/>
              <w:rPr>
                <w:rFonts w:eastAsia="Calibri" w:cs="Arial"/>
                <w:lang w:eastAsia="en-US"/>
              </w:rPr>
            </w:pPr>
            <w:r w:rsidRPr="00474E2F">
              <w:rPr>
                <w:rFonts w:eastAsia="Calibri" w:cs="Arial"/>
                <w:lang w:eastAsia="en-US"/>
              </w:rPr>
              <w:t>Und.</w:t>
            </w:r>
          </w:p>
        </w:tc>
        <w:tc>
          <w:tcPr>
            <w:tcW w:w="4535" w:type="dxa"/>
            <w:tcBorders>
              <w:top w:val="single" w:sz="4" w:space="0" w:color="auto"/>
              <w:left w:val="single" w:sz="4" w:space="0" w:color="auto"/>
              <w:bottom w:val="single" w:sz="4" w:space="0" w:color="auto"/>
              <w:right w:val="single" w:sz="4" w:space="0" w:color="auto"/>
            </w:tcBorders>
            <w:shd w:val="clear" w:color="auto" w:fill="FFFFFF"/>
            <w:hideMark/>
          </w:tcPr>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 xml:space="preserve">Unidade de imagem original para o equipamento cotado no item 1: com capacidade média de 100.000 </w:t>
            </w:r>
            <w:r w:rsidRPr="00474E2F">
              <w:rPr>
                <w:rFonts w:ascii="HelveticaNeueLT Pro 55 Roman" w:hAnsi="HelveticaNeueLT Pro 55 Roman"/>
                <w:sz w:val="18"/>
                <w:szCs w:val="18"/>
              </w:rPr>
              <w:lastRenderedPageBreak/>
              <w:t>páginas (Baseado em uma média de 3 páginas tamanho carta/A4 por trabalho de impressão).</w:t>
            </w:r>
          </w:p>
        </w:tc>
        <w:tc>
          <w:tcPr>
            <w:tcW w:w="855" w:type="dxa"/>
            <w:tcBorders>
              <w:top w:val="single" w:sz="4" w:space="0" w:color="auto"/>
              <w:left w:val="single" w:sz="4" w:space="0" w:color="auto"/>
              <w:bottom w:val="single" w:sz="4" w:space="0" w:color="auto"/>
              <w:right w:val="single" w:sz="4" w:space="0" w:color="auto"/>
            </w:tcBorders>
            <w:shd w:val="clear" w:color="auto" w:fill="FFFFFF"/>
          </w:tcPr>
          <w:p w:rsidR="00474E2F" w:rsidRPr="00474E2F" w:rsidRDefault="00474E2F">
            <w:pPr>
              <w:jc w:val="both"/>
              <w:rPr>
                <w:rFonts w:eastAsia="Calibri" w:cs="Arial"/>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pPr>
              <w:jc w:val="both"/>
              <w:rPr>
                <w:rFonts w:eastAsia="Calibri" w:cs="Arial"/>
                <w:lang w:eastAsia="en-US"/>
              </w:rPr>
            </w:pPr>
            <w:r w:rsidRPr="00474E2F">
              <w:rPr>
                <w:rFonts w:eastAsia="Calibri" w:cs="Arial"/>
                <w:lang w:eastAsia="en-US"/>
              </w:rPr>
              <w:t xml:space="preserve">R$ </w:t>
            </w:r>
          </w:p>
        </w:tc>
        <w:tc>
          <w:tcPr>
            <w:tcW w:w="8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pPr>
              <w:jc w:val="both"/>
              <w:rPr>
                <w:rFonts w:eastAsia="Calibri" w:cs="Arial"/>
                <w:lang w:eastAsia="en-US"/>
              </w:rPr>
            </w:pPr>
            <w:r w:rsidRPr="00474E2F">
              <w:rPr>
                <w:rFonts w:eastAsia="Calibri" w:cs="Arial"/>
                <w:lang w:eastAsia="en-US"/>
              </w:rPr>
              <w:t xml:space="preserve">R$ </w:t>
            </w:r>
          </w:p>
        </w:tc>
      </w:tr>
      <w:tr w:rsidR="00474E2F" w:rsidRPr="00474E2F" w:rsidTr="00474E2F">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rsidP="00474E2F">
            <w:pPr>
              <w:jc w:val="center"/>
              <w:rPr>
                <w:rFonts w:eastAsia="Calibri" w:cs="Arial"/>
                <w:color w:val="000000"/>
                <w:lang w:eastAsia="en-US"/>
              </w:rPr>
            </w:pPr>
            <w:r w:rsidRPr="00474E2F">
              <w:rPr>
                <w:rFonts w:eastAsia="Calibri" w:cs="Arial"/>
                <w:color w:val="000000"/>
                <w:lang w:eastAsia="en-US"/>
              </w:rPr>
              <w:t>04</w:t>
            </w:r>
          </w:p>
        </w:tc>
        <w:tc>
          <w:tcPr>
            <w:tcW w:w="855"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rsidP="00474E2F">
            <w:pPr>
              <w:jc w:val="center"/>
              <w:rPr>
                <w:rFonts w:eastAsia="Calibri" w:cs="Arial"/>
                <w:color w:val="000000"/>
                <w:lang w:eastAsia="en-US"/>
              </w:rPr>
            </w:pPr>
            <w:r w:rsidRPr="00474E2F">
              <w:rPr>
                <w:rFonts w:eastAsia="Calibri" w:cs="Arial"/>
                <w:color w:val="000000"/>
                <w:lang w:eastAsia="en-US"/>
              </w:rPr>
              <w:t>20</w:t>
            </w:r>
          </w:p>
        </w:tc>
        <w:tc>
          <w:tcPr>
            <w:tcW w:w="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4E2F" w:rsidRPr="00474E2F" w:rsidRDefault="00474E2F" w:rsidP="00474E2F">
            <w:pPr>
              <w:shd w:val="clear" w:color="auto" w:fill="FFFFFF"/>
              <w:spacing w:after="45"/>
              <w:jc w:val="center"/>
              <w:outlineLvl w:val="0"/>
              <w:rPr>
                <w:rFonts w:eastAsia="Calibri" w:cs="Arial"/>
                <w:lang w:eastAsia="en-US"/>
              </w:rPr>
            </w:pPr>
            <w:r w:rsidRPr="00474E2F">
              <w:rPr>
                <w:rFonts w:eastAsia="Calibri" w:cs="Arial"/>
                <w:lang w:eastAsia="en-US"/>
              </w:rPr>
              <w:t>Und.</w:t>
            </w:r>
          </w:p>
        </w:tc>
        <w:tc>
          <w:tcPr>
            <w:tcW w:w="4535" w:type="dxa"/>
            <w:tcBorders>
              <w:top w:val="single" w:sz="4" w:space="0" w:color="auto"/>
              <w:left w:val="single" w:sz="4" w:space="0" w:color="auto"/>
              <w:bottom w:val="single" w:sz="4" w:space="0" w:color="auto"/>
              <w:right w:val="single" w:sz="4" w:space="0" w:color="auto"/>
            </w:tcBorders>
            <w:shd w:val="clear" w:color="auto" w:fill="FFFFFF"/>
            <w:hideMark/>
          </w:tcPr>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b/>
                <w:sz w:val="18"/>
                <w:szCs w:val="18"/>
              </w:rPr>
            </w:pPr>
            <w:r w:rsidRPr="00474E2F">
              <w:rPr>
                <w:rFonts w:ascii="HelveticaNeueLT Pro 55 Roman" w:hAnsi="HelveticaNeueLT Pro 55 Roman"/>
                <w:b/>
                <w:sz w:val="18"/>
                <w:szCs w:val="18"/>
              </w:rPr>
              <w:t xml:space="preserve">Finalizador com funcionamento integrado ao item 1, com as características mínimas: </w:t>
            </w:r>
          </w:p>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Capacidade: 500 folhas;</w:t>
            </w:r>
          </w:p>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Sensor: Obstrução de papel, Sensor de bandeja, Grampeador, Abertura da tampa;</w:t>
            </w:r>
          </w:p>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Tamanhos de mídia: 98 x 148 – 216 x 357 mm (3,9" x 5,8" – 8,5" x 14,1");</w:t>
            </w:r>
          </w:p>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Tipos de mídia: Comum, Fino, Espesso, Algodão, Pré-impresso, Reciclado, Bond, Timbrado, Perfurado;</w:t>
            </w:r>
          </w:p>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Gramatura da mídia: 60–163 g/m2;</w:t>
            </w:r>
          </w:p>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Número de compartimentos: 2;</w:t>
            </w:r>
          </w:p>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Modo de finalização da bandeja superior: Empilhamento, deslocamento, grampeamento;</w:t>
            </w:r>
          </w:p>
          <w:p w:rsidR="00474E2F" w:rsidRPr="00474E2F" w:rsidRDefault="00474E2F">
            <w:pPr>
              <w:pStyle w:val="NormalWeb"/>
              <w:shd w:val="clear" w:color="auto" w:fill="FFFFFF"/>
              <w:spacing w:before="0" w:beforeAutospacing="0" w:after="150" w:afterAutospacing="0"/>
              <w:jc w:val="both"/>
              <w:rPr>
                <w:rFonts w:ascii="HelveticaNeueLT Pro 55 Roman" w:hAnsi="HelveticaNeueLT Pro 55 Roman"/>
                <w:sz w:val="18"/>
                <w:szCs w:val="18"/>
              </w:rPr>
            </w:pPr>
            <w:r w:rsidRPr="00474E2F">
              <w:rPr>
                <w:rFonts w:ascii="HelveticaNeueLT Pro 55 Roman" w:hAnsi="HelveticaNeueLT Pro 55 Roman"/>
                <w:sz w:val="18"/>
                <w:szCs w:val="18"/>
              </w:rPr>
              <w:t>Capacidade de finalização da bandeja superior: Empilhamento de 500 folhas, grampeamento de 50 folhas;</w:t>
            </w:r>
          </w:p>
        </w:tc>
        <w:tc>
          <w:tcPr>
            <w:tcW w:w="855" w:type="dxa"/>
            <w:tcBorders>
              <w:top w:val="single" w:sz="4" w:space="0" w:color="auto"/>
              <w:left w:val="single" w:sz="4" w:space="0" w:color="auto"/>
              <w:bottom w:val="single" w:sz="4" w:space="0" w:color="auto"/>
              <w:right w:val="single" w:sz="4" w:space="0" w:color="auto"/>
            </w:tcBorders>
            <w:shd w:val="clear" w:color="auto" w:fill="FFFFFF"/>
          </w:tcPr>
          <w:p w:rsidR="00474E2F" w:rsidRPr="00474E2F" w:rsidRDefault="00474E2F">
            <w:pPr>
              <w:jc w:val="both"/>
              <w:rPr>
                <w:rFonts w:eastAsia="Calibri" w:cs="Arial"/>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pPr>
              <w:jc w:val="both"/>
              <w:rPr>
                <w:rFonts w:eastAsia="Calibri" w:cs="Arial"/>
                <w:lang w:eastAsia="en-US"/>
              </w:rPr>
            </w:pPr>
            <w:r w:rsidRPr="00474E2F">
              <w:rPr>
                <w:rFonts w:eastAsia="Calibri" w:cs="Arial"/>
                <w:lang w:eastAsia="en-US"/>
              </w:rPr>
              <w:t xml:space="preserve">R$ </w:t>
            </w:r>
          </w:p>
        </w:tc>
        <w:tc>
          <w:tcPr>
            <w:tcW w:w="8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4E2F" w:rsidRPr="00474E2F" w:rsidRDefault="00474E2F">
            <w:pPr>
              <w:jc w:val="both"/>
              <w:rPr>
                <w:rFonts w:eastAsia="Calibri" w:cs="Arial"/>
                <w:lang w:eastAsia="en-US"/>
              </w:rPr>
            </w:pPr>
            <w:r w:rsidRPr="00474E2F">
              <w:rPr>
                <w:rFonts w:eastAsia="Calibri" w:cs="Arial"/>
                <w:lang w:eastAsia="en-US"/>
              </w:rPr>
              <w:t xml:space="preserve">R$ </w:t>
            </w:r>
          </w:p>
        </w:tc>
      </w:tr>
      <w:tr w:rsidR="00474E2F" w:rsidRPr="00474E2F" w:rsidTr="00C07026">
        <w:trPr>
          <w:trHeight w:val="20"/>
          <w:jc w:val="center"/>
        </w:trPr>
        <w:tc>
          <w:tcPr>
            <w:tcW w:w="855" w:type="dxa"/>
            <w:gridSpan w:val="2"/>
            <w:tcBorders>
              <w:top w:val="single" w:sz="4" w:space="0" w:color="auto"/>
              <w:left w:val="single" w:sz="4" w:space="0" w:color="auto"/>
              <w:bottom w:val="single" w:sz="4" w:space="0" w:color="auto"/>
              <w:right w:val="single" w:sz="4" w:space="0" w:color="auto"/>
            </w:tcBorders>
          </w:tcPr>
          <w:p w:rsidR="00474E2F" w:rsidRPr="00474E2F" w:rsidRDefault="00474E2F">
            <w:pPr>
              <w:jc w:val="both"/>
              <w:rPr>
                <w:rFonts w:eastAsia="Calibri" w:cs="Arial"/>
                <w:lang w:eastAsia="en-US"/>
              </w:rPr>
            </w:pPr>
          </w:p>
        </w:tc>
        <w:tc>
          <w:tcPr>
            <w:tcW w:w="679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74E2F" w:rsidRPr="00474E2F" w:rsidRDefault="00474E2F" w:rsidP="00474E2F">
            <w:pPr>
              <w:jc w:val="center"/>
              <w:rPr>
                <w:rFonts w:eastAsia="Calibri" w:cs="Arial"/>
                <w:lang w:eastAsia="en-US"/>
              </w:rPr>
            </w:pPr>
            <w:r w:rsidRPr="00474E2F">
              <w:rPr>
                <w:rFonts w:eastAsia="Calibri" w:cs="Arial"/>
                <w:lang w:eastAsia="en-US"/>
              </w:rPr>
              <w:t>TOTAL</w:t>
            </w:r>
            <w:r>
              <w:rPr>
                <w:rFonts w:eastAsia="Calibri" w:cs="Arial"/>
                <w:lang w:eastAsia="en-US"/>
              </w:rPr>
              <w:t xml:space="preserve"> GERAL</w:t>
            </w:r>
          </w:p>
        </w:tc>
        <w:tc>
          <w:tcPr>
            <w:tcW w:w="1702" w:type="dxa"/>
            <w:gridSpan w:val="2"/>
            <w:tcBorders>
              <w:top w:val="single" w:sz="4" w:space="0" w:color="auto"/>
              <w:left w:val="single" w:sz="4" w:space="0" w:color="auto"/>
              <w:bottom w:val="single" w:sz="4" w:space="0" w:color="auto"/>
              <w:right w:val="single" w:sz="4" w:space="0" w:color="auto"/>
            </w:tcBorders>
            <w:vAlign w:val="center"/>
          </w:tcPr>
          <w:p w:rsidR="00474E2F" w:rsidRPr="00474E2F" w:rsidRDefault="00474E2F">
            <w:pPr>
              <w:jc w:val="both"/>
              <w:rPr>
                <w:rFonts w:eastAsia="Calibri" w:cs="Arial"/>
                <w:lang w:eastAsia="en-US"/>
              </w:rPr>
            </w:pPr>
            <w:r w:rsidRPr="00474E2F">
              <w:rPr>
                <w:rFonts w:eastAsia="Calibri" w:cs="Arial"/>
                <w:lang w:eastAsia="en-US"/>
              </w:rPr>
              <w:t xml:space="preserve">R$ </w:t>
            </w:r>
          </w:p>
        </w:tc>
      </w:tr>
    </w:tbl>
    <w:p w:rsidR="00474E2F" w:rsidRPr="00474E2F" w:rsidRDefault="00474E2F" w:rsidP="00474E2F">
      <w:pPr>
        <w:tabs>
          <w:tab w:val="left" w:pos="5385"/>
        </w:tabs>
        <w:jc w:val="both"/>
        <w:rPr>
          <w:rFonts w:cs="Tahoma"/>
          <w:b/>
          <w:u w:val="single"/>
        </w:rPr>
      </w:pPr>
    </w:p>
    <w:p w:rsidR="00474E2F" w:rsidRPr="00474E2F" w:rsidRDefault="00474E2F" w:rsidP="00474E2F">
      <w:pPr>
        <w:jc w:val="both"/>
        <w:rPr>
          <w:rFonts w:cs="Tahoma"/>
        </w:rPr>
      </w:pPr>
      <w:r w:rsidRPr="00474E2F">
        <w:rPr>
          <w:rFonts w:cs="Tahoma"/>
          <w:b/>
          <w:u w:val="single"/>
        </w:rPr>
        <w:t>CLÁUSULA SEGUNDA</w:t>
      </w:r>
      <w:r w:rsidRPr="00474E2F">
        <w:rPr>
          <w:rFonts w:cs="Tahoma"/>
        </w:rPr>
        <w:t xml:space="preserve"> - Fazem parte integrante deste contrato, independentemente de transcrição e anexação e terão plena validade, salvo </w:t>
      </w:r>
      <w:r w:rsidRPr="00474E2F">
        <w:rPr>
          <w:rFonts w:cs="Tahoma"/>
          <w:shd w:val="clear" w:color="auto" w:fill="FFFFFF"/>
        </w:rPr>
        <w:t>naquilo</w:t>
      </w:r>
      <w:r w:rsidRPr="00474E2F">
        <w:rPr>
          <w:rFonts w:cs="Tahoma"/>
        </w:rPr>
        <w:t xml:space="preserve"> que por este contrato tenha sido modificado, os seguintes documentos:</w:t>
      </w:r>
    </w:p>
    <w:p w:rsidR="00474E2F" w:rsidRPr="00474E2F" w:rsidRDefault="00474E2F" w:rsidP="00474E2F">
      <w:pPr>
        <w:jc w:val="both"/>
        <w:rPr>
          <w:rFonts w:cs="Tahoma"/>
        </w:rPr>
      </w:pPr>
    </w:p>
    <w:p w:rsidR="00474E2F" w:rsidRPr="00474E2F" w:rsidRDefault="00474E2F" w:rsidP="00474E2F">
      <w:pPr>
        <w:numPr>
          <w:ilvl w:val="0"/>
          <w:numId w:val="13"/>
        </w:numPr>
        <w:jc w:val="both"/>
        <w:rPr>
          <w:rFonts w:cs="Tahoma"/>
          <w:color w:val="000000"/>
        </w:rPr>
      </w:pPr>
      <w:r w:rsidRPr="00474E2F">
        <w:rPr>
          <w:rFonts w:cs="Tahoma"/>
          <w:color w:val="000000"/>
        </w:rPr>
        <w:t>Edital de Licitação.</w:t>
      </w:r>
    </w:p>
    <w:p w:rsidR="00474E2F" w:rsidRPr="00474E2F" w:rsidRDefault="00474E2F" w:rsidP="00474E2F">
      <w:pPr>
        <w:numPr>
          <w:ilvl w:val="0"/>
          <w:numId w:val="13"/>
        </w:numPr>
        <w:jc w:val="both"/>
        <w:rPr>
          <w:rFonts w:cs="Tahoma"/>
          <w:color w:val="000000"/>
        </w:rPr>
      </w:pPr>
      <w:r w:rsidRPr="00474E2F">
        <w:rPr>
          <w:rFonts w:cs="Tahoma"/>
          <w:color w:val="000000"/>
        </w:rPr>
        <w:t xml:space="preserve">Ata de realização </w:t>
      </w:r>
      <w:r w:rsidRPr="00474E2F">
        <w:rPr>
          <w:rFonts w:cs="Tahoma"/>
        </w:rPr>
        <w:t xml:space="preserve">do Pregão Presencial </w:t>
      </w:r>
      <w:r w:rsidRPr="00474E2F">
        <w:rPr>
          <w:rFonts w:cs="Arial"/>
        </w:rPr>
        <w:t>n.º XXX/XXXX.</w:t>
      </w:r>
    </w:p>
    <w:p w:rsidR="00474E2F" w:rsidRPr="00474E2F" w:rsidRDefault="00474E2F" w:rsidP="00474E2F">
      <w:pPr>
        <w:numPr>
          <w:ilvl w:val="0"/>
          <w:numId w:val="13"/>
        </w:numPr>
        <w:jc w:val="both"/>
        <w:rPr>
          <w:rFonts w:cs="Tahoma"/>
          <w:color w:val="000000"/>
        </w:rPr>
      </w:pPr>
      <w:r w:rsidRPr="00474E2F">
        <w:rPr>
          <w:rFonts w:cs="Arial"/>
          <w:bCs/>
        </w:rPr>
        <w:t>Ata de Julgamento e Homologação das propostas.</w:t>
      </w:r>
    </w:p>
    <w:p w:rsidR="00474E2F" w:rsidRPr="00474E2F" w:rsidRDefault="00474E2F" w:rsidP="00474E2F">
      <w:pPr>
        <w:numPr>
          <w:ilvl w:val="0"/>
          <w:numId w:val="13"/>
        </w:numPr>
        <w:jc w:val="both"/>
        <w:rPr>
          <w:rFonts w:cs="Tahoma"/>
        </w:rPr>
      </w:pPr>
      <w:r w:rsidRPr="00474E2F">
        <w:rPr>
          <w:rFonts w:cs="Tahoma"/>
          <w:color w:val="000000"/>
        </w:rPr>
        <w:t xml:space="preserve">Proposta do fornecedor. </w:t>
      </w:r>
    </w:p>
    <w:p w:rsidR="00474E2F" w:rsidRPr="00474E2F" w:rsidRDefault="00474E2F" w:rsidP="00474E2F">
      <w:pPr>
        <w:tabs>
          <w:tab w:val="left" w:pos="567"/>
        </w:tabs>
        <w:rPr>
          <w:rFonts w:cs="Tahoma"/>
          <w:b/>
        </w:rPr>
      </w:pPr>
    </w:p>
    <w:p w:rsidR="00474E2F" w:rsidRPr="00474E2F" w:rsidRDefault="00474E2F" w:rsidP="00474E2F">
      <w:pPr>
        <w:tabs>
          <w:tab w:val="left" w:pos="567"/>
        </w:tabs>
        <w:ind w:left="567" w:hanging="567"/>
        <w:jc w:val="center"/>
        <w:rPr>
          <w:rFonts w:cs="Tahoma"/>
          <w:b/>
        </w:rPr>
      </w:pPr>
      <w:r w:rsidRPr="00474E2F">
        <w:rPr>
          <w:rFonts w:cs="Tahoma"/>
          <w:b/>
        </w:rPr>
        <w:t>DA VIGÊNCIA</w:t>
      </w:r>
    </w:p>
    <w:p w:rsidR="00474E2F" w:rsidRPr="00474E2F" w:rsidRDefault="00474E2F" w:rsidP="00474E2F">
      <w:pPr>
        <w:tabs>
          <w:tab w:val="left" w:pos="567"/>
        </w:tabs>
        <w:ind w:left="567" w:hanging="567"/>
        <w:jc w:val="center"/>
        <w:rPr>
          <w:rFonts w:cs="Tahoma"/>
          <w:b/>
        </w:rPr>
      </w:pPr>
    </w:p>
    <w:p w:rsidR="00474E2F" w:rsidRPr="00474E2F" w:rsidRDefault="00474E2F" w:rsidP="00474E2F">
      <w:pPr>
        <w:tabs>
          <w:tab w:val="left" w:pos="0"/>
        </w:tabs>
        <w:jc w:val="both"/>
        <w:rPr>
          <w:rFonts w:cs="Tahoma"/>
        </w:rPr>
      </w:pPr>
      <w:r w:rsidRPr="00474E2F">
        <w:rPr>
          <w:rFonts w:cs="Tahoma"/>
          <w:b/>
          <w:u w:val="single"/>
        </w:rPr>
        <w:t>CLÁUSULA TERCEIRA</w:t>
      </w:r>
      <w:r w:rsidRPr="00474E2F">
        <w:rPr>
          <w:rFonts w:cs="Tahoma"/>
        </w:rPr>
        <w:t xml:space="preserve"> - O presente contrato entrará em vigor na data da sua assinatura, perdurando pelo prazo de </w:t>
      </w:r>
      <w:r w:rsidRPr="00474E2F">
        <w:rPr>
          <w:rFonts w:cs="Tahoma"/>
          <w:b/>
        </w:rPr>
        <w:t>01 (um) ano</w:t>
      </w:r>
      <w:r w:rsidRPr="00474E2F">
        <w:rPr>
          <w:rFonts w:cs="Tahoma"/>
        </w:rPr>
        <w:t>, podendo ser prorrogado por igual período mediante aditivo contratual, caso o preço registrado ainda seja o mais vantajoso ao SENAC-RO.</w:t>
      </w:r>
    </w:p>
    <w:p w:rsidR="00474E2F" w:rsidRPr="00474E2F" w:rsidRDefault="00474E2F" w:rsidP="00474E2F">
      <w:pPr>
        <w:tabs>
          <w:tab w:val="left" w:pos="0"/>
        </w:tabs>
        <w:jc w:val="both"/>
        <w:rPr>
          <w:rFonts w:cs="Tahoma"/>
        </w:rPr>
      </w:pPr>
    </w:p>
    <w:p w:rsidR="00474E2F" w:rsidRPr="00474E2F" w:rsidRDefault="00474E2F" w:rsidP="00474E2F">
      <w:pPr>
        <w:tabs>
          <w:tab w:val="left" w:pos="0"/>
        </w:tabs>
        <w:jc w:val="both"/>
        <w:rPr>
          <w:rFonts w:cs="Tahoma"/>
        </w:rPr>
      </w:pPr>
      <w:r w:rsidRPr="00474E2F">
        <w:rPr>
          <w:rFonts w:cs="Tahoma"/>
          <w:b/>
        </w:rPr>
        <w:t xml:space="preserve">Parágrafo Único: </w:t>
      </w:r>
      <w:r w:rsidRPr="00474E2F">
        <w:rPr>
          <w:rFonts w:cs="Tahoma"/>
        </w:rPr>
        <w:t xml:space="preserve">Durante a vigência indicada no caput, não existe obrigatoriedade, por parte do SENAC/RO, em adquirir os produtos objeto deste contrato, e caso opte por fazê-lo, não está vinculado a quantidades mínimas ou máximas, sendo-lhe facultado, ainda, fazê-lo através de outra modalidade de aquisição, quando julgar conveniente, sem que caiba recurso ou indenização de qualquer espécie à </w:t>
      </w:r>
      <w:r w:rsidRPr="00474E2F">
        <w:rPr>
          <w:rFonts w:cs="Tahoma"/>
          <w:b/>
        </w:rPr>
        <w:t>CONTRATADA</w:t>
      </w:r>
      <w:r w:rsidRPr="00474E2F">
        <w:rPr>
          <w:rFonts w:cs="Tahoma"/>
        </w:rPr>
        <w:t xml:space="preserve">, ou, cancelar o antes mencionado registro nas hipóteses legalmente previstas para tanto, garantidas à </w:t>
      </w:r>
      <w:r w:rsidRPr="00474E2F">
        <w:rPr>
          <w:rFonts w:cs="Tahoma"/>
          <w:b/>
        </w:rPr>
        <w:t>CONTRATADA</w:t>
      </w:r>
      <w:r w:rsidRPr="00474E2F">
        <w:rPr>
          <w:rFonts w:cs="Tahoma"/>
        </w:rPr>
        <w:t>, neste caso, a ampla defesa e o contraditório.</w:t>
      </w:r>
    </w:p>
    <w:p w:rsidR="00474E2F" w:rsidRPr="00474E2F" w:rsidRDefault="00474E2F" w:rsidP="00474E2F">
      <w:pPr>
        <w:tabs>
          <w:tab w:val="left" w:pos="0"/>
        </w:tabs>
        <w:jc w:val="both"/>
        <w:rPr>
          <w:rFonts w:cs="Tahoma"/>
        </w:rPr>
      </w:pPr>
    </w:p>
    <w:p w:rsidR="00474E2F" w:rsidRPr="00474E2F" w:rsidRDefault="00474E2F" w:rsidP="00474E2F">
      <w:pPr>
        <w:pStyle w:val="Ttulo4"/>
        <w:spacing w:before="0"/>
        <w:jc w:val="center"/>
        <w:rPr>
          <w:rFonts w:ascii="HelveticaNeueLT Pro 55 Roman" w:hAnsi="HelveticaNeueLT Pro 55 Roman" w:cs="Tahoma"/>
          <w:i w:val="0"/>
          <w:color w:val="auto"/>
          <w:sz w:val="18"/>
        </w:rPr>
      </w:pPr>
      <w:r w:rsidRPr="00474E2F">
        <w:rPr>
          <w:rFonts w:ascii="HelveticaNeueLT Pro 55 Roman" w:hAnsi="HelveticaNeueLT Pro 55 Roman" w:cs="Tahoma"/>
          <w:i w:val="0"/>
          <w:color w:val="auto"/>
          <w:sz w:val="18"/>
        </w:rPr>
        <w:t>DO VALOR E FORMA DE PAGAMENTO</w:t>
      </w:r>
    </w:p>
    <w:p w:rsidR="00474E2F" w:rsidRPr="00474E2F" w:rsidRDefault="00474E2F" w:rsidP="00474E2F">
      <w:pPr>
        <w:rPr>
          <w:rFonts w:cs="Tahoma"/>
        </w:rPr>
      </w:pPr>
    </w:p>
    <w:p w:rsidR="00474E2F" w:rsidRPr="00474E2F" w:rsidRDefault="00474E2F" w:rsidP="00474E2F">
      <w:pPr>
        <w:jc w:val="both"/>
        <w:rPr>
          <w:rFonts w:eastAsia="SimSun" w:cs="Arial"/>
          <w:b/>
        </w:rPr>
      </w:pPr>
      <w:r w:rsidRPr="00474E2F">
        <w:rPr>
          <w:rFonts w:cs="Tahoma"/>
          <w:b/>
          <w:u w:val="single"/>
        </w:rPr>
        <w:t>CLÁUSULA QUARTA</w:t>
      </w:r>
      <w:r w:rsidRPr="00474E2F">
        <w:rPr>
          <w:rFonts w:cs="Tahoma"/>
        </w:rPr>
        <w:t xml:space="preserve"> – O preço certo e ajustado, para fins de registro de preço dos produtos relacionados acima, constantes no Pregão Presencial </w:t>
      </w:r>
      <w:r w:rsidRPr="00474E2F">
        <w:rPr>
          <w:rFonts w:cs="Arial"/>
        </w:rPr>
        <w:t>n.º XXX/XXXX,</w:t>
      </w:r>
      <w:r w:rsidRPr="00474E2F">
        <w:rPr>
          <w:rFonts w:cs="Tahoma"/>
        </w:rPr>
        <w:t xml:space="preserve"> objeto deste contrato, o </w:t>
      </w:r>
      <w:r w:rsidRPr="00474E2F">
        <w:rPr>
          <w:rFonts w:cs="Tahoma"/>
        </w:rPr>
        <w:lastRenderedPageBreak/>
        <w:t>valor total estimado de</w:t>
      </w:r>
      <w:r w:rsidRPr="00474E2F">
        <w:rPr>
          <w:rFonts w:cs="Arial"/>
          <w:b/>
          <w:bCs/>
        </w:rPr>
        <w:t xml:space="preserve"> </w:t>
      </w:r>
      <w:r w:rsidRPr="00474E2F">
        <w:rPr>
          <w:rFonts w:eastAsia="SimSun" w:cs="Arial"/>
          <w:b/>
        </w:rPr>
        <w:t>R$ XXXXXXX</w:t>
      </w:r>
      <w:r w:rsidRPr="00474E2F">
        <w:rPr>
          <w:rFonts w:cs="Arial"/>
          <w:bCs/>
        </w:rPr>
        <w:t>(XXXXXXXXXXXX)</w:t>
      </w:r>
      <w:r w:rsidRPr="00474E2F">
        <w:rPr>
          <w:rFonts w:cs="Tahoma"/>
        </w:rPr>
        <w:t xml:space="preserve">, com valores unitários especificados na </w:t>
      </w:r>
      <w:r w:rsidRPr="00474E2F">
        <w:rPr>
          <w:rFonts w:cs="Tahoma"/>
          <w:u w:val="single"/>
        </w:rPr>
        <w:t>CLÁUSULA PRIMEIRA.</w:t>
      </w:r>
    </w:p>
    <w:p w:rsidR="00474E2F" w:rsidRPr="00474E2F" w:rsidRDefault="00474E2F" w:rsidP="00474E2F">
      <w:pPr>
        <w:jc w:val="both"/>
        <w:rPr>
          <w:rFonts w:cs="Tahoma"/>
        </w:rPr>
      </w:pPr>
    </w:p>
    <w:p w:rsidR="00474E2F" w:rsidRPr="00474E2F" w:rsidRDefault="00474E2F" w:rsidP="00474E2F">
      <w:pPr>
        <w:jc w:val="both"/>
      </w:pPr>
      <w:r w:rsidRPr="00474E2F">
        <w:rPr>
          <w:b/>
        </w:rPr>
        <w:t>Parágrafo Primeiro</w:t>
      </w:r>
      <w:r w:rsidRPr="00474E2F">
        <w:t xml:space="preserve"> - O valor a ser pago pelo SENAC/RO à </w:t>
      </w:r>
      <w:r w:rsidRPr="00474E2F">
        <w:rPr>
          <w:b/>
        </w:rPr>
        <w:t>CONTRATADA</w:t>
      </w:r>
      <w:r w:rsidRPr="00474E2F">
        <w:t xml:space="preserve"> será conforme os preços registrados, sendo estes fixos e irreajustáveis pelo período contratual, já incluído, obrigatoriamente, transporte CIF, taxas, seguro, custos diretos e indiretos e todos os outros ônus e/ou impostos federais, estaduais e /ou municipais indispensáveis para o cumprimento do objeto do presente contrato.</w:t>
      </w:r>
    </w:p>
    <w:p w:rsidR="00474E2F" w:rsidRPr="00474E2F" w:rsidRDefault="00474E2F" w:rsidP="00474E2F">
      <w:pPr>
        <w:jc w:val="both"/>
      </w:pPr>
    </w:p>
    <w:p w:rsidR="00474E2F" w:rsidRPr="00474E2F" w:rsidRDefault="00474E2F" w:rsidP="00474E2F">
      <w:pPr>
        <w:jc w:val="both"/>
      </w:pPr>
      <w:r w:rsidRPr="00474E2F">
        <w:rPr>
          <w:b/>
        </w:rPr>
        <w:t>Parágrafo Segundo</w:t>
      </w:r>
      <w:r w:rsidRPr="00474E2F">
        <w:t xml:space="preserve"> -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rsidR="00474E2F" w:rsidRPr="00474E2F" w:rsidRDefault="00474E2F" w:rsidP="00474E2F">
      <w:pPr>
        <w:jc w:val="both"/>
      </w:pPr>
    </w:p>
    <w:p w:rsidR="00474E2F" w:rsidRPr="00474E2F" w:rsidRDefault="00474E2F" w:rsidP="00474E2F">
      <w:pPr>
        <w:jc w:val="both"/>
      </w:pPr>
      <w:r w:rsidRPr="00474E2F">
        <w:rPr>
          <w:b/>
        </w:rPr>
        <w:t>Parágrafo Terceiro</w:t>
      </w:r>
      <w:r w:rsidRPr="00474E2F">
        <w:t xml:space="preserve"> - Para produtos ou mercadorias oriundos de outros estados, a </w:t>
      </w:r>
      <w:r w:rsidRPr="00474E2F">
        <w:rPr>
          <w:b/>
        </w:rPr>
        <w:t>CONTRATADA</w:t>
      </w:r>
      <w:r w:rsidRPr="00474E2F">
        <w:t xml:space="preserve"> deverá destacar o ICMS com a alíquota interestadual (de acordo com o artigo 155, § 2º, inc. VII, “a”, da Constituição Federal), sendo que a </w:t>
      </w:r>
      <w:r w:rsidRPr="00474E2F">
        <w:rPr>
          <w:b/>
        </w:rPr>
        <w:t>CONTRATADA</w:t>
      </w:r>
      <w:r w:rsidRPr="00474E2F">
        <w:t xml:space="preserve"> deverá custear a diferença entre a alíquota interna e a interestadual, devendo assim repassar esse valor a </w:t>
      </w:r>
      <w:r w:rsidRPr="00474E2F">
        <w:rPr>
          <w:b/>
        </w:rPr>
        <w:t>CONTRATANTE</w:t>
      </w:r>
      <w:r w:rsidRPr="00474E2F">
        <w:t xml:space="preserve"> como desconto no valor total da venda.</w:t>
      </w:r>
    </w:p>
    <w:p w:rsidR="00474E2F" w:rsidRPr="00474E2F" w:rsidRDefault="00474E2F" w:rsidP="00474E2F">
      <w:pPr>
        <w:jc w:val="both"/>
      </w:pPr>
    </w:p>
    <w:p w:rsidR="00474E2F" w:rsidRPr="00474E2F" w:rsidRDefault="00474E2F" w:rsidP="00474E2F">
      <w:pPr>
        <w:jc w:val="both"/>
      </w:pPr>
      <w:r w:rsidRPr="00474E2F">
        <w:rPr>
          <w:b/>
        </w:rPr>
        <w:t>Parágrafo Quarto</w:t>
      </w:r>
      <w:r w:rsidRPr="00474E2F">
        <w:t xml:space="preserve"> - O descumprimento do parágrafo anterior pela </w:t>
      </w:r>
      <w:r w:rsidRPr="00474E2F">
        <w:rPr>
          <w:b/>
        </w:rPr>
        <w:t>CONTRATADA</w:t>
      </w:r>
      <w:r w:rsidRPr="00474E2F">
        <w:t xml:space="preserve"> autoriza à </w:t>
      </w:r>
      <w:r w:rsidRPr="00474E2F">
        <w:rPr>
          <w:b/>
        </w:rPr>
        <w:t xml:space="preserve">CONTRATANTE </w:t>
      </w:r>
      <w:r w:rsidRPr="00474E2F">
        <w:t>reter o valor correspondente ao ICMS custeado para a aquisição dos bens, objeto do presente contrato, a título de ressarcimento.</w:t>
      </w:r>
    </w:p>
    <w:p w:rsidR="00474E2F" w:rsidRPr="00474E2F" w:rsidRDefault="00474E2F" w:rsidP="00474E2F">
      <w:pPr>
        <w:autoSpaceDE w:val="0"/>
        <w:autoSpaceDN w:val="0"/>
        <w:adjustRightInd w:val="0"/>
        <w:jc w:val="both"/>
        <w:rPr>
          <w:rFonts w:cs="Tahoma"/>
        </w:rPr>
      </w:pPr>
    </w:p>
    <w:p w:rsidR="00474E2F" w:rsidRPr="00474E2F" w:rsidRDefault="00474E2F" w:rsidP="00474E2F">
      <w:pPr>
        <w:autoSpaceDE w:val="0"/>
        <w:autoSpaceDN w:val="0"/>
        <w:adjustRightInd w:val="0"/>
        <w:jc w:val="both"/>
        <w:rPr>
          <w:rFonts w:cs="Tahoma"/>
        </w:rPr>
      </w:pPr>
      <w:r w:rsidRPr="00474E2F">
        <w:rPr>
          <w:b/>
        </w:rPr>
        <w:t>Parágrafo Quinto</w:t>
      </w:r>
      <w:r w:rsidRPr="00474E2F">
        <w:t xml:space="preserve"> </w:t>
      </w:r>
      <w:r w:rsidRPr="00474E2F">
        <w:rPr>
          <w:rFonts w:cs="Tahoma"/>
          <w:b/>
        </w:rPr>
        <w:t>-</w:t>
      </w:r>
      <w:r w:rsidRPr="00474E2F">
        <w:rPr>
          <w:rFonts w:cs="Tahoma"/>
        </w:rPr>
        <w:t xml:space="preserve"> O pagamento relativo a cada fornecimento, será efetuado no prazo de </w:t>
      </w:r>
      <w:r w:rsidRPr="00474E2F">
        <w:rPr>
          <w:rFonts w:cs="Tahoma"/>
          <w:b/>
        </w:rPr>
        <w:t>15 (quinze)</w:t>
      </w:r>
      <w:r w:rsidRPr="00474E2F">
        <w:rPr>
          <w:rFonts w:cs="Tahoma"/>
        </w:rPr>
        <w:t xml:space="preserve"> dias depois do aceite pelo SENAC – DR/RO – Seção de Material e Compras, situada na Rua Tabajara, 539, Bairro Panair, sala 205, 2º. Andar, fone: (069) 2181-6935, na cidade de Porto Velho, Estado de Rondônia.</w:t>
      </w:r>
    </w:p>
    <w:p w:rsidR="00474E2F" w:rsidRPr="00474E2F" w:rsidRDefault="00474E2F" w:rsidP="00474E2F">
      <w:pPr>
        <w:jc w:val="both"/>
        <w:rPr>
          <w:rFonts w:cs="Tahoma"/>
          <w:b/>
          <w:u w:val="single"/>
        </w:rPr>
      </w:pPr>
    </w:p>
    <w:p w:rsidR="00474E2F" w:rsidRPr="00474E2F" w:rsidRDefault="00474E2F" w:rsidP="00474E2F">
      <w:pPr>
        <w:autoSpaceDE w:val="0"/>
        <w:autoSpaceDN w:val="0"/>
        <w:adjustRightInd w:val="0"/>
        <w:jc w:val="both"/>
        <w:rPr>
          <w:rFonts w:cs="Tahoma"/>
        </w:rPr>
      </w:pPr>
      <w:r w:rsidRPr="00474E2F">
        <w:rPr>
          <w:b/>
        </w:rPr>
        <w:t>Parágrafo Sexto</w:t>
      </w:r>
      <w:r w:rsidRPr="00474E2F">
        <w:t xml:space="preserve"> </w:t>
      </w:r>
      <w:r w:rsidRPr="00474E2F">
        <w:rPr>
          <w:rFonts w:cs="Tahoma"/>
        </w:rPr>
        <w:t>- O faturamento e a cobrança deverão ser efetuados ao SENAC – DR/RO – Seção de Material e Compras, situada na Rua Tabajara, 539, Bairro Panair, sala 205, 2º. Andar, fone: (069) 2181-6935, na cidade de Porto Velho, Estado de Rondônia.</w:t>
      </w:r>
    </w:p>
    <w:p w:rsidR="00474E2F" w:rsidRPr="00474E2F" w:rsidRDefault="00474E2F" w:rsidP="00474E2F">
      <w:pPr>
        <w:autoSpaceDE w:val="0"/>
        <w:autoSpaceDN w:val="0"/>
        <w:adjustRightInd w:val="0"/>
        <w:jc w:val="both"/>
        <w:rPr>
          <w:b/>
        </w:rPr>
      </w:pPr>
    </w:p>
    <w:p w:rsidR="00474E2F" w:rsidRPr="00474E2F" w:rsidRDefault="00474E2F" w:rsidP="00474E2F">
      <w:pPr>
        <w:autoSpaceDE w:val="0"/>
        <w:autoSpaceDN w:val="0"/>
        <w:adjustRightInd w:val="0"/>
        <w:jc w:val="both"/>
        <w:rPr>
          <w:rFonts w:cs="Tahoma"/>
        </w:rPr>
      </w:pPr>
      <w:proofErr w:type="gramStart"/>
      <w:r w:rsidRPr="00474E2F">
        <w:rPr>
          <w:b/>
        </w:rPr>
        <w:t>Parágrafo Sétimo</w:t>
      </w:r>
      <w:proofErr w:type="gramEnd"/>
      <w:r w:rsidRPr="00474E2F">
        <w:t xml:space="preserve"> </w:t>
      </w:r>
      <w:r w:rsidRPr="00474E2F">
        <w:rPr>
          <w:rFonts w:cs="Tahoma"/>
        </w:rPr>
        <w:t xml:space="preserve">– Para o recebimento do </w:t>
      </w:r>
      <w:smartTag w:uri="schemas-houaiss/mini" w:element="verbetes">
        <w:r w:rsidRPr="00474E2F">
          <w:rPr>
            <w:rFonts w:cs="Tahoma"/>
          </w:rPr>
          <w:t>valor</w:t>
        </w:r>
      </w:smartTag>
      <w:r w:rsidRPr="00474E2F">
        <w:rPr>
          <w:rFonts w:cs="Tahoma"/>
        </w:rPr>
        <w:t xml:space="preserve"> a </w:t>
      </w:r>
      <w:smartTag w:uri="schemas-houaiss/mini" w:element="verbetes">
        <w:r w:rsidRPr="00474E2F">
          <w:rPr>
            <w:rFonts w:cs="Tahoma"/>
          </w:rPr>
          <w:t>que</w:t>
        </w:r>
      </w:smartTag>
      <w:r w:rsidRPr="00474E2F">
        <w:rPr>
          <w:rFonts w:cs="Tahoma"/>
        </w:rPr>
        <w:t xml:space="preserve"> tem </w:t>
      </w:r>
      <w:smartTag w:uri="schemas-houaiss/mini" w:element="verbetes">
        <w:r w:rsidRPr="00474E2F">
          <w:rPr>
            <w:rFonts w:cs="Tahoma"/>
          </w:rPr>
          <w:t>direito</w:t>
        </w:r>
      </w:smartTag>
      <w:r w:rsidRPr="00474E2F">
        <w:rPr>
          <w:rFonts w:cs="Tahoma"/>
        </w:rPr>
        <w:t xml:space="preserve">, a </w:t>
      </w:r>
      <w:r w:rsidRPr="00474E2F">
        <w:rPr>
          <w:rFonts w:cs="Tahoma"/>
          <w:b/>
        </w:rPr>
        <w:t>CONTRATADA</w:t>
      </w:r>
      <w:r w:rsidRPr="00474E2F">
        <w:rPr>
          <w:rFonts w:cs="Tahoma"/>
        </w:rPr>
        <w:t xml:space="preserve"> deverá apresentar a </w:t>
      </w:r>
      <w:smartTag w:uri="schemas-houaiss/mini" w:element="verbetes">
        <w:r w:rsidRPr="00474E2F">
          <w:rPr>
            <w:rFonts w:cs="Tahoma"/>
          </w:rPr>
          <w:t>seguinte</w:t>
        </w:r>
      </w:smartTag>
      <w:r w:rsidRPr="00474E2F">
        <w:rPr>
          <w:rFonts w:cs="Tahoma"/>
        </w:rPr>
        <w:t xml:space="preserve"> </w:t>
      </w:r>
      <w:smartTag w:uri="schemas-houaiss/mini" w:element="verbetes">
        <w:r w:rsidRPr="00474E2F">
          <w:rPr>
            <w:rFonts w:cs="Tahoma"/>
          </w:rPr>
          <w:t>documentação</w:t>
        </w:r>
      </w:smartTag>
      <w:r w:rsidRPr="00474E2F">
        <w:rPr>
          <w:rFonts w:cs="Tahoma"/>
        </w:rPr>
        <w:t>:</w:t>
      </w:r>
    </w:p>
    <w:p w:rsidR="00474E2F" w:rsidRPr="00474E2F" w:rsidRDefault="00474E2F" w:rsidP="00474E2F">
      <w:pPr>
        <w:autoSpaceDE w:val="0"/>
        <w:autoSpaceDN w:val="0"/>
        <w:adjustRightInd w:val="0"/>
        <w:jc w:val="both"/>
        <w:rPr>
          <w:rFonts w:cs="Tahoma"/>
        </w:rPr>
      </w:pPr>
    </w:p>
    <w:p w:rsidR="00474E2F" w:rsidRPr="00474E2F" w:rsidRDefault="00474E2F" w:rsidP="00474E2F">
      <w:pPr>
        <w:autoSpaceDE w:val="0"/>
        <w:autoSpaceDN w:val="0"/>
        <w:adjustRightInd w:val="0"/>
        <w:jc w:val="both"/>
        <w:rPr>
          <w:rFonts w:cs="Tahoma"/>
        </w:rPr>
      </w:pPr>
      <w:r w:rsidRPr="00474E2F">
        <w:rPr>
          <w:rFonts w:cs="Tahoma"/>
        </w:rPr>
        <w:t xml:space="preserve">I - </w:t>
      </w:r>
      <w:smartTag w:uri="schemas-houaiss/mini" w:element="verbetes">
        <w:r w:rsidRPr="00474E2F">
          <w:rPr>
            <w:rFonts w:cs="Tahoma"/>
          </w:rPr>
          <w:t>Nota</w:t>
        </w:r>
      </w:smartTag>
      <w:r w:rsidRPr="00474E2F">
        <w:rPr>
          <w:rFonts w:cs="Tahoma"/>
        </w:rPr>
        <w:t xml:space="preserve"> </w:t>
      </w:r>
      <w:smartTag w:uri="schemas-houaiss/mini" w:element="verbetes">
        <w:r w:rsidRPr="00474E2F">
          <w:rPr>
            <w:rFonts w:cs="Tahoma"/>
          </w:rPr>
          <w:t>Fiscal</w:t>
        </w:r>
      </w:smartTag>
      <w:r w:rsidRPr="00474E2F">
        <w:rPr>
          <w:rFonts w:cs="Tahoma"/>
        </w:rPr>
        <w:t xml:space="preserve"> </w:t>
      </w:r>
      <w:smartTag w:uri="schemas-houaiss/mini" w:element="verbetes">
        <w:r w:rsidRPr="00474E2F">
          <w:rPr>
            <w:rFonts w:cs="Tahoma"/>
          </w:rPr>
          <w:t>em</w:t>
        </w:r>
      </w:smartTag>
      <w:r w:rsidRPr="00474E2F">
        <w:rPr>
          <w:rFonts w:cs="Tahoma"/>
        </w:rPr>
        <w:t xml:space="preserve"> 02 (duas) vias; </w:t>
      </w:r>
    </w:p>
    <w:p w:rsidR="00474E2F" w:rsidRPr="00474E2F" w:rsidRDefault="00474E2F" w:rsidP="00474E2F">
      <w:pPr>
        <w:autoSpaceDE w:val="0"/>
        <w:autoSpaceDN w:val="0"/>
        <w:adjustRightInd w:val="0"/>
        <w:jc w:val="both"/>
      </w:pPr>
      <w:r w:rsidRPr="00474E2F">
        <w:rPr>
          <w:rFonts w:cs="Tahoma"/>
        </w:rPr>
        <w:t xml:space="preserve">II – </w:t>
      </w:r>
      <w:r w:rsidRPr="00474E2F">
        <w:t>Certidão Negativa de Débitos relativos a Créditos Tributários Federais e à Dívida Ativa da União (CND), abrangendo inclusive as contribuições sociais previstas nas alíneas “a”, a “d”, do parágrafo único do art. 11 da lei nº 8.212, de 24 de julho de 1991;</w:t>
      </w:r>
    </w:p>
    <w:p w:rsidR="00474E2F" w:rsidRPr="00474E2F" w:rsidRDefault="00474E2F" w:rsidP="00474E2F">
      <w:pPr>
        <w:autoSpaceDE w:val="0"/>
        <w:autoSpaceDN w:val="0"/>
        <w:adjustRightInd w:val="0"/>
        <w:jc w:val="both"/>
        <w:rPr>
          <w:rFonts w:cs="Tahoma"/>
        </w:rPr>
      </w:pPr>
      <w:r w:rsidRPr="00474E2F">
        <w:rPr>
          <w:rFonts w:cs="Tahoma"/>
        </w:rPr>
        <w:t xml:space="preserve">III – </w:t>
      </w:r>
      <w:smartTag w:uri="schemas-houaiss/mini" w:element="verbetes">
        <w:r w:rsidRPr="00474E2F">
          <w:rPr>
            <w:rFonts w:cs="Tahoma"/>
          </w:rPr>
          <w:t>Certidão</w:t>
        </w:r>
      </w:smartTag>
      <w:r w:rsidRPr="00474E2F">
        <w:rPr>
          <w:rFonts w:cs="Tahoma"/>
        </w:rPr>
        <w:t xml:space="preserve"> </w:t>
      </w:r>
      <w:r w:rsidRPr="00474E2F">
        <w:t>de Regularidade relativa ao Fundo de Garantia por Tempo de Serviço, expedido pela Caixa Econômica Federal e Prova de inexistência de débitos inadimplidos perante a Justiça do Trabalho.</w:t>
      </w:r>
    </w:p>
    <w:p w:rsidR="00474E2F" w:rsidRPr="00474E2F" w:rsidRDefault="00474E2F" w:rsidP="00474E2F">
      <w:pPr>
        <w:autoSpaceDE w:val="0"/>
        <w:autoSpaceDN w:val="0"/>
        <w:adjustRightInd w:val="0"/>
        <w:jc w:val="both"/>
        <w:rPr>
          <w:rFonts w:cs="Tahoma"/>
        </w:rPr>
      </w:pPr>
    </w:p>
    <w:p w:rsidR="00474E2F" w:rsidRPr="00474E2F" w:rsidRDefault="00474E2F" w:rsidP="00474E2F">
      <w:pPr>
        <w:jc w:val="both"/>
        <w:rPr>
          <w:rFonts w:cs="Tahoma"/>
        </w:rPr>
      </w:pPr>
      <w:r w:rsidRPr="00474E2F">
        <w:rPr>
          <w:b/>
        </w:rPr>
        <w:t>Parágrafo Oitavo</w:t>
      </w:r>
      <w:r w:rsidRPr="00474E2F">
        <w:t xml:space="preserve"> </w:t>
      </w:r>
      <w:r w:rsidRPr="00474E2F">
        <w:rPr>
          <w:rFonts w:cs="Tahoma"/>
        </w:rPr>
        <w:t xml:space="preserve">– A </w:t>
      </w:r>
      <w:r w:rsidRPr="00474E2F">
        <w:rPr>
          <w:rFonts w:cs="Tahoma"/>
          <w:b/>
        </w:rPr>
        <w:t>CONTRATADA</w:t>
      </w:r>
      <w:r w:rsidRPr="00474E2F">
        <w:rPr>
          <w:rFonts w:cs="Tahoma"/>
        </w:rPr>
        <w:t xml:space="preserve"> deverá </w:t>
      </w:r>
      <w:smartTag w:uri="schemas-houaiss/acao" w:element="hm">
        <w:r w:rsidRPr="00474E2F">
          <w:rPr>
            <w:rFonts w:cs="Tahoma"/>
          </w:rPr>
          <w:t>indicar</w:t>
        </w:r>
      </w:smartTag>
      <w:r w:rsidRPr="00474E2F">
        <w:rPr>
          <w:rFonts w:cs="Tahoma"/>
        </w:rPr>
        <w:t xml:space="preserve"> na </w:t>
      </w:r>
      <w:smartTag w:uri="schemas-houaiss/mini" w:element="verbetes">
        <w:r w:rsidRPr="00474E2F">
          <w:rPr>
            <w:rFonts w:cs="Tahoma"/>
          </w:rPr>
          <w:t>nota</w:t>
        </w:r>
      </w:smartTag>
      <w:r w:rsidRPr="00474E2F">
        <w:rPr>
          <w:rFonts w:cs="Tahoma"/>
        </w:rPr>
        <w:t xml:space="preserve"> </w:t>
      </w:r>
      <w:smartTag w:uri="schemas-houaiss/mini" w:element="verbetes">
        <w:r w:rsidRPr="00474E2F">
          <w:rPr>
            <w:rFonts w:cs="Tahoma"/>
          </w:rPr>
          <w:t>fiscal</w:t>
        </w:r>
      </w:smartTag>
      <w:r w:rsidRPr="00474E2F">
        <w:rPr>
          <w:rFonts w:cs="Tahoma"/>
        </w:rPr>
        <w:t xml:space="preserve"> </w:t>
      </w:r>
      <w:smartTag w:uri="schemas-houaiss/mini" w:element="verbetes">
        <w:r w:rsidRPr="00474E2F">
          <w:rPr>
            <w:rFonts w:cs="Tahoma"/>
          </w:rPr>
          <w:t>ou</w:t>
        </w:r>
      </w:smartTag>
      <w:r w:rsidRPr="00474E2F">
        <w:rPr>
          <w:rFonts w:cs="Tahoma"/>
        </w:rPr>
        <w:t xml:space="preserve"> </w:t>
      </w:r>
      <w:smartTag w:uri="schemas-houaiss/mini" w:element="verbetes">
        <w:r w:rsidRPr="00474E2F">
          <w:rPr>
            <w:rFonts w:cs="Tahoma"/>
          </w:rPr>
          <w:t>através</w:t>
        </w:r>
      </w:smartTag>
      <w:r w:rsidRPr="00474E2F">
        <w:rPr>
          <w:rFonts w:cs="Tahoma"/>
        </w:rPr>
        <w:t xml:space="preserve"> de </w:t>
      </w:r>
      <w:smartTag w:uri="schemas-houaiss/mini" w:element="verbetes">
        <w:r w:rsidRPr="00474E2F">
          <w:rPr>
            <w:rFonts w:cs="Tahoma"/>
          </w:rPr>
          <w:t>outra</w:t>
        </w:r>
      </w:smartTag>
      <w:r w:rsidRPr="00474E2F">
        <w:rPr>
          <w:rFonts w:cs="Tahoma"/>
        </w:rPr>
        <w:t xml:space="preserve"> </w:t>
      </w:r>
      <w:smartTag w:uri="schemas-houaiss/acao" w:element="dm">
        <w:r w:rsidRPr="00474E2F">
          <w:rPr>
            <w:rFonts w:cs="Tahoma"/>
          </w:rPr>
          <w:t>forma</w:t>
        </w:r>
      </w:smartTag>
      <w:r w:rsidRPr="00474E2F">
        <w:rPr>
          <w:rFonts w:cs="Tahoma"/>
        </w:rPr>
        <w:t xml:space="preserve">, o </w:t>
      </w:r>
      <w:smartTag w:uri="schemas-houaiss/mini" w:element="verbetes">
        <w:r w:rsidRPr="00474E2F">
          <w:rPr>
            <w:rFonts w:cs="Tahoma"/>
          </w:rPr>
          <w:t>banco</w:t>
        </w:r>
      </w:smartTag>
      <w:r w:rsidRPr="00474E2F">
        <w:rPr>
          <w:rFonts w:cs="Tahoma"/>
        </w:rPr>
        <w:t xml:space="preserve">, a </w:t>
      </w:r>
      <w:smartTag w:uri="schemas-houaiss/mini" w:element="verbetes">
        <w:r w:rsidRPr="00474E2F">
          <w:rPr>
            <w:rFonts w:cs="Tahoma"/>
          </w:rPr>
          <w:t>agência</w:t>
        </w:r>
      </w:smartTag>
      <w:r w:rsidRPr="00474E2F">
        <w:rPr>
          <w:rFonts w:cs="Tahoma"/>
        </w:rPr>
        <w:t xml:space="preserve"> e a </w:t>
      </w:r>
      <w:smartTag w:uri="schemas-houaiss/acao" w:element="dm">
        <w:r w:rsidRPr="00474E2F">
          <w:rPr>
            <w:rFonts w:cs="Tahoma"/>
          </w:rPr>
          <w:t>conta</w:t>
        </w:r>
      </w:smartTag>
      <w:r w:rsidRPr="00474E2F">
        <w:rPr>
          <w:rFonts w:cs="Tahoma"/>
        </w:rPr>
        <w:t xml:space="preserve"> </w:t>
      </w:r>
      <w:smartTag w:uri="schemas-houaiss/acao" w:element="dm">
        <w:r w:rsidRPr="00474E2F">
          <w:rPr>
            <w:rFonts w:cs="Tahoma"/>
          </w:rPr>
          <w:t>corrente</w:t>
        </w:r>
      </w:smartTag>
      <w:r w:rsidRPr="00474E2F">
        <w:rPr>
          <w:rFonts w:cs="Tahoma"/>
        </w:rPr>
        <w:t xml:space="preserve">, </w:t>
      </w:r>
      <w:smartTag w:uri="schemas-houaiss/mini" w:element="verbetes">
        <w:r w:rsidRPr="00474E2F">
          <w:rPr>
            <w:rFonts w:cs="Tahoma"/>
          </w:rPr>
          <w:t>onde</w:t>
        </w:r>
      </w:smartTag>
      <w:r w:rsidRPr="00474E2F">
        <w:rPr>
          <w:rFonts w:cs="Tahoma"/>
        </w:rPr>
        <w:t xml:space="preserve"> será efetuado o </w:t>
      </w:r>
      <w:smartTag w:uri="schemas-houaiss/mini" w:element="verbetes">
        <w:r w:rsidRPr="00474E2F">
          <w:rPr>
            <w:rFonts w:cs="Tahoma"/>
          </w:rPr>
          <w:t>crédito</w:t>
        </w:r>
      </w:smartTag>
      <w:r w:rsidRPr="00474E2F">
        <w:rPr>
          <w:rFonts w:cs="Tahoma"/>
        </w:rPr>
        <w:t xml:space="preserve"> </w:t>
      </w:r>
      <w:smartTag w:uri="schemas-houaiss/mini" w:element="verbetes">
        <w:r w:rsidRPr="00474E2F">
          <w:rPr>
            <w:rFonts w:cs="Tahoma"/>
          </w:rPr>
          <w:t>referente</w:t>
        </w:r>
      </w:smartTag>
      <w:r w:rsidRPr="00474E2F">
        <w:rPr>
          <w:rFonts w:cs="Tahoma"/>
        </w:rPr>
        <w:t xml:space="preserve"> à </w:t>
      </w:r>
      <w:smartTag w:uri="schemas-houaiss/mini" w:element="verbetes">
        <w:r w:rsidRPr="00474E2F">
          <w:rPr>
            <w:rFonts w:cs="Tahoma"/>
          </w:rPr>
          <w:t>execução</w:t>
        </w:r>
      </w:smartTag>
      <w:r w:rsidRPr="00474E2F">
        <w:rPr>
          <w:rFonts w:cs="Tahoma"/>
        </w:rPr>
        <w:t xml:space="preserve"> do </w:t>
      </w:r>
      <w:smartTag w:uri="schemas-houaiss/mini" w:element="verbetes">
        <w:r w:rsidRPr="00474E2F">
          <w:rPr>
            <w:rFonts w:cs="Tahoma"/>
          </w:rPr>
          <w:t>serviço</w:t>
        </w:r>
      </w:smartTag>
      <w:r w:rsidRPr="00474E2F">
        <w:rPr>
          <w:rFonts w:cs="Tahoma"/>
        </w:rPr>
        <w:t xml:space="preserve"> prestado, </w:t>
      </w:r>
      <w:smartTag w:uri="schemas-houaiss/mini" w:element="verbetes">
        <w:r w:rsidRPr="00474E2F">
          <w:rPr>
            <w:rFonts w:cs="Tahoma"/>
          </w:rPr>
          <w:t>desde</w:t>
        </w:r>
      </w:smartTag>
      <w:r w:rsidRPr="00474E2F">
        <w:rPr>
          <w:rFonts w:cs="Tahoma"/>
        </w:rPr>
        <w:t xml:space="preserve"> </w:t>
      </w:r>
      <w:smartTag w:uri="schemas-houaiss/mini" w:element="verbetes">
        <w:r w:rsidRPr="00474E2F">
          <w:rPr>
            <w:rFonts w:cs="Tahoma"/>
          </w:rPr>
          <w:t>que</w:t>
        </w:r>
      </w:smartTag>
      <w:r w:rsidRPr="00474E2F">
        <w:rPr>
          <w:rFonts w:cs="Tahoma"/>
        </w:rPr>
        <w:t xml:space="preserve"> o </w:t>
      </w:r>
      <w:smartTag w:uri="schemas-houaiss/mini" w:element="verbetes">
        <w:r w:rsidRPr="00474E2F">
          <w:rPr>
            <w:rFonts w:cs="Tahoma"/>
          </w:rPr>
          <w:t>mesmo</w:t>
        </w:r>
      </w:smartTag>
      <w:r w:rsidRPr="00474E2F">
        <w:rPr>
          <w:rFonts w:cs="Tahoma"/>
        </w:rPr>
        <w:t xml:space="preserve"> tenha sido aceito </w:t>
      </w:r>
      <w:smartTag w:uri="schemas-houaiss/acao" w:element="dm">
        <w:r w:rsidRPr="00474E2F">
          <w:rPr>
            <w:rFonts w:cs="Tahoma"/>
          </w:rPr>
          <w:t>pelo</w:t>
        </w:r>
      </w:smartTag>
      <w:r w:rsidRPr="00474E2F">
        <w:rPr>
          <w:rFonts w:cs="Tahoma"/>
        </w:rPr>
        <w:t xml:space="preserve"> </w:t>
      </w:r>
      <w:r w:rsidRPr="00474E2F">
        <w:rPr>
          <w:rFonts w:cs="Tahoma"/>
          <w:b/>
        </w:rPr>
        <w:t xml:space="preserve">CONTRATANTE. </w:t>
      </w:r>
    </w:p>
    <w:p w:rsidR="00474E2F" w:rsidRPr="00474E2F" w:rsidRDefault="00474E2F" w:rsidP="00474E2F">
      <w:pPr>
        <w:jc w:val="both"/>
        <w:rPr>
          <w:rFonts w:cs="Tahoma"/>
        </w:rPr>
      </w:pPr>
    </w:p>
    <w:p w:rsidR="00474E2F" w:rsidRPr="00474E2F" w:rsidRDefault="00474E2F" w:rsidP="00474E2F">
      <w:pPr>
        <w:jc w:val="both"/>
        <w:rPr>
          <w:rFonts w:cs="Tahoma"/>
        </w:rPr>
      </w:pPr>
      <w:proofErr w:type="gramStart"/>
      <w:r w:rsidRPr="00474E2F">
        <w:rPr>
          <w:b/>
        </w:rPr>
        <w:t>Parágrafo Nono</w:t>
      </w:r>
      <w:proofErr w:type="gramEnd"/>
      <w:r w:rsidRPr="00474E2F">
        <w:t xml:space="preserve"> </w:t>
      </w:r>
      <w:r w:rsidRPr="00474E2F">
        <w:rPr>
          <w:rFonts w:cs="Tahoma"/>
        </w:rPr>
        <w:t xml:space="preserve">– Se a fatura ou nota fiscal, apresentada contiver </w:t>
      </w:r>
      <w:smartTag w:uri="schemas-houaiss/acao" w:element="dm">
        <w:r w:rsidRPr="00474E2F">
          <w:rPr>
            <w:rFonts w:cs="Tahoma"/>
          </w:rPr>
          <w:t>erro</w:t>
        </w:r>
      </w:smartTag>
      <w:r w:rsidRPr="00474E2F">
        <w:rPr>
          <w:rFonts w:cs="Tahoma"/>
        </w:rPr>
        <w:t xml:space="preserve">, </w:t>
      </w:r>
      <w:smartTag w:uri="schemas-houaiss/mini" w:element="verbetes">
        <w:r w:rsidRPr="00474E2F">
          <w:rPr>
            <w:rFonts w:cs="Tahoma"/>
          </w:rPr>
          <w:t>não</w:t>
        </w:r>
      </w:smartTag>
      <w:r w:rsidRPr="00474E2F">
        <w:rPr>
          <w:rFonts w:cs="Tahoma"/>
        </w:rPr>
        <w:t xml:space="preserve"> será aceita e será devolvida à </w:t>
      </w:r>
      <w:r w:rsidRPr="00474E2F">
        <w:rPr>
          <w:rFonts w:cs="Tahoma"/>
          <w:b/>
        </w:rPr>
        <w:t>CONTRATADA</w:t>
      </w:r>
      <w:r w:rsidRPr="00474E2F">
        <w:rPr>
          <w:rFonts w:cs="Tahoma"/>
        </w:rPr>
        <w:t xml:space="preserve"> </w:t>
      </w:r>
      <w:smartTag w:uri="schemas-houaiss/acao" w:element="dm">
        <w:r w:rsidRPr="00474E2F">
          <w:rPr>
            <w:rFonts w:cs="Tahoma"/>
          </w:rPr>
          <w:t>para</w:t>
        </w:r>
      </w:smartTag>
      <w:r w:rsidRPr="00474E2F">
        <w:rPr>
          <w:rFonts w:cs="Tahoma"/>
        </w:rPr>
        <w:t xml:space="preserve"> retificação e reapresentação, ficando nesse </w:t>
      </w:r>
      <w:smartTag w:uri="schemas-houaiss/acao" w:element="dm">
        <w:r w:rsidRPr="00474E2F">
          <w:rPr>
            <w:rFonts w:cs="Tahoma"/>
          </w:rPr>
          <w:t>período</w:t>
        </w:r>
      </w:smartTag>
      <w:r w:rsidRPr="00474E2F">
        <w:rPr>
          <w:rFonts w:cs="Tahoma"/>
        </w:rPr>
        <w:t xml:space="preserve">, suspenso o </w:t>
      </w:r>
      <w:smartTag w:uri="schemas-houaiss/mini" w:element="verbetes">
        <w:r w:rsidRPr="00474E2F">
          <w:rPr>
            <w:rFonts w:cs="Tahoma"/>
          </w:rPr>
          <w:t>prazo</w:t>
        </w:r>
      </w:smartTag>
      <w:r w:rsidRPr="00474E2F">
        <w:rPr>
          <w:rFonts w:cs="Tahoma"/>
        </w:rPr>
        <w:t xml:space="preserve"> </w:t>
      </w:r>
      <w:smartTag w:uri="schemas-houaiss/acao" w:element="dm">
        <w:r w:rsidRPr="00474E2F">
          <w:rPr>
            <w:rFonts w:cs="Tahoma"/>
          </w:rPr>
          <w:t>para</w:t>
        </w:r>
      </w:smartTag>
      <w:r w:rsidRPr="00474E2F">
        <w:rPr>
          <w:rFonts w:cs="Tahoma"/>
        </w:rPr>
        <w:t xml:space="preserve"> </w:t>
      </w:r>
      <w:smartTag w:uri="schemas-houaiss/acao" w:element="dm">
        <w:r w:rsidRPr="00474E2F">
          <w:rPr>
            <w:rFonts w:cs="Tahoma"/>
          </w:rPr>
          <w:t>pagamento</w:t>
        </w:r>
      </w:smartTag>
      <w:r w:rsidRPr="00474E2F">
        <w:rPr>
          <w:rFonts w:cs="Tahoma"/>
        </w:rPr>
        <w:t xml:space="preserve"> estipulado no §5º da </w:t>
      </w:r>
      <w:r w:rsidRPr="00474E2F">
        <w:rPr>
          <w:rFonts w:cs="Tahoma"/>
          <w:u w:val="single"/>
        </w:rPr>
        <w:t>CLÁUSULA QUARTA</w:t>
      </w:r>
      <w:r w:rsidRPr="00474E2F">
        <w:rPr>
          <w:rFonts w:cs="Tahoma"/>
        </w:rPr>
        <w:t xml:space="preserve">. </w:t>
      </w:r>
    </w:p>
    <w:p w:rsidR="00474E2F" w:rsidRPr="00474E2F" w:rsidRDefault="00474E2F" w:rsidP="00474E2F">
      <w:pPr>
        <w:jc w:val="both"/>
        <w:rPr>
          <w:rFonts w:cs="Tahoma"/>
        </w:rPr>
      </w:pPr>
    </w:p>
    <w:p w:rsidR="00474E2F" w:rsidRPr="00474E2F" w:rsidRDefault="00474E2F" w:rsidP="00474E2F">
      <w:pPr>
        <w:pStyle w:val="Recuodecorpodetexto"/>
        <w:tabs>
          <w:tab w:val="left" w:pos="2835"/>
        </w:tabs>
        <w:spacing w:after="0"/>
        <w:ind w:left="0"/>
        <w:jc w:val="both"/>
        <w:rPr>
          <w:rFonts w:ascii="HelveticaNeueLT Pro 55 Roman" w:hAnsi="HelveticaNeueLT Pro 55 Roman" w:cs="Tahoma"/>
          <w:sz w:val="18"/>
        </w:rPr>
      </w:pPr>
      <w:proofErr w:type="gramStart"/>
      <w:r w:rsidRPr="00474E2F">
        <w:rPr>
          <w:rFonts w:ascii="HelveticaNeueLT Pro 55 Roman" w:hAnsi="HelveticaNeueLT Pro 55 Roman"/>
          <w:b/>
          <w:sz w:val="18"/>
        </w:rPr>
        <w:t>Parágrafo Décimo</w:t>
      </w:r>
      <w:proofErr w:type="gramEnd"/>
      <w:r w:rsidRPr="00474E2F">
        <w:rPr>
          <w:rFonts w:ascii="HelveticaNeueLT Pro 55 Roman" w:hAnsi="HelveticaNeueLT Pro 55 Roman" w:cs="Tahoma"/>
          <w:sz w:val="18"/>
        </w:rPr>
        <w:t xml:space="preserve"> – Se o </w:t>
      </w:r>
      <w:smartTag w:uri="schemas-houaiss/acao" w:element="dm">
        <w:r w:rsidRPr="00474E2F">
          <w:rPr>
            <w:rFonts w:ascii="HelveticaNeueLT Pro 55 Roman" w:hAnsi="HelveticaNeueLT Pro 55 Roman" w:cs="Tahoma"/>
            <w:sz w:val="18"/>
          </w:rPr>
          <w:t>último</w:t>
        </w:r>
      </w:smartTag>
      <w:r w:rsidRPr="00474E2F">
        <w:rPr>
          <w:rFonts w:ascii="HelveticaNeueLT Pro 55 Roman" w:hAnsi="HelveticaNeueLT Pro 55 Roman" w:cs="Tahoma"/>
          <w:sz w:val="18"/>
        </w:rPr>
        <w:t xml:space="preserve"> </w:t>
      </w:r>
      <w:smartTag w:uri="schemas-houaiss/mini" w:element="verbetes">
        <w:r w:rsidRPr="00474E2F">
          <w:rPr>
            <w:rFonts w:ascii="HelveticaNeueLT Pro 55 Roman" w:hAnsi="HelveticaNeueLT Pro 55 Roman" w:cs="Tahoma"/>
            <w:sz w:val="18"/>
          </w:rPr>
          <w:t>dia</w:t>
        </w:r>
      </w:smartTag>
      <w:r w:rsidRPr="00474E2F">
        <w:rPr>
          <w:rFonts w:ascii="HelveticaNeueLT Pro 55 Roman" w:hAnsi="HelveticaNeueLT Pro 55 Roman" w:cs="Tahoma"/>
          <w:sz w:val="18"/>
        </w:rPr>
        <w:t xml:space="preserve"> </w:t>
      </w:r>
      <w:smartTag w:uri="schemas-houaiss/acao" w:element="dm">
        <w:r w:rsidRPr="00474E2F">
          <w:rPr>
            <w:rFonts w:ascii="HelveticaNeueLT Pro 55 Roman" w:hAnsi="HelveticaNeueLT Pro 55 Roman" w:cs="Tahoma"/>
            <w:sz w:val="18"/>
          </w:rPr>
          <w:t>para</w:t>
        </w:r>
      </w:smartTag>
      <w:r w:rsidRPr="00474E2F">
        <w:rPr>
          <w:rFonts w:ascii="HelveticaNeueLT Pro 55 Roman" w:hAnsi="HelveticaNeueLT Pro 55 Roman" w:cs="Tahoma"/>
          <w:sz w:val="18"/>
        </w:rPr>
        <w:t xml:space="preserve"> </w:t>
      </w:r>
      <w:smartTag w:uri="schemas-houaiss/acao" w:element="dm">
        <w:r w:rsidRPr="00474E2F">
          <w:rPr>
            <w:rFonts w:ascii="HelveticaNeueLT Pro 55 Roman" w:hAnsi="HelveticaNeueLT Pro 55 Roman" w:cs="Tahoma"/>
            <w:sz w:val="18"/>
          </w:rPr>
          <w:t>pagamento</w:t>
        </w:r>
      </w:smartTag>
      <w:r w:rsidRPr="00474E2F">
        <w:rPr>
          <w:rFonts w:ascii="HelveticaNeueLT Pro 55 Roman" w:hAnsi="HelveticaNeueLT Pro 55 Roman" w:cs="Tahoma"/>
          <w:sz w:val="18"/>
        </w:rPr>
        <w:t xml:space="preserve"> </w:t>
      </w:r>
      <w:smartTag w:uri="schemas-houaiss/acao" w:element="hm">
        <w:r w:rsidRPr="00474E2F">
          <w:rPr>
            <w:rFonts w:ascii="HelveticaNeueLT Pro 55 Roman" w:hAnsi="HelveticaNeueLT Pro 55 Roman" w:cs="Tahoma"/>
            <w:sz w:val="18"/>
          </w:rPr>
          <w:t>recair</w:t>
        </w:r>
      </w:smartTag>
      <w:r w:rsidRPr="00474E2F">
        <w:rPr>
          <w:rFonts w:ascii="HelveticaNeueLT Pro 55 Roman" w:hAnsi="HelveticaNeueLT Pro 55 Roman" w:cs="Tahoma"/>
          <w:sz w:val="18"/>
        </w:rPr>
        <w:t xml:space="preserve"> </w:t>
      </w:r>
      <w:smartTag w:uri="schemas-houaiss/mini" w:element="verbetes">
        <w:r w:rsidRPr="00474E2F">
          <w:rPr>
            <w:rFonts w:ascii="HelveticaNeueLT Pro 55 Roman" w:hAnsi="HelveticaNeueLT Pro 55 Roman" w:cs="Tahoma"/>
            <w:sz w:val="18"/>
          </w:rPr>
          <w:t>em</w:t>
        </w:r>
      </w:smartTag>
      <w:r w:rsidRPr="00474E2F">
        <w:rPr>
          <w:rFonts w:ascii="HelveticaNeueLT Pro 55 Roman" w:hAnsi="HelveticaNeueLT Pro 55 Roman" w:cs="Tahoma"/>
          <w:sz w:val="18"/>
        </w:rPr>
        <w:t xml:space="preserve"> </w:t>
      </w:r>
      <w:smartTag w:uri="schemas-houaiss/mini" w:element="verbetes">
        <w:r w:rsidRPr="00474E2F">
          <w:rPr>
            <w:rFonts w:ascii="HelveticaNeueLT Pro 55 Roman" w:hAnsi="HelveticaNeueLT Pro 55 Roman" w:cs="Tahoma"/>
            <w:sz w:val="18"/>
          </w:rPr>
          <w:t>dia</w:t>
        </w:r>
      </w:smartTag>
      <w:r w:rsidRPr="00474E2F">
        <w:rPr>
          <w:rFonts w:ascii="HelveticaNeueLT Pro 55 Roman" w:hAnsi="HelveticaNeueLT Pro 55 Roman" w:cs="Tahoma"/>
          <w:sz w:val="18"/>
        </w:rPr>
        <w:t xml:space="preserve"> de </w:t>
      </w:r>
      <w:smartTag w:uri="schemas-houaiss/mini" w:element="verbetes">
        <w:r w:rsidRPr="00474E2F">
          <w:rPr>
            <w:rFonts w:ascii="HelveticaNeueLT Pro 55 Roman" w:hAnsi="HelveticaNeueLT Pro 55 Roman" w:cs="Tahoma"/>
            <w:sz w:val="18"/>
          </w:rPr>
          <w:t>feriado</w:t>
        </w:r>
      </w:smartTag>
      <w:r w:rsidRPr="00474E2F">
        <w:rPr>
          <w:rFonts w:ascii="HelveticaNeueLT Pro 55 Roman" w:hAnsi="HelveticaNeueLT Pro 55 Roman" w:cs="Tahoma"/>
          <w:sz w:val="18"/>
        </w:rPr>
        <w:t xml:space="preserve"> </w:t>
      </w:r>
      <w:smartTag w:uri="schemas-houaiss/mini" w:element="verbetes">
        <w:r w:rsidRPr="00474E2F">
          <w:rPr>
            <w:rFonts w:ascii="HelveticaNeueLT Pro 55 Roman" w:hAnsi="HelveticaNeueLT Pro 55 Roman" w:cs="Tahoma"/>
            <w:sz w:val="18"/>
          </w:rPr>
          <w:t xml:space="preserve">ou </w:t>
        </w:r>
      </w:smartTag>
      <w:r w:rsidRPr="00474E2F">
        <w:rPr>
          <w:rFonts w:ascii="HelveticaNeueLT Pro 55 Roman" w:hAnsi="HelveticaNeueLT Pro 55 Roman" w:cs="Tahoma"/>
          <w:sz w:val="18"/>
        </w:rPr>
        <w:t xml:space="preserve">santificado, o </w:t>
      </w:r>
      <w:smartTag w:uri="schemas-houaiss/acao" w:element="dm">
        <w:r w:rsidRPr="00474E2F">
          <w:rPr>
            <w:rFonts w:ascii="HelveticaNeueLT Pro 55 Roman" w:hAnsi="HelveticaNeueLT Pro 55 Roman" w:cs="Tahoma"/>
            <w:sz w:val="18"/>
          </w:rPr>
          <w:t>pagamento</w:t>
        </w:r>
      </w:smartTag>
      <w:r w:rsidRPr="00474E2F">
        <w:rPr>
          <w:rFonts w:ascii="HelveticaNeueLT Pro 55 Roman" w:hAnsi="HelveticaNeueLT Pro 55 Roman" w:cs="Tahoma"/>
          <w:sz w:val="18"/>
        </w:rPr>
        <w:t xml:space="preserve"> fica prorrogado </w:t>
      </w:r>
      <w:smartTag w:uri="schemas-houaiss/acao" w:element="dm">
        <w:r w:rsidRPr="00474E2F">
          <w:rPr>
            <w:rFonts w:ascii="HelveticaNeueLT Pro 55 Roman" w:hAnsi="HelveticaNeueLT Pro 55 Roman" w:cs="Tahoma"/>
            <w:sz w:val="18"/>
          </w:rPr>
          <w:t>para</w:t>
        </w:r>
      </w:smartTag>
      <w:r w:rsidRPr="00474E2F">
        <w:rPr>
          <w:rFonts w:ascii="HelveticaNeueLT Pro 55 Roman" w:hAnsi="HelveticaNeueLT Pro 55 Roman" w:cs="Tahoma"/>
          <w:sz w:val="18"/>
        </w:rPr>
        <w:t xml:space="preserve"> o </w:t>
      </w:r>
      <w:smartTag w:uri="schemas-houaiss/acao" w:element="dm">
        <w:r w:rsidRPr="00474E2F">
          <w:rPr>
            <w:rFonts w:ascii="HelveticaNeueLT Pro 55 Roman" w:hAnsi="HelveticaNeueLT Pro 55 Roman" w:cs="Tahoma"/>
            <w:sz w:val="18"/>
          </w:rPr>
          <w:t>primeiro</w:t>
        </w:r>
      </w:smartTag>
      <w:r w:rsidRPr="00474E2F">
        <w:rPr>
          <w:rFonts w:ascii="HelveticaNeueLT Pro 55 Roman" w:hAnsi="HelveticaNeueLT Pro 55 Roman" w:cs="Tahoma"/>
          <w:sz w:val="18"/>
        </w:rPr>
        <w:t xml:space="preserve"> </w:t>
      </w:r>
      <w:smartTag w:uri="schemas-houaiss/mini" w:element="verbetes">
        <w:r w:rsidRPr="00474E2F">
          <w:rPr>
            <w:rFonts w:ascii="HelveticaNeueLT Pro 55 Roman" w:hAnsi="HelveticaNeueLT Pro 55 Roman" w:cs="Tahoma"/>
            <w:sz w:val="18"/>
          </w:rPr>
          <w:t>dia</w:t>
        </w:r>
      </w:smartTag>
      <w:r w:rsidRPr="00474E2F">
        <w:rPr>
          <w:rFonts w:ascii="HelveticaNeueLT Pro 55 Roman" w:hAnsi="HelveticaNeueLT Pro 55 Roman" w:cs="Tahoma"/>
          <w:sz w:val="18"/>
        </w:rPr>
        <w:t xml:space="preserve"> </w:t>
      </w:r>
      <w:smartTag w:uri="schemas-houaiss/mini" w:element="verbetes">
        <w:r w:rsidRPr="00474E2F">
          <w:rPr>
            <w:rFonts w:ascii="HelveticaNeueLT Pro 55 Roman" w:hAnsi="HelveticaNeueLT Pro 55 Roman" w:cs="Tahoma"/>
            <w:sz w:val="18"/>
          </w:rPr>
          <w:t>útil</w:t>
        </w:r>
      </w:smartTag>
      <w:r w:rsidRPr="00474E2F">
        <w:rPr>
          <w:rFonts w:ascii="HelveticaNeueLT Pro 55 Roman" w:hAnsi="HelveticaNeueLT Pro 55 Roman" w:cs="Tahoma"/>
          <w:sz w:val="18"/>
        </w:rPr>
        <w:t xml:space="preserve"> subsequente a esta </w:t>
      </w:r>
      <w:smartTag w:uri="schemas-houaiss/mini" w:element="verbetes">
        <w:r w:rsidRPr="00474E2F">
          <w:rPr>
            <w:rFonts w:ascii="HelveticaNeueLT Pro 55 Roman" w:hAnsi="HelveticaNeueLT Pro 55 Roman" w:cs="Tahoma"/>
            <w:sz w:val="18"/>
          </w:rPr>
          <w:t>data</w:t>
        </w:r>
      </w:smartTag>
      <w:r w:rsidRPr="00474E2F">
        <w:rPr>
          <w:rFonts w:ascii="HelveticaNeueLT Pro 55 Roman" w:hAnsi="HelveticaNeueLT Pro 55 Roman" w:cs="Tahoma"/>
          <w:sz w:val="18"/>
        </w:rPr>
        <w:t>.</w:t>
      </w:r>
    </w:p>
    <w:p w:rsidR="00474E2F" w:rsidRPr="00474E2F" w:rsidRDefault="00474E2F" w:rsidP="00474E2F">
      <w:pPr>
        <w:tabs>
          <w:tab w:val="left" w:pos="567"/>
        </w:tabs>
        <w:rPr>
          <w:rFonts w:cs="Tahoma"/>
          <w:b/>
        </w:rPr>
      </w:pPr>
    </w:p>
    <w:p w:rsidR="00474E2F" w:rsidRPr="00474E2F" w:rsidRDefault="00474E2F" w:rsidP="00474E2F">
      <w:pPr>
        <w:tabs>
          <w:tab w:val="left" w:pos="567"/>
        </w:tabs>
        <w:ind w:left="567" w:hanging="567"/>
        <w:jc w:val="center"/>
        <w:rPr>
          <w:rFonts w:cs="Tahoma"/>
          <w:b/>
        </w:rPr>
      </w:pPr>
      <w:r w:rsidRPr="00474E2F">
        <w:rPr>
          <w:rFonts w:cs="Tahoma"/>
          <w:b/>
        </w:rPr>
        <w:lastRenderedPageBreak/>
        <w:t>DO LOCAL E PRAZO DE ENTREGA</w:t>
      </w:r>
    </w:p>
    <w:p w:rsidR="00474E2F" w:rsidRPr="00474E2F" w:rsidRDefault="00474E2F" w:rsidP="00474E2F">
      <w:pPr>
        <w:tabs>
          <w:tab w:val="left" w:pos="567"/>
        </w:tabs>
        <w:ind w:left="567" w:hanging="567"/>
        <w:jc w:val="center"/>
        <w:rPr>
          <w:rFonts w:cs="Tahoma"/>
          <w:b/>
        </w:rPr>
      </w:pPr>
    </w:p>
    <w:p w:rsidR="00474E2F" w:rsidRPr="00474E2F" w:rsidRDefault="00474E2F" w:rsidP="00474E2F">
      <w:pPr>
        <w:pStyle w:val="Corpodetexto"/>
        <w:jc w:val="both"/>
        <w:rPr>
          <w:b w:val="0"/>
          <w:color w:val="000000"/>
        </w:rPr>
      </w:pPr>
      <w:r w:rsidRPr="00474E2F">
        <w:rPr>
          <w:rFonts w:cs="Tahoma"/>
          <w:b w:val="0"/>
          <w:u w:val="single"/>
        </w:rPr>
        <w:t>CLÁUSULA QUINTA</w:t>
      </w:r>
      <w:r w:rsidRPr="00474E2F">
        <w:rPr>
          <w:rFonts w:cs="Tahoma"/>
          <w:b w:val="0"/>
        </w:rPr>
        <w:t xml:space="preserve"> – </w:t>
      </w:r>
      <w:r w:rsidRPr="00474E2F">
        <w:rPr>
          <w:color w:val="000000"/>
        </w:rPr>
        <w:t xml:space="preserve">A entrega dos itens objeto deste contrato, efetivamente adquiridos, deverá ocorrer no prazo máximo de 20 (vinte) dias corridos contados a partir do </w:t>
      </w:r>
      <w:r w:rsidRPr="00474E2F">
        <w:rPr>
          <w:b w:val="0"/>
          <w:color w:val="000000"/>
        </w:rPr>
        <w:t>PEDIDO DE COMPRA</w:t>
      </w:r>
      <w:r w:rsidRPr="00474E2F">
        <w:rPr>
          <w:color w:val="000000"/>
        </w:rPr>
        <w:t>, onde deverá indicar o local de entrega, emitida pelo SENAC Esplanada, Setor de Compras, situado na Rua Tabajara, 539 – Panair – CEP: 76.801-348 na Cidade de Porto Velho – RO, Fone: (069) 2181-6900.</w:t>
      </w:r>
    </w:p>
    <w:p w:rsidR="00474E2F" w:rsidRPr="00474E2F" w:rsidRDefault="00474E2F" w:rsidP="00474E2F">
      <w:pPr>
        <w:pStyle w:val="Corpodetexto"/>
        <w:jc w:val="both"/>
        <w:rPr>
          <w:color w:val="000000"/>
        </w:rPr>
      </w:pPr>
    </w:p>
    <w:p w:rsidR="00474E2F" w:rsidRPr="00474E2F" w:rsidRDefault="00474E2F" w:rsidP="00474E2F">
      <w:pPr>
        <w:pStyle w:val="Corpodetexto"/>
        <w:jc w:val="both"/>
        <w:rPr>
          <w:rFonts w:cs="Arial"/>
        </w:rPr>
      </w:pPr>
      <w:r w:rsidRPr="00474E2F">
        <w:rPr>
          <w:b w:val="0"/>
        </w:rPr>
        <w:t>Parágrafo Primeiro</w:t>
      </w:r>
      <w:r w:rsidRPr="00474E2F">
        <w:t xml:space="preserve">: O prazo de entrega do material adquirido poderá ser prorrogado durante a vigência contratual, desde que caracterizada a situação de excepcionalidade devidamente comprovada, ocasião em que o </w:t>
      </w:r>
      <w:r w:rsidRPr="00474E2F">
        <w:rPr>
          <w:b w:val="0"/>
        </w:rPr>
        <w:t>CONTRATADO</w:t>
      </w:r>
      <w:r w:rsidRPr="00474E2F">
        <w:t xml:space="preserve"> deverá requerer ao SENAC, por escrito, com antecedência mínima de 05 (cinco) dias do vencimento do prazo, a dilatação do mesmo, ficando a critério exclusivo do SENAC sua aceitação.</w:t>
      </w:r>
    </w:p>
    <w:p w:rsidR="00474E2F" w:rsidRPr="00474E2F" w:rsidRDefault="00474E2F" w:rsidP="00474E2F">
      <w:pPr>
        <w:pStyle w:val="Corpodetexto"/>
        <w:rPr>
          <w:rFonts w:cs="Arial"/>
          <w:b w:val="0"/>
        </w:rPr>
      </w:pPr>
    </w:p>
    <w:p w:rsidR="00474E2F" w:rsidRPr="00474E2F" w:rsidRDefault="00474E2F" w:rsidP="00474E2F">
      <w:pPr>
        <w:pStyle w:val="Corpodetexto"/>
        <w:rPr>
          <w:rFonts w:cs="Arial"/>
          <w:b w:val="0"/>
        </w:rPr>
      </w:pPr>
      <w:r w:rsidRPr="00474E2F">
        <w:rPr>
          <w:rFonts w:cs="Arial"/>
          <w:b w:val="0"/>
        </w:rPr>
        <w:t>DA GARANTIA</w:t>
      </w:r>
    </w:p>
    <w:p w:rsidR="00474E2F" w:rsidRPr="00474E2F" w:rsidRDefault="00474E2F" w:rsidP="00474E2F">
      <w:pPr>
        <w:pStyle w:val="Corpodetexto"/>
        <w:rPr>
          <w:rFonts w:cs="Tahoma"/>
          <w:b w:val="0"/>
        </w:rPr>
      </w:pPr>
    </w:p>
    <w:p w:rsidR="00474E2F" w:rsidRPr="00474E2F" w:rsidRDefault="00474E2F" w:rsidP="00474E2F">
      <w:pPr>
        <w:pStyle w:val="Corpodetexto"/>
        <w:jc w:val="both"/>
        <w:rPr>
          <w:rFonts w:cs="Arial"/>
          <w:b w:val="0"/>
        </w:rPr>
      </w:pPr>
      <w:r w:rsidRPr="00474E2F">
        <w:rPr>
          <w:rFonts w:cs="Arial"/>
          <w:b w:val="0"/>
          <w:u w:val="single"/>
        </w:rPr>
        <w:t>CLÁUSULA SEXTA</w:t>
      </w:r>
      <w:r w:rsidRPr="00474E2F">
        <w:rPr>
          <w:rFonts w:cs="Arial"/>
        </w:rPr>
        <w:t xml:space="preserve"> - Os itens entregues serão recebidos e conferidos no prazo máximo de 03 (três) dias úteis, devendo a </w:t>
      </w:r>
      <w:r w:rsidRPr="00474E2F">
        <w:rPr>
          <w:rFonts w:cs="Arial"/>
          <w:b w:val="0"/>
        </w:rPr>
        <w:t>CONTRATADA</w:t>
      </w:r>
      <w:r w:rsidRPr="00474E2F">
        <w:rPr>
          <w:rFonts w:cs="Arial"/>
        </w:rPr>
        <w:t xml:space="preserve"> substituir o material defeituoso ou corrigir eventuais faltas no prazo máximo de 15 (quinze) dias corridos, a contar do recebimento da comunicação enviada pelo </w:t>
      </w:r>
      <w:r w:rsidRPr="00474E2F">
        <w:rPr>
          <w:rFonts w:cs="Arial"/>
          <w:b w:val="0"/>
        </w:rPr>
        <w:t>SENAC/RO</w:t>
      </w:r>
      <w:r w:rsidRPr="00474E2F">
        <w:rPr>
          <w:rFonts w:cs="Arial"/>
        </w:rPr>
        <w:t>.</w:t>
      </w:r>
    </w:p>
    <w:p w:rsidR="00474E2F" w:rsidRPr="00474E2F" w:rsidRDefault="00474E2F" w:rsidP="00474E2F">
      <w:pPr>
        <w:pStyle w:val="Corpodetexto"/>
        <w:jc w:val="both"/>
        <w:rPr>
          <w:rFonts w:cs="Arial"/>
          <w:b w:val="0"/>
        </w:rPr>
      </w:pPr>
    </w:p>
    <w:p w:rsidR="00474E2F" w:rsidRPr="00474E2F" w:rsidRDefault="00474E2F" w:rsidP="00474E2F">
      <w:pPr>
        <w:pStyle w:val="Corpodetexto"/>
        <w:jc w:val="both"/>
        <w:rPr>
          <w:rFonts w:cs="Arial"/>
          <w:b w:val="0"/>
          <w:color w:val="000000" w:themeColor="text1"/>
        </w:rPr>
      </w:pPr>
      <w:r w:rsidRPr="00474E2F">
        <w:rPr>
          <w:rFonts w:cs="Arial"/>
          <w:b w:val="0"/>
          <w:u w:val="single"/>
        </w:rPr>
        <w:t>CLÁUSULA SÉTIMA</w:t>
      </w:r>
      <w:r w:rsidRPr="00474E2F">
        <w:rPr>
          <w:rFonts w:cs="Arial"/>
        </w:rPr>
        <w:t xml:space="preserve"> - </w:t>
      </w:r>
      <w:r w:rsidRPr="00474E2F">
        <w:rPr>
          <w:rFonts w:cs="Arial"/>
          <w:color w:val="000000"/>
        </w:rPr>
        <w:t xml:space="preserve">Os </w:t>
      </w:r>
      <w:r w:rsidR="0006219E">
        <w:rPr>
          <w:rFonts w:cs="Arial"/>
          <w:color w:val="000000"/>
        </w:rPr>
        <w:t>equipamentos</w:t>
      </w:r>
      <w:r w:rsidRPr="00474E2F">
        <w:rPr>
          <w:rFonts w:cs="Arial"/>
          <w:color w:val="000000"/>
        </w:rPr>
        <w:t xml:space="preserve"> fornecidos que não estiverem de acordo com o edital, assim também como apresentarem qualquer tipo de defeito, ou não puderem ser utilizados por qualquer outro motivo, que não dê condições de uso, nos 12 (doze) meses de garantia dados pelo licitante, terão que ser substituídos pela </w:t>
      </w:r>
      <w:r w:rsidRPr="00474E2F">
        <w:rPr>
          <w:rFonts w:cs="Arial"/>
          <w:b w:val="0"/>
          <w:bCs/>
          <w:color w:val="000000"/>
        </w:rPr>
        <w:t>CONTRATADA</w:t>
      </w:r>
      <w:r w:rsidRPr="00474E2F">
        <w:rPr>
          <w:rFonts w:cs="Arial"/>
          <w:color w:val="000000"/>
        </w:rPr>
        <w:t>, no prazo máximo de 15 (quinze) dias úteis contados da solicitação do SENAC/RO</w:t>
      </w:r>
      <w:r w:rsidRPr="00474E2F">
        <w:rPr>
          <w:rFonts w:cs="Arial"/>
          <w:color w:val="FF0000"/>
        </w:rPr>
        <w:t xml:space="preserve"> </w:t>
      </w:r>
      <w:r w:rsidRPr="00474E2F">
        <w:rPr>
          <w:rFonts w:cs="Arial"/>
          <w:color w:val="000000" w:themeColor="text1"/>
        </w:rPr>
        <w:t>e, caso após a substituição, o problema não seja resolvido, deverá haver nova substituição até que se resolva o problema.</w:t>
      </w:r>
    </w:p>
    <w:p w:rsidR="00474E2F" w:rsidRPr="00474E2F" w:rsidRDefault="00474E2F" w:rsidP="00474E2F">
      <w:pPr>
        <w:pStyle w:val="Corpodetexto"/>
        <w:rPr>
          <w:rFonts w:cs="Arial"/>
          <w:color w:val="000000" w:themeColor="text1"/>
        </w:rPr>
      </w:pPr>
    </w:p>
    <w:p w:rsidR="00474E2F" w:rsidRPr="00474E2F" w:rsidRDefault="00474E2F" w:rsidP="00474E2F">
      <w:pPr>
        <w:pStyle w:val="Corpodetexto"/>
        <w:rPr>
          <w:rFonts w:cs="Arial"/>
          <w:color w:val="000000"/>
        </w:rPr>
      </w:pPr>
      <w:r w:rsidRPr="00474E2F">
        <w:rPr>
          <w:rFonts w:cs="Arial"/>
          <w:b w:val="0"/>
          <w:color w:val="000000"/>
        </w:rPr>
        <w:t>DAS OBRIGAÇÕES DA CONTRATADA</w:t>
      </w:r>
    </w:p>
    <w:p w:rsidR="00474E2F" w:rsidRPr="00474E2F" w:rsidRDefault="00474E2F" w:rsidP="00474E2F">
      <w:pPr>
        <w:pStyle w:val="Corpodetexto"/>
        <w:rPr>
          <w:rFonts w:cs="Arial"/>
          <w:b w:val="0"/>
        </w:rPr>
      </w:pPr>
    </w:p>
    <w:p w:rsidR="00474E2F" w:rsidRPr="00474E2F" w:rsidRDefault="00474E2F" w:rsidP="00474E2F">
      <w:pPr>
        <w:jc w:val="both"/>
        <w:rPr>
          <w:rFonts w:cs="Arial"/>
        </w:rPr>
      </w:pPr>
      <w:r w:rsidRPr="00474E2F">
        <w:rPr>
          <w:rFonts w:cs="Arial"/>
          <w:b/>
          <w:u w:val="single"/>
        </w:rPr>
        <w:t>CLÁUSULA OITAVA</w:t>
      </w:r>
      <w:r w:rsidRPr="00474E2F">
        <w:rPr>
          <w:rFonts w:cs="Arial"/>
        </w:rPr>
        <w:t xml:space="preserve"> - Constitui obrigação da contratada,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rsidR="00474E2F" w:rsidRPr="00474E2F" w:rsidRDefault="00474E2F" w:rsidP="00474E2F">
      <w:pPr>
        <w:jc w:val="both"/>
        <w:rPr>
          <w:rFonts w:cs="Arial"/>
        </w:rPr>
      </w:pPr>
    </w:p>
    <w:p w:rsidR="00474E2F" w:rsidRPr="00474E2F" w:rsidRDefault="00474E2F" w:rsidP="00474E2F">
      <w:pPr>
        <w:jc w:val="both"/>
        <w:rPr>
          <w:rFonts w:cs="Arial"/>
        </w:rPr>
      </w:pPr>
      <w:r w:rsidRPr="00474E2F">
        <w:rPr>
          <w:rFonts w:cs="Arial"/>
          <w:b/>
        </w:rPr>
        <w:t>Parágrafo Primeiro</w:t>
      </w:r>
      <w:r w:rsidRPr="00474E2F">
        <w:rPr>
          <w:rFonts w:cs="Arial"/>
        </w:rPr>
        <w:t>: A Contratada assegura ao SENAC total isenção de quaisquer responsabilidades por danos ou prejuízos, a pessoas ou coisas, que ocorrerem durante o cumprimento de suas obrigações contratuais e resultantes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rsidR="00474E2F" w:rsidRPr="00474E2F" w:rsidRDefault="00474E2F" w:rsidP="00474E2F">
      <w:pPr>
        <w:jc w:val="both"/>
        <w:rPr>
          <w:rFonts w:cs="Arial"/>
        </w:rPr>
      </w:pPr>
    </w:p>
    <w:p w:rsidR="00474E2F" w:rsidRPr="00474E2F" w:rsidRDefault="00474E2F" w:rsidP="00474E2F">
      <w:pPr>
        <w:jc w:val="both"/>
        <w:rPr>
          <w:rFonts w:cs="Arial"/>
        </w:rPr>
      </w:pPr>
      <w:r w:rsidRPr="00474E2F">
        <w:rPr>
          <w:rFonts w:cs="Arial"/>
          <w:b/>
        </w:rPr>
        <w:t>Parágrafo Segundo</w:t>
      </w:r>
      <w:r w:rsidRPr="00474E2F">
        <w:rPr>
          <w:rFonts w:cs="Arial"/>
        </w:rPr>
        <w:t>: O SENAC reserva-se o direito de reter de quaisquer parcelas de pagamento devidas à Contratada, importância suficiente para satisfazer, ajustar e pagar danos ou prejuízos imputáveis direta ou indiretamente à contratada e/ou prepostos, após devidamente notificado por escrito.</w:t>
      </w:r>
    </w:p>
    <w:p w:rsidR="00474E2F" w:rsidRPr="00474E2F" w:rsidRDefault="00474E2F" w:rsidP="00474E2F">
      <w:pPr>
        <w:jc w:val="both"/>
        <w:rPr>
          <w:rFonts w:cs="Arial"/>
        </w:rPr>
      </w:pPr>
    </w:p>
    <w:p w:rsidR="00474E2F" w:rsidRPr="00474E2F" w:rsidRDefault="00474E2F" w:rsidP="00474E2F">
      <w:pPr>
        <w:jc w:val="both"/>
        <w:rPr>
          <w:rFonts w:cs="Arial"/>
        </w:rPr>
      </w:pPr>
      <w:r w:rsidRPr="00474E2F">
        <w:rPr>
          <w:rFonts w:cs="Arial"/>
          <w:b/>
        </w:rPr>
        <w:t>Parágrafo Terceiro</w:t>
      </w:r>
      <w:r w:rsidRPr="00474E2F">
        <w:rPr>
          <w:rFonts w:cs="Arial"/>
        </w:rPr>
        <w:t>: A Contratada é responsável exclusiva pelo fornecimento objeto deste contrato, e, bem como, por quaisquer erros, inexatidões, omissões e consequências deste advindas.</w:t>
      </w:r>
    </w:p>
    <w:p w:rsidR="00474E2F" w:rsidRPr="00474E2F" w:rsidRDefault="00474E2F" w:rsidP="00474E2F">
      <w:pPr>
        <w:jc w:val="both"/>
        <w:rPr>
          <w:rFonts w:cs="Arial"/>
        </w:rPr>
      </w:pPr>
    </w:p>
    <w:p w:rsidR="00474E2F" w:rsidRPr="00474E2F" w:rsidRDefault="00474E2F" w:rsidP="00474E2F">
      <w:pPr>
        <w:jc w:val="center"/>
        <w:rPr>
          <w:rFonts w:cs="Arial"/>
          <w:b/>
          <w:color w:val="FF0000"/>
        </w:rPr>
      </w:pPr>
      <w:r w:rsidRPr="00474E2F">
        <w:rPr>
          <w:rFonts w:cs="Arial"/>
          <w:b/>
          <w:color w:val="000000"/>
        </w:rPr>
        <w:t>DAS OBRIGAÇÕES DO CONTRATANTE</w:t>
      </w:r>
    </w:p>
    <w:p w:rsidR="00474E2F" w:rsidRPr="00474E2F" w:rsidRDefault="00474E2F" w:rsidP="00474E2F">
      <w:pPr>
        <w:pStyle w:val="Corpodetexto"/>
        <w:rPr>
          <w:rFonts w:cs="Arial"/>
          <w:b w:val="0"/>
        </w:rPr>
      </w:pPr>
    </w:p>
    <w:p w:rsidR="00474E2F" w:rsidRPr="00474E2F" w:rsidRDefault="00474E2F" w:rsidP="00474E2F">
      <w:pPr>
        <w:pStyle w:val="Recuodecorpodetexto"/>
        <w:spacing w:after="0"/>
        <w:ind w:left="0"/>
        <w:jc w:val="both"/>
        <w:rPr>
          <w:rFonts w:ascii="HelveticaNeueLT Pro 55 Roman" w:hAnsi="HelveticaNeueLT Pro 55 Roman" w:cs="Tahoma"/>
          <w:sz w:val="18"/>
        </w:rPr>
      </w:pPr>
      <w:r w:rsidRPr="00474E2F">
        <w:rPr>
          <w:rFonts w:ascii="HelveticaNeueLT Pro 55 Roman" w:hAnsi="HelveticaNeueLT Pro 55 Roman" w:cs="Tahoma"/>
          <w:b/>
          <w:sz w:val="18"/>
          <w:u w:val="single"/>
        </w:rPr>
        <w:lastRenderedPageBreak/>
        <w:t>CLÁUSULA NONA</w:t>
      </w:r>
      <w:r w:rsidRPr="00474E2F">
        <w:rPr>
          <w:rFonts w:ascii="HelveticaNeueLT Pro 55 Roman" w:hAnsi="HelveticaNeueLT Pro 55 Roman" w:cs="Tahoma"/>
          <w:sz w:val="18"/>
        </w:rPr>
        <w:t xml:space="preserve"> - Efetuar o pagamento em conformidade com o disposto na </w:t>
      </w:r>
      <w:r w:rsidRPr="00474E2F">
        <w:rPr>
          <w:rFonts w:ascii="HelveticaNeueLT Pro 55 Roman" w:hAnsi="HelveticaNeueLT Pro 55 Roman" w:cs="Tahoma"/>
          <w:sz w:val="18"/>
          <w:u w:val="single"/>
        </w:rPr>
        <w:t>CLÁUSULA QUARTA</w:t>
      </w:r>
      <w:r w:rsidRPr="00474E2F">
        <w:rPr>
          <w:rFonts w:ascii="HelveticaNeueLT Pro 55 Roman" w:hAnsi="HelveticaNeueLT Pro 55 Roman" w:cs="Tahoma"/>
          <w:sz w:val="18"/>
        </w:rPr>
        <w:t>.</w:t>
      </w:r>
    </w:p>
    <w:p w:rsidR="00474E2F" w:rsidRPr="00474E2F" w:rsidRDefault="00474E2F" w:rsidP="00474E2F">
      <w:pPr>
        <w:pStyle w:val="Recuodecorpodetexto"/>
        <w:spacing w:after="0"/>
        <w:ind w:left="0"/>
        <w:jc w:val="both"/>
        <w:rPr>
          <w:rFonts w:ascii="HelveticaNeueLT Pro 55 Roman" w:hAnsi="HelveticaNeueLT Pro 55 Roman" w:cs="Tahoma"/>
          <w:sz w:val="18"/>
        </w:rPr>
      </w:pPr>
    </w:p>
    <w:p w:rsidR="00474E2F" w:rsidRPr="00474E2F" w:rsidRDefault="00474E2F" w:rsidP="00474E2F">
      <w:pPr>
        <w:pStyle w:val="Recuodecorpodetexto"/>
        <w:spacing w:after="0"/>
        <w:ind w:left="0"/>
        <w:jc w:val="both"/>
        <w:rPr>
          <w:rFonts w:ascii="HelveticaNeueLT Pro 55 Roman" w:hAnsi="HelveticaNeueLT Pro 55 Roman" w:cs="Tahoma"/>
          <w:sz w:val="18"/>
        </w:rPr>
      </w:pPr>
      <w:r w:rsidRPr="00474E2F">
        <w:rPr>
          <w:rFonts w:ascii="HelveticaNeueLT Pro 55 Roman" w:hAnsi="HelveticaNeueLT Pro 55 Roman" w:cs="Tahoma"/>
          <w:b/>
          <w:sz w:val="18"/>
          <w:u w:val="single"/>
        </w:rPr>
        <w:t>CLÁUSULA DÉCIMA</w:t>
      </w:r>
      <w:r w:rsidRPr="00474E2F">
        <w:rPr>
          <w:rFonts w:ascii="HelveticaNeueLT Pro 55 Roman" w:hAnsi="HelveticaNeueLT Pro 55 Roman" w:cs="Tahoma"/>
          <w:sz w:val="18"/>
        </w:rPr>
        <w:t xml:space="preserve"> - Encaminhar um servidor para acompanhar e conferir a entrega do objeto contratado;</w:t>
      </w:r>
    </w:p>
    <w:p w:rsidR="00474E2F" w:rsidRPr="00474E2F" w:rsidRDefault="00474E2F" w:rsidP="00474E2F">
      <w:pPr>
        <w:pStyle w:val="Recuodecorpodetexto"/>
        <w:spacing w:after="0"/>
        <w:ind w:left="0"/>
        <w:jc w:val="both"/>
        <w:rPr>
          <w:rFonts w:ascii="HelveticaNeueLT Pro 55 Roman" w:hAnsi="HelveticaNeueLT Pro 55 Roman" w:cs="Tahoma"/>
          <w:sz w:val="18"/>
        </w:rPr>
      </w:pPr>
    </w:p>
    <w:p w:rsidR="00474E2F" w:rsidRPr="00474E2F" w:rsidRDefault="00474E2F" w:rsidP="00474E2F">
      <w:pPr>
        <w:pStyle w:val="Recuodecorpodetexto"/>
        <w:spacing w:after="0"/>
        <w:ind w:left="0"/>
        <w:jc w:val="both"/>
        <w:rPr>
          <w:rFonts w:ascii="HelveticaNeueLT Pro 55 Roman" w:hAnsi="HelveticaNeueLT Pro 55 Roman" w:cs="Arial"/>
          <w:b/>
          <w:color w:val="000000"/>
          <w:sz w:val="18"/>
        </w:rPr>
      </w:pPr>
      <w:r w:rsidRPr="00474E2F">
        <w:rPr>
          <w:rFonts w:ascii="HelveticaNeueLT Pro 55 Roman" w:hAnsi="HelveticaNeueLT Pro 55 Roman" w:cs="Tahoma"/>
          <w:b/>
          <w:sz w:val="18"/>
          <w:u w:val="single"/>
        </w:rPr>
        <w:t>CLÁUSULA DÉCIMA PRIMEIRA</w:t>
      </w:r>
      <w:r w:rsidRPr="00474E2F">
        <w:rPr>
          <w:rFonts w:ascii="HelveticaNeueLT Pro 55 Roman" w:hAnsi="HelveticaNeueLT Pro 55 Roman" w:cs="Tahoma"/>
          <w:sz w:val="18"/>
        </w:rPr>
        <w:t xml:space="preserve"> - Comunicar previamente à </w:t>
      </w:r>
      <w:r w:rsidRPr="00474E2F">
        <w:rPr>
          <w:rFonts w:ascii="HelveticaNeueLT Pro 55 Roman" w:hAnsi="HelveticaNeueLT Pro 55 Roman" w:cs="Tahoma"/>
          <w:b/>
          <w:sz w:val="18"/>
        </w:rPr>
        <w:t>Contratada</w:t>
      </w:r>
      <w:r w:rsidRPr="00474E2F">
        <w:rPr>
          <w:rFonts w:ascii="HelveticaNeueLT Pro 55 Roman" w:hAnsi="HelveticaNeueLT Pro 55 Roman" w:cs="Tahoma"/>
          <w:sz w:val="18"/>
        </w:rPr>
        <w:t xml:space="preserve">, qualquer mudança de endereço para entrega do objeto deste </w:t>
      </w:r>
      <w:r w:rsidRPr="00474E2F">
        <w:rPr>
          <w:rFonts w:ascii="HelveticaNeueLT Pro 55 Roman" w:hAnsi="HelveticaNeueLT Pro 55 Roman" w:cs="Tahoma"/>
          <w:b/>
          <w:sz w:val="18"/>
        </w:rPr>
        <w:t>Contrato.</w:t>
      </w:r>
    </w:p>
    <w:p w:rsidR="00474E2F" w:rsidRPr="00474E2F" w:rsidRDefault="00474E2F" w:rsidP="00474E2F">
      <w:pPr>
        <w:pStyle w:val="Corpodetexto"/>
        <w:rPr>
          <w:rFonts w:cs="Arial"/>
          <w:b w:val="0"/>
          <w:color w:val="000000"/>
        </w:rPr>
      </w:pPr>
    </w:p>
    <w:p w:rsidR="00474E2F" w:rsidRPr="00474E2F" w:rsidRDefault="00474E2F" w:rsidP="00474E2F">
      <w:pPr>
        <w:pStyle w:val="Corpodetexto"/>
        <w:rPr>
          <w:rFonts w:cs="Arial"/>
          <w:b w:val="0"/>
          <w:color w:val="000000"/>
        </w:rPr>
      </w:pPr>
      <w:r w:rsidRPr="00474E2F">
        <w:rPr>
          <w:rFonts w:cs="Arial"/>
          <w:b w:val="0"/>
          <w:color w:val="000000"/>
        </w:rPr>
        <w:t>DA MULTA E PENALIDADES</w:t>
      </w:r>
    </w:p>
    <w:p w:rsidR="00474E2F" w:rsidRPr="00474E2F" w:rsidRDefault="00474E2F" w:rsidP="00474E2F">
      <w:pPr>
        <w:pStyle w:val="Corpodetexto"/>
        <w:rPr>
          <w:rFonts w:cs="Arial"/>
          <w:b w:val="0"/>
        </w:rPr>
      </w:pPr>
    </w:p>
    <w:p w:rsidR="00474E2F" w:rsidRPr="00474E2F" w:rsidRDefault="00474E2F" w:rsidP="00474E2F">
      <w:pPr>
        <w:pStyle w:val="Corpodetexto"/>
        <w:jc w:val="both"/>
        <w:rPr>
          <w:rFonts w:cs="Arial"/>
          <w:b w:val="0"/>
        </w:rPr>
      </w:pPr>
      <w:r w:rsidRPr="00474E2F">
        <w:rPr>
          <w:rFonts w:cs="Arial"/>
          <w:b w:val="0"/>
          <w:u w:val="single"/>
        </w:rPr>
        <w:t>CLÁUSULA DÉCIMA SEGUNDA</w:t>
      </w:r>
      <w:r w:rsidRPr="00474E2F">
        <w:rPr>
          <w:rFonts w:cs="Arial"/>
        </w:rPr>
        <w:t xml:space="preserve"> - Pela inexecução total ou parcial do objeto deste contrato, </w:t>
      </w:r>
      <w:r w:rsidRPr="00474E2F">
        <w:rPr>
          <w:rFonts w:cs="Tahoma"/>
        </w:rPr>
        <w:t xml:space="preserve">a </w:t>
      </w:r>
      <w:r w:rsidRPr="00474E2F">
        <w:rPr>
          <w:rFonts w:cs="Tahoma"/>
          <w:b w:val="0"/>
        </w:rPr>
        <w:t>CONTRATADA</w:t>
      </w:r>
      <w:r w:rsidRPr="00474E2F">
        <w:rPr>
          <w:rFonts w:cs="Tahoma"/>
        </w:rPr>
        <w:t xml:space="preserve"> ainda que por intermédio de seus prepostos, se responsabilizará por perdas e danos que der causa a </w:t>
      </w:r>
      <w:r w:rsidRPr="00474E2F">
        <w:rPr>
          <w:rFonts w:cs="Tahoma"/>
          <w:b w:val="0"/>
        </w:rPr>
        <w:t>CONTRATANTE</w:t>
      </w:r>
      <w:r w:rsidRPr="00474E2F">
        <w:rPr>
          <w:rFonts w:cs="Tahoma"/>
        </w:rPr>
        <w:t>, assumindo as indenizações nas esferas civil, criminal, trabalhista e previdenciária se houver, podendo ainda ser-lhe aplicada suspensão temporária de participar de licitações e impedido de contratar com esta instituição</w:t>
      </w:r>
      <w:r w:rsidRPr="00474E2F">
        <w:rPr>
          <w:rFonts w:cs="Arial"/>
        </w:rPr>
        <w:t xml:space="preserve"> pelo período de até 02 (dois) anos.</w:t>
      </w:r>
    </w:p>
    <w:p w:rsidR="00474E2F" w:rsidRPr="00474E2F" w:rsidRDefault="00474E2F" w:rsidP="00474E2F">
      <w:pPr>
        <w:pStyle w:val="Corpodetexto"/>
        <w:jc w:val="both"/>
        <w:rPr>
          <w:rFonts w:cs="Arial"/>
        </w:rPr>
      </w:pPr>
    </w:p>
    <w:p w:rsidR="00474E2F" w:rsidRPr="00474E2F" w:rsidRDefault="00474E2F" w:rsidP="00474E2F">
      <w:pPr>
        <w:jc w:val="both"/>
        <w:rPr>
          <w:rFonts w:cs="Arial"/>
        </w:rPr>
      </w:pPr>
      <w:r w:rsidRPr="00474E2F">
        <w:rPr>
          <w:rFonts w:cs="Arial"/>
          <w:b/>
        </w:rPr>
        <w:t>Parágrafo Primeiro</w:t>
      </w:r>
      <w:r w:rsidRPr="00474E2F">
        <w:rPr>
          <w:rFonts w:cs="Arial"/>
        </w:rPr>
        <w:t>: O atraso injustificado ou não acatado pelo SENAC acarretará na aplicabilidade da multa contratual, sem prejuízo das demais sanções cabíveis.</w:t>
      </w:r>
    </w:p>
    <w:p w:rsidR="00474E2F" w:rsidRPr="00474E2F" w:rsidRDefault="00474E2F" w:rsidP="00474E2F">
      <w:pPr>
        <w:jc w:val="both"/>
        <w:rPr>
          <w:rFonts w:cs="Arial"/>
        </w:rPr>
      </w:pPr>
    </w:p>
    <w:p w:rsidR="00474E2F" w:rsidRPr="00474E2F" w:rsidRDefault="00474E2F" w:rsidP="00474E2F">
      <w:pPr>
        <w:jc w:val="both"/>
        <w:rPr>
          <w:rFonts w:cs="Arial"/>
        </w:rPr>
      </w:pPr>
      <w:r w:rsidRPr="00474E2F">
        <w:rPr>
          <w:rFonts w:cs="Arial"/>
          <w:b/>
        </w:rPr>
        <w:t>Parágrafo Segundo:</w:t>
      </w:r>
      <w:r w:rsidRPr="00474E2F">
        <w:rPr>
          <w:rFonts w:cs="Arial"/>
        </w:rPr>
        <w:t xml:space="preserve"> Por atrasos, não reconhecidos pelo SENAC como justificados, decorrentes da inobservância de compromisso assumido, sem que o objeto deste contrato tenha sido entregue em condições de uso a </w:t>
      </w:r>
      <w:r w:rsidRPr="00474E2F">
        <w:rPr>
          <w:rFonts w:cs="Arial"/>
          <w:b/>
        </w:rPr>
        <w:t>CONTRATANTE</w:t>
      </w:r>
      <w:r w:rsidRPr="00474E2F">
        <w:rPr>
          <w:rFonts w:cs="Arial"/>
        </w:rPr>
        <w:t xml:space="preserve">, à </w:t>
      </w:r>
      <w:r w:rsidRPr="00474E2F">
        <w:rPr>
          <w:rFonts w:cs="Arial"/>
          <w:b/>
        </w:rPr>
        <w:t>CONTRATADA</w:t>
      </w:r>
      <w:r w:rsidRPr="00474E2F">
        <w:rPr>
          <w:rFonts w:cs="Arial"/>
        </w:rPr>
        <w:t xml:space="preserve"> aplicar-se-á multa de 0,3% (três décimos por cento) por dia de atraso, sobre o </w:t>
      </w:r>
      <w:r w:rsidRPr="00474E2F">
        <w:rPr>
          <w:rFonts w:cs="Arial"/>
          <w:u w:val="single"/>
        </w:rPr>
        <w:t>valor do pedido</w:t>
      </w:r>
      <w:r w:rsidRPr="00474E2F">
        <w:rPr>
          <w:rFonts w:cs="Arial"/>
        </w:rPr>
        <w:t>, independentemente de notificação judicial ou extrajudicial, até o limite de 10% (dez por cento).</w:t>
      </w:r>
    </w:p>
    <w:p w:rsidR="00474E2F" w:rsidRPr="00474E2F" w:rsidRDefault="00474E2F" w:rsidP="00474E2F">
      <w:pPr>
        <w:jc w:val="both"/>
        <w:rPr>
          <w:rFonts w:cs="Arial"/>
        </w:rPr>
      </w:pPr>
    </w:p>
    <w:p w:rsidR="00474E2F" w:rsidRPr="00474E2F" w:rsidRDefault="00474E2F" w:rsidP="00474E2F">
      <w:pPr>
        <w:jc w:val="both"/>
        <w:rPr>
          <w:rFonts w:cs="Arial"/>
        </w:rPr>
      </w:pPr>
      <w:r w:rsidRPr="00474E2F">
        <w:rPr>
          <w:rFonts w:cs="Arial"/>
          <w:b/>
        </w:rPr>
        <w:t>Parágrafo Terceiro:</w:t>
      </w:r>
      <w:r w:rsidRPr="00474E2F">
        <w:rPr>
          <w:rFonts w:cs="Arial"/>
        </w:rPr>
        <w:t xml:space="preserve"> A multa a que alude o parágrafo anterior não impede que o SENAC rescinda unilateralmente o Contrato e aplique outras sanções previstas na </w:t>
      </w:r>
      <w:r w:rsidRPr="00474E2F">
        <w:rPr>
          <w:rFonts w:cs="Tahoma"/>
        </w:rPr>
        <w:t>RESOLUÇÃO SENAC Nº 958/2012</w:t>
      </w:r>
      <w:r w:rsidRPr="00474E2F">
        <w:rPr>
          <w:rFonts w:cs="Arial"/>
        </w:rPr>
        <w:t>.</w:t>
      </w:r>
    </w:p>
    <w:p w:rsidR="00474E2F" w:rsidRPr="00474E2F" w:rsidRDefault="00474E2F" w:rsidP="00474E2F">
      <w:pPr>
        <w:jc w:val="both"/>
        <w:rPr>
          <w:rFonts w:cs="Arial"/>
        </w:rPr>
      </w:pPr>
    </w:p>
    <w:p w:rsidR="00474E2F" w:rsidRPr="00474E2F" w:rsidRDefault="00474E2F" w:rsidP="00474E2F">
      <w:pPr>
        <w:jc w:val="both"/>
        <w:rPr>
          <w:rFonts w:cs="Arial"/>
        </w:rPr>
      </w:pPr>
      <w:r w:rsidRPr="00474E2F">
        <w:rPr>
          <w:rFonts w:cs="Arial"/>
          <w:b/>
        </w:rPr>
        <w:t>Parágrafo Quarto</w:t>
      </w:r>
      <w:r w:rsidRPr="00474E2F">
        <w:rPr>
          <w:rFonts w:cs="Arial"/>
        </w:rPr>
        <w:t>: A critério da CONTRATANTE, as sanções poderão ser cumulativas.</w:t>
      </w:r>
    </w:p>
    <w:p w:rsidR="00474E2F" w:rsidRPr="00474E2F" w:rsidRDefault="00474E2F" w:rsidP="00474E2F">
      <w:pPr>
        <w:jc w:val="both"/>
        <w:rPr>
          <w:rFonts w:cs="Arial"/>
          <w:color w:val="00FF00"/>
        </w:rPr>
      </w:pPr>
    </w:p>
    <w:p w:rsidR="00474E2F" w:rsidRPr="00474E2F" w:rsidRDefault="00474E2F" w:rsidP="00474E2F">
      <w:pPr>
        <w:jc w:val="both"/>
        <w:rPr>
          <w:rFonts w:cs="Arial"/>
        </w:rPr>
      </w:pPr>
      <w:r w:rsidRPr="00474E2F">
        <w:rPr>
          <w:rFonts w:cs="Arial"/>
          <w:b/>
        </w:rPr>
        <w:t>Parágrafo Quinto</w:t>
      </w:r>
      <w:r w:rsidRPr="00474E2F">
        <w:rPr>
          <w:rFonts w:cs="Arial"/>
        </w:rPr>
        <w:t>: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da ocorrência.</w:t>
      </w:r>
    </w:p>
    <w:p w:rsidR="00474E2F" w:rsidRPr="00474E2F" w:rsidRDefault="00474E2F" w:rsidP="00474E2F">
      <w:pPr>
        <w:jc w:val="center"/>
        <w:rPr>
          <w:rFonts w:cs="Arial"/>
          <w:b/>
        </w:rPr>
      </w:pPr>
    </w:p>
    <w:p w:rsidR="00474E2F" w:rsidRPr="00474E2F" w:rsidRDefault="00474E2F" w:rsidP="00474E2F">
      <w:pPr>
        <w:jc w:val="center"/>
        <w:rPr>
          <w:rFonts w:cs="Arial"/>
          <w:b/>
        </w:rPr>
      </w:pPr>
      <w:r w:rsidRPr="00474E2F">
        <w:rPr>
          <w:rFonts w:cs="Arial"/>
          <w:b/>
        </w:rPr>
        <w:t>DO CASO FORTUITO OU FORÇA MAIOR</w:t>
      </w:r>
    </w:p>
    <w:p w:rsidR="00474E2F" w:rsidRPr="00474E2F" w:rsidRDefault="00474E2F" w:rsidP="00474E2F">
      <w:pPr>
        <w:jc w:val="center"/>
        <w:rPr>
          <w:rFonts w:cs="Arial"/>
          <w:b/>
        </w:rPr>
      </w:pPr>
    </w:p>
    <w:p w:rsidR="00474E2F" w:rsidRPr="00474E2F" w:rsidRDefault="00474E2F" w:rsidP="00474E2F">
      <w:pPr>
        <w:jc w:val="both"/>
        <w:rPr>
          <w:rFonts w:cs="Arial"/>
        </w:rPr>
      </w:pPr>
      <w:r w:rsidRPr="00474E2F">
        <w:rPr>
          <w:rFonts w:cs="Arial"/>
          <w:b/>
          <w:u w:val="single"/>
        </w:rPr>
        <w:t>CLÁUSULA DÉCIMA TERCEIRA</w:t>
      </w:r>
      <w:r w:rsidRPr="00474E2F">
        <w:rPr>
          <w:rFonts w:cs="Arial"/>
        </w:rPr>
        <w:t xml:space="preserve"> - A Contratada 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rsidR="00474E2F" w:rsidRPr="00474E2F" w:rsidRDefault="00474E2F" w:rsidP="00474E2F">
      <w:pPr>
        <w:jc w:val="both"/>
        <w:rPr>
          <w:rFonts w:cs="Arial"/>
        </w:rPr>
      </w:pPr>
    </w:p>
    <w:p w:rsidR="00474E2F" w:rsidRPr="00474E2F" w:rsidRDefault="00474E2F" w:rsidP="00474E2F">
      <w:pPr>
        <w:jc w:val="both"/>
        <w:rPr>
          <w:rFonts w:cs="Arial"/>
        </w:rPr>
      </w:pPr>
      <w:r w:rsidRPr="00474E2F">
        <w:rPr>
          <w:rFonts w:cs="Arial"/>
          <w:b/>
        </w:rPr>
        <w:t>Parágrafo Primeiro:</w:t>
      </w:r>
      <w:r w:rsidRPr="00474E2F">
        <w:rPr>
          <w:rFonts w:cs="Arial"/>
        </w:rPr>
        <w:t xml:space="preserve"> Para que a Contratada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rsidR="00474E2F" w:rsidRPr="00474E2F" w:rsidRDefault="00474E2F" w:rsidP="00474E2F">
      <w:pPr>
        <w:jc w:val="both"/>
        <w:rPr>
          <w:rFonts w:cs="Arial"/>
        </w:rPr>
      </w:pPr>
    </w:p>
    <w:p w:rsidR="00474E2F" w:rsidRPr="00474E2F" w:rsidRDefault="00474E2F" w:rsidP="00474E2F">
      <w:pPr>
        <w:jc w:val="both"/>
        <w:rPr>
          <w:b/>
        </w:rPr>
      </w:pPr>
      <w:r w:rsidRPr="00474E2F">
        <w:rPr>
          <w:rFonts w:cs="Arial"/>
          <w:b/>
        </w:rPr>
        <w:t>Parágrafo Segundo:</w:t>
      </w:r>
      <w:r w:rsidRPr="00474E2F">
        <w:rPr>
          <w:rFonts w:cs="Arial"/>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w:t>
      </w:r>
      <w:r w:rsidRPr="00474E2F">
        <w:rPr>
          <w:rFonts w:cs="Arial"/>
        </w:rPr>
        <w:lastRenderedPageBreak/>
        <w:t>ou eventos verificados e invocados, particularmente sobre as medidas tomadas ou preconizadas para reduzir as consequências desses fatos ou eventos, e sobre as possibilidades de retomar, no todo ou em parte, o cumprimento de suas obrigações contratuais.</w:t>
      </w:r>
    </w:p>
    <w:p w:rsidR="00474E2F" w:rsidRPr="00474E2F" w:rsidRDefault="00474E2F" w:rsidP="00474E2F">
      <w:pPr>
        <w:jc w:val="center"/>
        <w:rPr>
          <w:b/>
        </w:rPr>
      </w:pPr>
      <w:r w:rsidRPr="00474E2F">
        <w:rPr>
          <w:b/>
        </w:rPr>
        <w:t>DA RESCISÃO</w:t>
      </w:r>
    </w:p>
    <w:p w:rsidR="00474E2F" w:rsidRPr="00474E2F" w:rsidRDefault="00474E2F" w:rsidP="00474E2F">
      <w:pPr>
        <w:jc w:val="center"/>
        <w:rPr>
          <w:b/>
        </w:rPr>
      </w:pPr>
    </w:p>
    <w:p w:rsidR="00474E2F" w:rsidRPr="00474E2F" w:rsidRDefault="00474E2F" w:rsidP="00474E2F">
      <w:pPr>
        <w:pStyle w:val="Corpodetexto"/>
        <w:jc w:val="both"/>
        <w:rPr>
          <w:rFonts w:cs="Arial"/>
          <w:b w:val="0"/>
        </w:rPr>
      </w:pPr>
      <w:r w:rsidRPr="00474E2F">
        <w:rPr>
          <w:rFonts w:cs="Arial"/>
          <w:b w:val="0"/>
          <w:u w:val="single"/>
        </w:rPr>
        <w:t>CLÁUSULA DÉCIMA QUARTA</w:t>
      </w:r>
      <w:r w:rsidRPr="00474E2F">
        <w:rPr>
          <w:rFonts w:cs="Arial"/>
          <w:b w:val="0"/>
        </w:rPr>
        <w:t xml:space="preserve"> - </w:t>
      </w:r>
      <w:r w:rsidRPr="00474E2F">
        <w:rPr>
          <w:rFonts w:cs="Arial"/>
        </w:rPr>
        <w:t xml:space="preserve">O </w:t>
      </w:r>
      <w:r w:rsidRPr="00474E2F">
        <w:rPr>
          <w:rFonts w:cs="Arial"/>
          <w:b w:val="0"/>
        </w:rPr>
        <w:t>SENAC/RO</w:t>
      </w:r>
      <w:r w:rsidRPr="00474E2F">
        <w:rPr>
          <w:rFonts w:cs="Arial"/>
        </w:rPr>
        <w:t xml:space="preserve"> poderá rescindir o presente contrato, sem que assista à </w:t>
      </w:r>
      <w:r w:rsidRPr="00474E2F">
        <w:rPr>
          <w:rFonts w:cs="Arial"/>
          <w:b w:val="0"/>
        </w:rPr>
        <w:t>CONTRATADA</w:t>
      </w:r>
      <w:r w:rsidRPr="00474E2F">
        <w:rPr>
          <w:rFonts w:cs="Arial"/>
        </w:rPr>
        <w:t xml:space="preserve"> qualquer direito de indenização, nos seguintes casos:</w:t>
      </w:r>
    </w:p>
    <w:p w:rsidR="00474E2F" w:rsidRPr="00474E2F" w:rsidRDefault="00474E2F" w:rsidP="00474E2F">
      <w:pPr>
        <w:pStyle w:val="Corpodetexto"/>
        <w:jc w:val="both"/>
        <w:rPr>
          <w:rFonts w:cs="Arial"/>
        </w:rPr>
      </w:pPr>
    </w:p>
    <w:p w:rsidR="00474E2F" w:rsidRPr="00474E2F" w:rsidRDefault="00474E2F" w:rsidP="00474E2F">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jc w:val="both"/>
        <w:rPr>
          <w:rFonts w:cs="Arial"/>
        </w:rPr>
      </w:pPr>
      <w:r w:rsidRPr="00474E2F">
        <w:rPr>
          <w:rFonts w:cs="Arial"/>
          <w:b w:val="0"/>
        </w:rPr>
        <w:t>Parágrafo Primeiro</w:t>
      </w:r>
      <w:r w:rsidRPr="00474E2F">
        <w:rPr>
          <w:rFonts w:cs="Arial"/>
        </w:rPr>
        <w:t xml:space="preserve"> - Nos termos da RESOLUÇÃO SENAC Nº. 958/2012, de 1º de novembro de 2012, que aprova o Regulamento de Licitações e Contratos do SENAC;</w:t>
      </w:r>
    </w:p>
    <w:p w:rsidR="00474E2F" w:rsidRPr="00474E2F" w:rsidRDefault="00474E2F" w:rsidP="00474E2F">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ind w:left="2122"/>
        <w:jc w:val="both"/>
        <w:rPr>
          <w:rFonts w:cs="Arial"/>
        </w:rPr>
      </w:pPr>
    </w:p>
    <w:p w:rsidR="00474E2F" w:rsidRPr="00474E2F" w:rsidRDefault="00474E2F" w:rsidP="00474E2F">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jc w:val="both"/>
        <w:rPr>
          <w:rFonts w:cs="Arial"/>
        </w:rPr>
      </w:pPr>
      <w:r w:rsidRPr="00474E2F">
        <w:rPr>
          <w:rFonts w:cs="Arial"/>
          <w:b w:val="0"/>
        </w:rPr>
        <w:t>Parágrafo Segundo</w:t>
      </w:r>
      <w:r w:rsidRPr="00474E2F">
        <w:rPr>
          <w:rFonts w:cs="Arial"/>
        </w:rPr>
        <w:t xml:space="preserve"> - Por descumprimento total ou parcial de suas cláusulas, </w:t>
      </w:r>
      <w:proofErr w:type="spellStart"/>
      <w:r w:rsidRPr="00474E2F">
        <w:rPr>
          <w:rFonts w:cs="Arial"/>
        </w:rPr>
        <w:t>independente</w:t>
      </w:r>
      <w:proofErr w:type="spellEnd"/>
      <w:r w:rsidRPr="00474E2F">
        <w:rPr>
          <w:rFonts w:cs="Arial"/>
        </w:rPr>
        <w:t xml:space="preserve"> de qualquer notificação judicial ou extrajudicial;</w:t>
      </w:r>
    </w:p>
    <w:p w:rsidR="00474E2F" w:rsidRPr="00474E2F" w:rsidRDefault="00474E2F" w:rsidP="00474E2F">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ind w:left="2122"/>
        <w:rPr>
          <w:rFonts w:cs="Arial"/>
          <w:u w:val="single"/>
        </w:rPr>
      </w:pPr>
    </w:p>
    <w:p w:rsidR="00474E2F" w:rsidRPr="00474E2F" w:rsidRDefault="00474E2F" w:rsidP="00474E2F">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cs="Arial"/>
          <w:b w:val="0"/>
        </w:rPr>
      </w:pPr>
      <w:r w:rsidRPr="00474E2F">
        <w:rPr>
          <w:rFonts w:cs="Arial"/>
          <w:b w:val="0"/>
        </w:rPr>
        <w:t>Parágrafo Terceiro</w:t>
      </w:r>
      <w:r w:rsidRPr="00474E2F">
        <w:rPr>
          <w:rFonts w:cs="Arial"/>
        </w:rPr>
        <w:t xml:space="preserve"> - Em caso de falência, concordata, dissolução ou liquidação societária e, também em caso de insolvência.</w:t>
      </w:r>
    </w:p>
    <w:p w:rsidR="00474E2F" w:rsidRPr="00474E2F" w:rsidRDefault="00474E2F" w:rsidP="00474E2F">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cs="Arial"/>
        </w:rPr>
      </w:pPr>
    </w:p>
    <w:p w:rsidR="00474E2F" w:rsidRPr="00474E2F" w:rsidRDefault="00474E2F" w:rsidP="00474E2F">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cs="Arial"/>
        </w:rPr>
      </w:pPr>
      <w:r w:rsidRPr="00474E2F">
        <w:rPr>
          <w:b w:val="0"/>
        </w:rPr>
        <w:t>DAS CONDIÇÕES ESPECIAIS</w:t>
      </w:r>
    </w:p>
    <w:p w:rsidR="00474E2F" w:rsidRPr="00474E2F" w:rsidRDefault="00474E2F" w:rsidP="00474E2F">
      <w:pPr>
        <w:pStyle w:val="Corpodetexto"/>
      </w:pPr>
    </w:p>
    <w:p w:rsidR="00474E2F" w:rsidRPr="00474E2F" w:rsidRDefault="00474E2F" w:rsidP="00474E2F">
      <w:pPr>
        <w:pStyle w:val="Corpodetexto"/>
        <w:jc w:val="both"/>
      </w:pPr>
      <w:r w:rsidRPr="00474E2F">
        <w:rPr>
          <w:b w:val="0"/>
          <w:u w:val="single"/>
        </w:rPr>
        <w:t>CLÁUSULA DÉCIMA QUINTA</w:t>
      </w:r>
      <w:r w:rsidRPr="00474E2F">
        <w:rPr>
          <w:b w:val="0"/>
        </w:rPr>
        <w:t xml:space="preserve"> -</w:t>
      </w:r>
      <w:r w:rsidRPr="00474E2F">
        <w:rPr>
          <w:b w:val="0"/>
        </w:rPr>
        <w:tab/>
      </w:r>
      <w:r w:rsidRPr="00474E2F">
        <w:t>Durante o prazo de validade do Contrato de Registro de Preços o SENAC/RO não ficará obrigado a comprar os itens objeto deste contrato exclusivamente pelo Sistema de Registro de Preços, podendo realizar licitações ou proceder outras formas de aqui</w:t>
      </w:r>
      <w:bookmarkStart w:id="0" w:name="_GoBack"/>
      <w:bookmarkEnd w:id="0"/>
      <w:r w:rsidRPr="00474E2F">
        <w:t>sição quando julgar conveniente, desde que obedecida à legislação pertinente às licitações. Se porventura os preços registrados forem inferiores aos propostos na modalidade de aquisição definida pela SENAC/RO como conveniente, o licitante que tiver o preço registrado terá preferência;</w:t>
      </w:r>
    </w:p>
    <w:p w:rsidR="00474E2F" w:rsidRPr="00474E2F" w:rsidRDefault="00474E2F" w:rsidP="00474E2F">
      <w:pPr>
        <w:pStyle w:val="Corpodetexto"/>
        <w:tabs>
          <w:tab w:val="left" w:pos="0"/>
        </w:tabs>
        <w:jc w:val="both"/>
      </w:pPr>
    </w:p>
    <w:p w:rsidR="00474E2F" w:rsidRPr="00474E2F" w:rsidRDefault="00474E2F" w:rsidP="00474E2F">
      <w:pPr>
        <w:pStyle w:val="Corpodetexto"/>
        <w:tabs>
          <w:tab w:val="left" w:pos="0"/>
        </w:tabs>
        <w:jc w:val="both"/>
      </w:pPr>
      <w:r w:rsidRPr="00474E2F">
        <w:rPr>
          <w:b w:val="0"/>
        </w:rPr>
        <w:t xml:space="preserve">Parágrafo Primeiro - </w:t>
      </w:r>
      <w:r w:rsidRPr="00474E2F">
        <w:t>Caso seja constatado que o menor preço registrado seja superior à média dos preços de mercado, o SENAC/RO</w:t>
      </w:r>
      <w:r w:rsidRPr="00474E2F">
        <w:rPr>
          <w:b w:val="0"/>
        </w:rPr>
        <w:t xml:space="preserve"> </w:t>
      </w:r>
      <w:r w:rsidRPr="00474E2F">
        <w:t xml:space="preserve">poderá solicitar ao </w:t>
      </w:r>
      <w:r w:rsidRPr="00474E2F">
        <w:rPr>
          <w:b w:val="0"/>
        </w:rPr>
        <w:t>CONTRATADO</w:t>
      </w:r>
      <w:r w:rsidRPr="00474E2F">
        <w:t>,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p>
    <w:p w:rsidR="00474E2F" w:rsidRPr="00474E2F" w:rsidRDefault="00474E2F" w:rsidP="00474E2F">
      <w:pPr>
        <w:pStyle w:val="Corpodetexto"/>
        <w:tabs>
          <w:tab w:val="left" w:pos="0"/>
        </w:tabs>
        <w:jc w:val="both"/>
      </w:pPr>
    </w:p>
    <w:p w:rsidR="00474E2F" w:rsidRPr="00474E2F" w:rsidRDefault="00474E2F" w:rsidP="00474E2F">
      <w:pPr>
        <w:pStyle w:val="Corpodetexto"/>
        <w:jc w:val="both"/>
      </w:pPr>
      <w:r w:rsidRPr="00474E2F">
        <w:rPr>
          <w:b w:val="0"/>
        </w:rPr>
        <w:t>Parágrafo Segundo</w:t>
      </w:r>
      <w:r w:rsidRPr="00474E2F">
        <w:t xml:space="preserve"> </w:t>
      </w:r>
      <w:r w:rsidRPr="00474E2F">
        <w:rPr>
          <w:b w:val="0"/>
        </w:rPr>
        <w:t xml:space="preserve">- </w:t>
      </w:r>
      <w:r w:rsidRPr="00474E2F">
        <w:t>Caso o fornecedor de menor preço não reduza seus valores, será liberado do compromisso assumido, caso em que o SENAC/RO</w:t>
      </w:r>
      <w:r w:rsidRPr="00474E2F">
        <w:rPr>
          <w:b w:val="0"/>
        </w:rPr>
        <w:t xml:space="preserve"> </w:t>
      </w:r>
      <w:r w:rsidRPr="00474E2F">
        <w:t>convocará os licitantes remanescentes em ordem decrescente de preço, formalizando contrato com aquele que concordar em praticar preços conforme o mercado ou menores que esse;</w:t>
      </w:r>
    </w:p>
    <w:p w:rsidR="00474E2F" w:rsidRPr="00474E2F" w:rsidRDefault="00474E2F" w:rsidP="00474E2F">
      <w:pPr>
        <w:pStyle w:val="Corpodetexto"/>
        <w:jc w:val="both"/>
      </w:pPr>
    </w:p>
    <w:p w:rsidR="00474E2F" w:rsidRPr="00474E2F" w:rsidRDefault="00474E2F" w:rsidP="00474E2F">
      <w:pPr>
        <w:pStyle w:val="Corpodetexto"/>
        <w:jc w:val="both"/>
      </w:pPr>
      <w:r w:rsidRPr="00474E2F">
        <w:rPr>
          <w:b w:val="0"/>
        </w:rPr>
        <w:t xml:space="preserve">Parágrafo Terceiro - </w:t>
      </w:r>
      <w:r w:rsidRPr="00474E2F">
        <w:t>Não havendo êxito na redução com os remanescentes esta licitação será revogada, procedendo-se novo certame licitatório;</w:t>
      </w:r>
    </w:p>
    <w:p w:rsidR="00474E2F" w:rsidRPr="00474E2F" w:rsidRDefault="00474E2F" w:rsidP="00474E2F">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cs="Arial"/>
        </w:rPr>
      </w:pPr>
    </w:p>
    <w:p w:rsidR="00474E2F" w:rsidRPr="00474E2F" w:rsidRDefault="00474E2F" w:rsidP="00474E2F">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35"/>
          <w:tab w:val="left" w:pos="12643"/>
        </w:tabs>
        <w:rPr>
          <w:rFonts w:cs="Arial"/>
          <w:b w:val="0"/>
        </w:rPr>
      </w:pPr>
      <w:r w:rsidRPr="00474E2F">
        <w:rPr>
          <w:rFonts w:cs="Arial"/>
          <w:b w:val="0"/>
        </w:rPr>
        <w:t>DAS DISPOSIÇÕES GERAIS</w:t>
      </w:r>
    </w:p>
    <w:p w:rsidR="00474E2F" w:rsidRPr="00474E2F" w:rsidRDefault="00474E2F" w:rsidP="00474E2F">
      <w:pPr>
        <w:pStyle w:val="Corpodetexto"/>
        <w:widowControl w:val="0"/>
        <w:tabs>
          <w:tab w:val="left" w:pos="6187"/>
          <w:tab w:val="left" w:pos="6907"/>
          <w:tab w:val="left" w:pos="7627"/>
          <w:tab w:val="left" w:pos="8347"/>
          <w:tab w:val="left" w:pos="9067"/>
          <w:tab w:val="left" w:pos="9787"/>
          <w:tab w:val="left" w:pos="10507"/>
          <w:tab w:val="left" w:pos="11227"/>
        </w:tabs>
        <w:rPr>
          <w:rFonts w:cs="Arial"/>
          <w:b w:val="0"/>
        </w:rPr>
      </w:pPr>
    </w:p>
    <w:p w:rsidR="00474E2F" w:rsidRPr="00474E2F" w:rsidRDefault="00474E2F" w:rsidP="00474E2F">
      <w:pPr>
        <w:pStyle w:val="Corpodetexto"/>
        <w:jc w:val="both"/>
        <w:rPr>
          <w:rFonts w:cs="Tahoma"/>
          <w:b w:val="0"/>
        </w:rPr>
      </w:pPr>
      <w:r w:rsidRPr="00474E2F">
        <w:rPr>
          <w:rFonts w:cs="Arial"/>
          <w:b w:val="0"/>
          <w:u w:val="single"/>
        </w:rPr>
        <w:t>CLÁUSULA DÉCIMA SEXTA</w:t>
      </w:r>
      <w:r w:rsidRPr="00474E2F">
        <w:rPr>
          <w:rFonts w:cs="Arial"/>
        </w:rPr>
        <w:t xml:space="preserve"> - A </w:t>
      </w:r>
      <w:r w:rsidRPr="00474E2F">
        <w:rPr>
          <w:rFonts w:cs="Arial"/>
          <w:b w:val="0"/>
        </w:rPr>
        <w:t>CONTRATADA</w:t>
      </w:r>
      <w:r w:rsidRPr="00474E2F">
        <w:rPr>
          <w:rFonts w:cs="Arial"/>
        </w:rPr>
        <w:t xml:space="preserve"> deverá manter durante toda a relação contratual todas as condições de habilitação e qualificação exigidas no </w:t>
      </w:r>
      <w:r w:rsidRPr="00474E2F">
        <w:rPr>
          <w:rFonts w:cs="Tahoma"/>
        </w:rPr>
        <w:t xml:space="preserve">Processo de Licitação Pregão Presencial </w:t>
      </w:r>
      <w:r w:rsidRPr="00474E2F">
        <w:rPr>
          <w:rFonts w:cs="Arial"/>
        </w:rPr>
        <w:t>n.º XXX/XXXX</w:t>
      </w:r>
      <w:r w:rsidRPr="00474E2F">
        <w:rPr>
          <w:rFonts w:cs="Tahoma"/>
        </w:rPr>
        <w:t>.</w:t>
      </w:r>
    </w:p>
    <w:p w:rsidR="00474E2F" w:rsidRPr="00474E2F" w:rsidRDefault="00474E2F" w:rsidP="00474E2F">
      <w:pPr>
        <w:pStyle w:val="Corpodetexto"/>
        <w:rPr>
          <w:rFonts w:cs="Arial"/>
        </w:rPr>
      </w:pPr>
    </w:p>
    <w:p w:rsidR="00474E2F" w:rsidRPr="00474E2F" w:rsidRDefault="00474E2F" w:rsidP="00474E2F">
      <w:pPr>
        <w:pStyle w:val="Corpodetexto"/>
        <w:jc w:val="both"/>
        <w:rPr>
          <w:rFonts w:cs="Arial"/>
        </w:rPr>
      </w:pPr>
      <w:r w:rsidRPr="00474E2F">
        <w:rPr>
          <w:rFonts w:cs="Arial"/>
          <w:b w:val="0"/>
          <w:u w:val="single"/>
        </w:rPr>
        <w:t>CLÁUSULA DÉCIMA SÉTIMA</w:t>
      </w:r>
      <w:r w:rsidRPr="00474E2F">
        <w:rPr>
          <w:rFonts w:cs="Arial"/>
          <w:b w:val="0"/>
        </w:rPr>
        <w:t xml:space="preserve"> -</w:t>
      </w:r>
      <w:r w:rsidRPr="00474E2F">
        <w:rPr>
          <w:rFonts w:cs="Arial"/>
        </w:rPr>
        <w:t xml:space="preserve"> Todas as comunicações relativas a este contrato serão consideradas como regularmente efetuadas, se protocoladas ou transmitidas via fax para o seguinte endereço:</w:t>
      </w:r>
    </w:p>
    <w:p w:rsidR="00474E2F" w:rsidRPr="00474E2F" w:rsidRDefault="00474E2F" w:rsidP="00474E2F">
      <w:pPr>
        <w:pStyle w:val="Corpodetexto"/>
        <w:jc w:val="both"/>
        <w:rPr>
          <w:rFonts w:cs="Arial"/>
        </w:rPr>
      </w:pPr>
    </w:p>
    <w:p w:rsidR="00474E2F" w:rsidRPr="00474E2F" w:rsidRDefault="00474E2F" w:rsidP="00474E2F">
      <w:pPr>
        <w:pStyle w:val="Corpodetexto"/>
        <w:widowControl w:val="0"/>
        <w:numPr>
          <w:ilvl w:val="0"/>
          <w:numId w:val="15"/>
        </w:numPr>
        <w:tabs>
          <w:tab w:val="left" w:pos="6187"/>
          <w:tab w:val="left" w:pos="6907"/>
          <w:tab w:val="left" w:pos="7627"/>
          <w:tab w:val="left" w:pos="8347"/>
          <w:tab w:val="left" w:pos="9067"/>
          <w:tab w:val="left" w:pos="9787"/>
          <w:tab w:val="left" w:pos="10507"/>
          <w:tab w:val="left" w:pos="11227"/>
        </w:tabs>
        <w:jc w:val="both"/>
        <w:rPr>
          <w:rFonts w:cs="Arial"/>
        </w:rPr>
      </w:pPr>
      <w:r w:rsidRPr="00474E2F">
        <w:rPr>
          <w:rFonts w:cs="Arial"/>
        </w:rPr>
        <w:t xml:space="preserve">Do </w:t>
      </w:r>
      <w:r w:rsidRPr="00474E2F">
        <w:rPr>
          <w:rFonts w:cs="Arial"/>
          <w:b w:val="0"/>
        </w:rPr>
        <w:t>SENAC/RO –</w:t>
      </w:r>
      <w:r w:rsidRPr="00474E2F">
        <w:rPr>
          <w:rFonts w:cs="Arial"/>
        </w:rPr>
        <w:t xml:space="preserve"> Setor de Compras – Rua Tabajara, 539 – 2º andar, sala 205 Porto Velho/RO, fone (69) 2181-6935, fax (69) 2181-6927.</w:t>
      </w:r>
    </w:p>
    <w:p w:rsidR="00474E2F" w:rsidRPr="00474E2F" w:rsidRDefault="00474E2F" w:rsidP="00474E2F">
      <w:pPr>
        <w:pStyle w:val="Corpodetexto"/>
        <w:widowControl w:val="0"/>
        <w:tabs>
          <w:tab w:val="left" w:pos="6187"/>
          <w:tab w:val="left" w:pos="6907"/>
          <w:tab w:val="left" w:pos="7627"/>
          <w:tab w:val="left" w:pos="8347"/>
          <w:tab w:val="left" w:pos="9067"/>
          <w:tab w:val="left" w:pos="9787"/>
          <w:tab w:val="left" w:pos="10507"/>
          <w:tab w:val="left" w:pos="11227"/>
        </w:tabs>
        <w:ind w:left="840"/>
        <w:jc w:val="both"/>
        <w:rPr>
          <w:rFonts w:cs="Arial"/>
        </w:rPr>
      </w:pPr>
    </w:p>
    <w:p w:rsidR="00474E2F" w:rsidRPr="00474E2F" w:rsidRDefault="00474E2F" w:rsidP="00474E2F">
      <w:pPr>
        <w:pStyle w:val="Corpodetexto"/>
        <w:widowControl w:val="0"/>
        <w:numPr>
          <w:ilvl w:val="0"/>
          <w:numId w:val="15"/>
        </w:numPr>
        <w:tabs>
          <w:tab w:val="left" w:pos="6187"/>
          <w:tab w:val="left" w:pos="6907"/>
          <w:tab w:val="left" w:pos="7627"/>
          <w:tab w:val="left" w:pos="8347"/>
          <w:tab w:val="left" w:pos="9067"/>
          <w:tab w:val="left" w:pos="9787"/>
          <w:tab w:val="left" w:pos="10507"/>
          <w:tab w:val="left" w:pos="11227"/>
        </w:tabs>
        <w:jc w:val="both"/>
        <w:rPr>
          <w:rFonts w:cs="Arial"/>
        </w:rPr>
      </w:pPr>
      <w:r w:rsidRPr="00474E2F">
        <w:rPr>
          <w:rFonts w:cs="Arial"/>
        </w:rPr>
        <w:t xml:space="preserve">Da </w:t>
      </w:r>
      <w:r w:rsidRPr="00474E2F">
        <w:rPr>
          <w:rFonts w:cs="Arial"/>
          <w:b w:val="0"/>
        </w:rPr>
        <w:t>CONTRATADA:</w:t>
      </w:r>
      <w:r w:rsidRPr="00474E2F">
        <w:rPr>
          <w:rFonts w:cs="Arial"/>
        </w:rPr>
        <w:t xml:space="preserve"> no endereço indicado no preâmbulo, por fax, e-mail, </w:t>
      </w:r>
      <w:proofErr w:type="spellStart"/>
      <w:r w:rsidRPr="00474E2F">
        <w:rPr>
          <w:rFonts w:cs="Arial"/>
        </w:rPr>
        <w:t>sedex</w:t>
      </w:r>
      <w:proofErr w:type="spellEnd"/>
      <w:r w:rsidRPr="00474E2F">
        <w:rPr>
          <w:rFonts w:cs="Arial"/>
        </w:rPr>
        <w:t>, carta, etc.</w:t>
      </w:r>
    </w:p>
    <w:p w:rsidR="00474E2F" w:rsidRPr="00474E2F" w:rsidRDefault="00474E2F" w:rsidP="00474E2F">
      <w:pPr>
        <w:pStyle w:val="Corpodetexto"/>
        <w:widowControl w:val="0"/>
        <w:tabs>
          <w:tab w:val="left" w:pos="6187"/>
          <w:tab w:val="left" w:pos="6907"/>
          <w:tab w:val="left" w:pos="7627"/>
          <w:tab w:val="left" w:pos="8347"/>
          <w:tab w:val="left" w:pos="9067"/>
          <w:tab w:val="left" w:pos="9787"/>
          <w:tab w:val="left" w:pos="10507"/>
          <w:tab w:val="left" w:pos="11227"/>
        </w:tabs>
        <w:ind w:left="720"/>
        <w:jc w:val="both"/>
        <w:rPr>
          <w:rFonts w:cs="Arial"/>
        </w:rPr>
      </w:pPr>
    </w:p>
    <w:p w:rsidR="00474E2F" w:rsidRPr="00474E2F" w:rsidRDefault="00474E2F" w:rsidP="00474E2F">
      <w:pPr>
        <w:pStyle w:val="Corpodetexto"/>
        <w:jc w:val="both"/>
        <w:rPr>
          <w:rFonts w:cs="Tahoma"/>
        </w:rPr>
      </w:pPr>
      <w:r w:rsidRPr="00474E2F">
        <w:rPr>
          <w:b w:val="0"/>
          <w:u w:val="single"/>
        </w:rPr>
        <w:t>CLÁUSULA DÉCIMA OITAVA</w:t>
      </w:r>
      <w:r w:rsidRPr="00474E2F">
        <w:rPr>
          <w:b w:val="0"/>
        </w:rPr>
        <w:t xml:space="preserve"> -</w:t>
      </w:r>
      <w:r w:rsidRPr="00474E2F">
        <w:t xml:space="preserve"> À </w:t>
      </w:r>
      <w:r w:rsidRPr="00474E2F">
        <w:rPr>
          <w:rFonts w:cs="Tahoma"/>
          <w:b w:val="0"/>
        </w:rPr>
        <w:t>CONTRATADA</w:t>
      </w:r>
      <w:r w:rsidRPr="00474E2F">
        <w:rPr>
          <w:rFonts w:cs="Tahoma"/>
        </w:rPr>
        <w:t xml:space="preserve"> é vedado transferir, total ou parcialmente, o objeto deste CONTRATO, ficando obrigada perante o </w:t>
      </w:r>
      <w:r w:rsidRPr="00474E2F">
        <w:rPr>
          <w:rFonts w:cs="Tahoma"/>
          <w:b w:val="0"/>
        </w:rPr>
        <w:t>CONTRATANTE</w:t>
      </w:r>
      <w:r w:rsidRPr="00474E2F">
        <w:rPr>
          <w:rFonts w:cs="Tahoma"/>
        </w:rPr>
        <w:t xml:space="preserve">, </w:t>
      </w:r>
      <w:smartTag w:uri="schemas-houaiss/acao" w:element="dm">
        <w:r w:rsidRPr="00474E2F">
          <w:rPr>
            <w:rFonts w:cs="Tahoma"/>
          </w:rPr>
          <w:t>pelo</w:t>
        </w:r>
      </w:smartTag>
      <w:r w:rsidRPr="00474E2F">
        <w:rPr>
          <w:rFonts w:cs="Tahoma"/>
        </w:rPr>
        <w:t xml:space="preserve"> </w:t>
      </w:r>
      <w:smartTag w:uri="schemas-houaiss/acao" w:element="dm">
        <w:r w:rsidRPr="00474E2F">
          <w:rPr>
            <w:rFonts w:cs="Tahoma"/>
          </w:rPr>
          <w:t>exato</w:t>
        </w:r>
      </w:smartTag>
      <w:r w:rsidRPr="00474E2F">
        <w:rPr>
          <w:rFonts w:cs="Tahoma"/>
        </w:rPr>
        <w:t xml:space="preserve"> </w:t>
      </w:r>
      <w:proofErr w:type="gramStart"/>
      <w:smartTag w:uri="schemas-houaiss/acao" w:element="dm">
        <w:r w:rsidRPr="00474E2F">
          <w:rPr>
            <w:rFonts w:cs="Tahoma"/>
          </w:rPr>
          <w:t>cumprimento</w:t>
        </w:r>
      </w:smartTag>
      <w:proofErr w:type="gramEnd"/>
      <w:r w:rsidRPr="00474E2F">
        <w:rPr>
          <w:rFonts w:cs="Tahoma"/>
        </w:rPr>
        <w:t xml:space="preserve"> de todas as </w:t>
      </w:r>
      <w:smartTag w:uri="schemas-houaiss/mini" w:element="verbetes">
        <w:r w:rsidRPr="00474E2F">
          <w:rPr>
            <w:rFonts w:cs="Tahoma"/>
          </w:rPr>
          <w:t>suas</w:t>
        </w:r>
      </w:smartTag>
      <w:r w:rsidRPr="00474E2F">
        <w:rPr>
          <w:rFonts w:cs="Tahoma"/>
        </w:rPr>
        <w:t xml:space="preserve"> </w:t>
      </w:r>
      <w:smartTag w:uri="schemas-houaiss/mini" w:element="verbetes">
        <w:r w:rsidRPr="00474E2F">
          <w:rPr>
            <w:rFonts w:cs="Tahoma"/>
          </w:rPr>
          <w:t>cláusulas</w:t>
        </w:r>
      </w:smartTag>
      <w:r w:rsidRPr="00474E2F">
        <w:rPr>
          <w:rFonts w:cs="Tahoma"/>
        </w:rPr>
        <w:t>.</w:t>
      </w:r>
    </w:p>
    <w:p w:rsidR="00474E2F" w:rsidRPr="00474E2F" w:rsidRDefault="00474E2F" w:rsidP="00474E2F">
      <w:pPr>
        <w:pStyle w:val="Corpodetexto"/>
        <w:jc w:val="both"/>
        <w:rPr>
          <w:rFonts w:cs="Tahoma"/>
        </w:rPr>
      </w:pPr>
    </w:p>
    <w:p w:rsidR="00474E2F" w:rsidRPr="00474E2F" w:rsidRDefault="00474E2F" w:rsidP="00474E2F">
      <w:pPr>
        <w:jc w:val="both"/>
        <w:rPr>
          <w:color w:val="000000"/>
        </w:rPr>
      </w:pPr>
      <w:r w:rsidRPr="00474E2F">
        <w:rPr>
          <w:b/>
          <w:color w:val="000000"/>
          <w:u w:val="single"/>
        </w:rPr>
        <w:t>CLÁUSULA DÉCIMA NONA</w:t>
      </w:r>
      <w:r w:rsidRPr="00474E2F">
        <w:rPr>
          <w:color w:val="000000"/>
        </w:rPr>
        <w:t xml:space="preserve"> - Caso haja </w:t>
      </w:r>
      <w:smartTag w:uri="schemas-houaiss/mini" w:element="verbetes">
        <w:r w:rsidRPr="00474E2F">
          <w:rPr>
            <w:color w:val="000000"/>
          </w:rPr>
          <w:t>necessidade</w:t>
        </w:r>
      </w:smartTag>
      <w:r w:rsidRPr="00474E2F">
        <w:rPr>
          <w:color w:val="000000"/>
        </w:rPr>
        <w:t xml:space="preserve">, o </w:t>
      </w:r>
      <w:smartTag w:uri="schemas-houaiss/acao" w:element="dm">
        <w:r w:rsidRPr="00474E2F">
          <w:rPr>
            <w:color w:val="000000"/>
          </w:rPr>
          <w:t>presente</w:t>
        </w:r>
      </w:smartTag>
      <w:r w:rsidRPr="00474E2F">
        <w:rPr>
          <w:color w:val="000000"/>
        </w:rPr>
        <w:t xml:space="preserve"> </w:t>
      </w:r>
      <w:smartTag w:uri="schemas-houaiss/mini" w:element="verbetes">
        <w:r w:rsidRPr="00474E2F">
          <w:rPr>
            <w:color w:val="000000"/>
          </w:rPr>
          <w:t>Contrato</w:t>
        </w:r>
      </w:smartTag>
      <w:r w:rsidRPr="00474E2F">
        <w:rPr>
          <w:color w:val="000000"/>
        </w:rPr>
        <w:t xml:space="preserve"> poderá </w:t>
      </w:r>
      <w:smartTag w:uri="schemas-houaiss/acao" w:element="hm">
        <w:r w:rsidRPr="00474E2F">
          <w:rPr>
            <w:color w:val="000000"/>
          </w:rPr>
          <w:t>ser</w:t>
        </w:r>
      </w:smartTag>
      <w:r w:rsidRPr="00474E2F">
        <w:rPr>
          <w:color w:val="000000"/>
        </w:rPr>
        <w:t xml:space="preserve"> aditado </w:t>
      </w:r>
      <w:smartTag w:uri="schemas-houaiss/mini" w:element="verbetes">
        <w:r w:rsidRPr="00474E2F">
          <w:rPr>
            <w:color w:val="000000"/>
          </w:rPr>
          <w:t>em</w:t>
        </w:r>
      </w:smartTag>
      <w:r w:rsidRPr="00474E2F">
        <w:rPr>
          <w:color w:val="000000"/>
        </w:rPr>
        <w:t xml:space="preserve"> </w:t>
      </w:r>
      <w:smartTag w:uri="schemas-houaiss/mini" w:element="verbetes">
        <w:r w:rsidRPr="00474E2F">
          <w:rPr>
            <w:color w:val="000000"/>
          </w:rPr>
          <w:t>até</w:t>
        </w:r>
      </w:smartTag>
      <w:r w:rsidRPr="00474E2F">
        <w:rPr>
          <w:color w:val="000000"/>
        </w:rPr>
        <w:t xml:space="preserve"> 25% do </w:t>
      </w:r>
      <w:smartTag w:uri="schemas-houaiss/mini" w:element="verbetes">
        <w:r w:rsidRPr="00474E2F">
          <w:rPr>
            <w:color w:val="000000"/>
          </w:rPr>
          <w:t>valor</w:t>
        </w:r>
      </w:smartTag>
      <w:r w:rsidRPr="00474E2F">
        <w:rPr>
          <w:color w:val="000000"/>
        </w:rPr>
        <w:t xml:space="preserve"> </w:t>
      </w:r>
      <w:smartTag w:uri="schemas-houaiss/mini" w:element="verbetes">
        <w:r w:rsidRPr="00474E2F">
          <w:rPr>
            <w:color w:val="000000"/>
          </w:rPr>
          <w:t>inicial</w:t>
        </w:r>
      </w:smartTag>
      <w:r w:rsidRPr="00474E2F">
        <w:rPr>
          <w:color w:val="000000"/>
        </w:rPr>
        <w:t xml:space="preserve">, </w:t>
      </w:r>
      <w:smartTag w:uri="schemas-houaiss/mini" w:element="verbetes">
        <w:r w:rsidRPr="00474E2F">
          <w:rPr>
            <w:color w:val="000000"/>
          </w:rPr>
          <w:t>conforme</w:t>
        </w:r>
      </w:smartTag>
      <w:r w:rsidRPr="00474E2F">
        <w:rPr>
          <w:color w:val="000000"/>
        </w:rPr>
        <w:t xml:space="preserve"> prevê o </w:t>
      </w:r>
      <w:smartTag w:uri="schemas-houaiss/mini" w:element="verbetes">
        <w:r w:rsidRPr="00474E2F">
          <w:rPr>
            <w:color w:val="000000"/>
          </w:rPr>
          <w:t>artigo</w:t>
        </w:r>
      </w:smartTag>
      <w:r w:rsidRPr="00474E2F">
        <w:rPr>
          <w:color w:val="000000"/>
        </w:rPr>
        <w:t xml:space="preserve"> 30 da </w:t>
      </w:r>
      <w:r w:rsidRPr="00474E2F">
        <w:rPr>
          <w:rFonts w:cs="Tahoma"/>
        </w:rPr>
        <w:t>RESOLUÇÃO SENAC Nº 958/2012</w:t>
      </w:r>
      <w:r w:rsidRPr="00474E2F">
        <w:rPr>
          <w:color w:val="000000"/>
        </w:rPr>
        <w:t>.</w:t>
      </w:r>
    </w:p>
    <w:p w:rsidR="00474E2F" w:rsidRPr="00474E2F" w:rsidRDefault="00474E2F" w:rsidP="00474E2F">
      <w:pPr>
        <w:jc w:val="both"/>
        <w:rPr>
          <w:color w:val="000000"/>
        </w:rPr>
      </w:pPr>
    </w:p>
    <w:p w:rsidR="00474E2F" w:rsidRPr="00474E2F" w:rsidRDefault="00474E2F" w:rsidP="00474E2F">
      <w:pPr>
        <w:pStyle w:val="Corpodetexto"/>
        <w:widowControl w:val="0"/>
        <w:tabs>
          <w:tab w:val="left" w:pos="6187"/>
          <w:tab w:val="left" w:pos="6907"/>
          <w:tab w:val="left" w:pos="7627"/>
          <w:tab w:val="left" w:pos="8347"/>
          <w:tab w:val="left" w:pos="9067"/>
          <w:tab w:val="left" w:pos="9787"/>
          <w:tab w:val="left" w:pos="10507"/>
          <w:tab w:val="left" w:pos="11227"/>
        </w:tabs>
        <w:jc w:val="both"/>
      </w:pPr>
      <w:r w:rsidRPr="00474E2F">
        <w:rPr>
          <w:b w:val="0"/>
          <w:bCs/>
          <w:color w:val="000000"/>
          <w:u w:val="single"/>
        </w:rPr>
        <w:t>CLÁUSULA VIGÉSIMA</w:t>
      </w:r>
      <w:r w:rsidRPr="00474E2F">
        <w:rPr>
          <w:color w:val="000000"/>
        </w:rPr>
        <w:t xml:space="preserve"> - </w:t>
      </w:r>
      <w:r w:rsidRPr="00474E2F">
        <w:t xml:space="preserve">A funcionária </w:t>
      </w:r>
      <w:proofErr w:type="spellStart"/>
      <w:r w:rsidRPr="00474E2F">
        <w:t>Srª</w:t>
      </w:r>
      <w:proofErr w:type="spellEnd"/>
      <w:r w:rsidRPr="00474E2F">
        <w:t xml:space="preserve"> </w:t>
      </w:r>
      <w:r w:rsidRPr="00474E2F">
        <w:rPr>
          <w:b w:val="0"/>
        </w:rPr>
        <w:t>Maria do Socorro Bernardino</w:t>
      </w:r>
      <w:r w:rsidRPr="00474E2F">
        <w:t xml:space="preserve">, Gerente do Setor de Compras - GEMAC, fica encarregada </w:t>
      </w:r>
      <w:smartTag w:uri="schemas-houaiss/acao" w:element="dm">
        <w:r w:rsidRPr="00474E2F">
          <w:t>pelo</w:t>
        </w:r>
      </w:smartTag>
      <w:r w:rsidRPr="00474E2F">
        <w:t xml:space="preserve"> acompanhamento e </w:t>
      </w:r>
      <w:smartTag w:uri="schemas-houaiss/mini" w:element="verbetes">
        <w:r w:rsidRPr="00474E2F">
          <w:t>gerenciamento</w:t>
        </w:r>
      </w:smartTag>
      <w:r w:rsidRPr="00474E2F">
        <w:t xml:space="preserve"> do </w:t>
      </w:r>
      <w:smartTag w:uri="schemas-houaiss/acao" w:element="dm">
        <w:r w:rsidRPr="00474E2F">
          <w:t>presente</w:t>
        </w:r>
      </w:smartTag>
      <w:r w:rsidRPr="00474E2F">
        <w:t xml:space="preserve"> </w:t>
      </w:r>
      <w:smartTag w:uri="schemas-houaiss/mini" w:element="verbetes">
        <w:r w:rsidRPr="00474E2F">
          <w:t>contrato</w:t>
        </w:r>
      </w:smartTag>
      <w:r w:rsidRPr="00474E2F">
        <w:t xml:space="preserve">, devendo </w:t>
      </w:r>
      <w:smartTag w:uri="schemas-houaiss/acao" w:element="hdm">
        <w:r w:rsidRPr="00474E2F">
          <w:t>tomar</w:t>
        </w:r>
      </w:smartTag>
      <w:r w:rsidRPr="00474E2F">
        <w:t xml:space="preserve"> todas as </w:t>
      </w:r>
      <w:smartTag w:uri="schemas-houaiss/mini" w:element="verbetes">
        <w:r w:rsidRPr="00474E2F">
          <w:t>medidas</w:t>
        </w:r>
      </w:smartTag>
      <w:r w:rsidRPr="00474E2F">
        <w:t xml:space="preserve"> necessárias à </w:t>
      </w:r>
      <w:smartTag w:uri="schemas-houaiss/mini" w:element="verbetes">
        <w:r w:rsidRPr="00474E2F">
          <w:t>sua</w:t>
        </w:r>
      </w:smartTag>
      <w:r w:rsidRPr="00474E2F">
        <w:t xml:space="preserve"> </w:t>
      </w:r>
      <w:smartTag w:uri="schemas-houaiss/mini" w:element="verbetes">
        <w:r w:rsidRPr="00474E2F">
          <w:t>plena</w:t>
        </w:r>
      </w:smartTag>
      <w:r w:rsidRPr="00474E2F">
        <w:t xml:space="preserve"> e </w:t>
      </w:r>
      <w:smartTag w:uri="schemas-houaiss/mini" w:element="verbetes">
        <w:r w:rsidRPr="00474E2F">
          <w:t>fiel</w:t>
        </w:r>
      </w:smartTag>
      <w:r w:rsidRPr="00474E2F">
        <w:t xml:space="preserve"> </w:t>
      </w:r>
      <w:smartTag w:uri="schemas-houaiss/mini" w:element="verbetes">
        <w:r w:rsidRPr="00474E2F">
          <w:t>execução</w:t>
        </w:r>
      </w:smartTag>
      <w:r w:rsidRPr="00474E2F">
        <w:t>.</w:t>
      </w:r>
    </w:p>
    <w:p w:rsidR="00474E2F" w:rsidRPr="00474E2F" w:rsidRDefault="00474E2F" w:rsidP="00474E2F">
      <w:pPr>
        <w:pStyle w:val="Corpodetexto"/>
        <w:widowControl w:val="0"/>
        <w:tabs>
          <w:tab w:val="left" w:pos="6187"/>
          <w:tab w:val="left" w:pos="6907"/>
          <w:tab w:val="left" w:pos="7627"/>
          <w:tab w:val="left" w:pos="8347"/>
          <w:tab w:val="left" w:pos="9067"/>
          <w:tab w:val="left" w:pos="9787"/>
          <w:tab w:val="left" w:pos="10507"/>
          <w:tab w:val="left" w:pos="11227"/>
        </w:tabs>
        <w:jc w:val="both"/>
        <w:rPr>
          <w:color w:val="000000"/>
        </w:rPr>
      </w:pPr>
    </w:p>
    <w:p w:rsidR="00474E2F" w:rsidRPr="00474E2F" w:rsidRDefault="00474E2F" w:rsidP="00474E2F">
      <w:pPr>
        <w:jc w:val="both"/>
      </w:pPr>
      <w:r w:rsidRPr="00474E2F">
        <w:rPr>
          <w:b/>
          <w:u w:val="single"/>
        </w:rPr>
        <w:t>CLÁUSULA VIGÉSIMA PRIMEIRA</w:t>
      </w:r>
      <w:r w:rsidRPr="00474E2F">
        <w:rPr>
          <w:b/>
        </w:rPr>
        <w:t xml:space="preserve"> -</w:t>
      </w:r>
      <w:r w:rsidRPr="00474E2F">
        <w:t xml:space="preserve"> </w:t>
      </w:r>
      <w:r w:rsidRPr="00474E2F">
        <w:rPr>
          <w:b/>
        </w:rPr>
        <w:t xml:space="preserve">CONTRATANTE </w:t>
      </w:r>
      <w:r w:rsidRPr="00474E2F">
        <w:t xml:space="preserve">e </w:t>
      </w:r>
      <w:r w:rsidRPr="00474E2F">
        <w:rPr>
          <w:b/>
        </w:rPr>
        <w:t xml:space="preserve">CONTRATADA </w:t>
      </w:r>
      <w:r w:rsidRPr="00474E2F">
        <w:t xml:space="preserve">responsabilizar-se-ão, </w:t>
      </w:r>
      <w:smartTag w:uri="schemas-houaiss/mini" w:element="verbetes">
        <w:r w:rsidRPr="00474E2F">
          <w:t>em</w:t>
        </w:r>
      </w:smartTag>
      <w:r w:rsidRPr="00474E2F">
        <w:t xml:space="preserve"> </w:t>
      </w:r>
      <w:smartTag w:uri="schemas-houaiss/mini" w:element="verbetes">
        <w:r w:rsidRPr="00474E2F">
          <w:t>virtude</w:t>
        </w:r>
      </w:smartTag>
      <w:r w:rsidRPr="00474E2F">
        <w:t xml:space="preserve"> de </w:t>
      </w:r>
      <w:smartTag w:uri="schemas-houaiss/mini" w:element="verbetes">
        <w:r w:rsidRPr="00474E2F">
          <w:t>suas</w:t>
        </w:r>
      </w:smartTag>
      <w:r w:rsidRPr="00474E2F">
        <w:t xml:space="preserve"> próprias </w:t>
      </w:r>
      <w:smartTag w:uri="schemas-houaiss/mini" w:element="verbetes">
        <w:r w:rsidRPr="00474E2F">
          <w:t>ações</w:t>
        </w:r>
      </w:smartTag>
      <w:r w:rsidRPr="00474E2F">
        <w:t xml:space="preserve">, de </w:t>
      </w:r>
      <w:smartTag w:uri="schemas-houaiss/mini" w:element="verbetes">
        <w:r w:rsidRPr="00474E2F">
          <w:t>seus</w:t>
        </w:r>
      </w:smartTag>
      <w:r w:rsidRPr="00474E2F">
        <w:t xml:space="preserve"> </w:t>
      </w:r>
      <w:smartTag w:uri="schemas-houaiss/mini" w:element="verbetes">
        <w:r w:rsidRPr="00474E2F">
          <w:t>empregados</w:t>
        </w:r>
      </w:smartTag>
      <w:r w:rsidRPr="00474E2F">
        <w:t xml:space="preserve"> </w:t>
      </w:r>
      <w:smartTag w:uri="schemas-houaiss/mini" w:element="verbetes">
        <w:r w:rsidRPr="00474E2F">
          <w:t>ou</w:t>
        </w:r>
      </w:smartTag>
      <w:r w:rsidRPr="00474E2F">
        <w:t xml:space="preserve"> de </w:t>
      </w:r>
      <w:smartTag w:uri="schemas-houaiss/mini" w:element="verbetes">
        <w:r w:rsidRPr="00474E2F">
          <w:t>terceiros</w:t>
        </w:r>
      </w:smartTag>
      <w:r w:rsidRPr="00474E2F">
        <w:t xml:space="preserve"> </w:t>
      </w:r>
      <w:smartTag w:uri="schemas-houaiss/mini" w:element="verbetes">
        <w:r w:rsidRPr="00474E2F">
          <w:t>por</w:t>
        </w:r>
      </w:smartTag>
      <w:r w:rsidRPr="00474E2F">
        <w:t xml:space="preserve"> </w:t>
      </w:r>
      <w:smartTag w:uri="schemas-houaiss/mini" w:element="verbetes">
        <w:r w:rsidRPr="00474E2F">
          <w:t>eles</w:t>
        </w:r>
      </w:smartTag>
      <w:r w:rsidRPr="00474E2F">
        <w:t xml:space="preserve"> credenciados, </w:t>
      </w:r>
      <w:smartTag w:uri="schemas-houaiss/mini" w:element="verbetes">
        <w:r w:rsidRPr="00474E2F">
          <w:t>por</w:t>
        </w:r>
      </w:smartTag>
      <w:r w:rsidRPr="00474E2F">
        <w:t xml:space="preserve"> todas e quaisquer </w:t>
      </w:r>
      <w:smartTag w:uri="schemas-houaiss/mini" w:element="verbetes">
        <w:r w:rsidRPr="00474E2F">
          <w:t>ações</w:t>
        </w:r>
      </w:smartTag>
      <w:r w:rsidRPr="00474E2F">
        <w:t xml:space="preserve">, </w:t>
      </w:r>
      <w:smartTag w:uri="schemas-houaiss/mini" w:element="verbetes">
        <w:r w:rsidRPr="00474E2F">
          <w:t>pleitos</w:t>
        </w:r>
      </w:smartTag>
      <w:r w:rsidRPr="00474E2F">
        <w:t xml:space="preserve"> e reclamações, </w:t>
      </w:r>
      <w:smartTag w:uri="schemas-houaiss/mini" w:element="verbetes">
        <w:r w:rsidRPr="00474E2F">
          <w:t>demandas</w:t>
        </w:r>
      </w:smartTag>
      <w:r w:rsidRPr="00474E2F">
        <w:t xml:space="preserve">, </w:t>
      </w:r>
      <w:smartTag w:uri="schemas-houaiss/mini" w:element="verbetes">
        <w:r w:rsidRPr="00474E2F">
          <w:t>multas</w:t>
        </w:r>
      </w:smartTag>
      <w:r w:rsidRPr="00474E2F">
        <w:t xml:space="preserve"> e </w:t>
      </w:r>
      <w:smartTag w:uri="schemas-houaiss/mini" w:element="verbetes">
        <w:r w:rsidRPr="00474E2F">
          <w:t>despesas</w:t>
        </w:r>
      </w:smartTag>
      <w:r w:rsidRPr="00474E2F">
        <w:t xml:space="preserve"> </w:t>
      </w:r>
      <w:smartTag w:uri="schemas-houaiss/mini" w:element="verbetes">
        <w:r w:rsidRPr="00474E2F">
          <w:t>que</w:t>
        </w:r>
      </w:smartTag>
      <w:r w:rsidRPr="00474E2F">
        <w:t xml:space="preserve"> venham a </w:t>
      </w:r>
      <w:smartTag w:uri="schemas-houaiss/acao" w:element="hm">
        <w:r w:rsidRPr="00474E2F">
          <w:t>ser</w:t>
        </w:r>
      </w:smartTag>
      <w:r w:rsidRPr="00474E2F">
        <w:t xml:space="preserve"> arguidas </w:t>
      </w:r>
      <w:smartTag w:uri="schemas-houaiss/mini" w:element="verbetes">
        <w:r w:rsidRPr="00474E2F">
          <w:t>contra</w:t>
        </w:r>
      </w:smartTag>
      <w:r w:rsidRPr="00474E2F">
        <w:t xml:space="preserve"> a </w:t>
      </w:r>
      <w:smartTag w:uri="schemas-houaiss/mini" w:element="verbetes">
        <w:r w:rsidRPr="00474E2F">
          <w:t>outra</w:t>
        </w:r>
      </w:smartTag>
      <w:r w:rsidRPr="00474E2F">
        <w:t xml:space="preserve"> </w:t>
      </w:r>
      <w:smartTag w:uri="schemas-houaiss/mini" w:element="verbetes">
        <w:r w:rsidRPr="00474E2F">
          <w:t>parte</w:t>
        </w:r>
      </w:smartTag>
      <w:r w:rsidRPr="00474E2F">
        <w:t xml:space="preserve">, </w:t>
      </w:r>
      <w:smartTag w:uri="schemas-houaiss/mini" w:element="verbetes">
        <w:r w:rsidRPr="00474E2F">
          <w:t>assim</w:t>
        </w:r>
      </w:smartTag>
      <w:r w:rsidRPr="00474E2F">
        <w:t xml:space="preserve"> </w:t>
      </w:r>
      <w:smartTag w:uri="schemas-houaiss/mini" w:element="verbetes">
        <w:r w:rsidRPr="00474E2F">
          <w:t>como</w:t>
        </w:r>
      </w:smartTag>
      <w:r w:rsidRPr="00474E2F">
        <w:t xml:space="preserve"> </w:t>
      </w:r>
      <w:smartTag w:uri="schemas-houaiss/mini" w:element="verbetes">
        <w:r w:rsidRPr="00474E2F">
          <w:t>por</w:t>
        </w:r>
      </w:smartTag>
      <w:r w:rsidRPr="00474E2F">
        <w:t xml:space="preserve"> quaisquer </w:t>
      </w:r>
      <w:smartTag w:uri="schemas-houaiss/mini" w:element="verbetes">
        <w:r w:rsidRPr="00474E2F">
          <w:t>danos</w:t>
        </w:r>
      </w:smartTag>
      <w:r w:rsidRPr="00474E2F">
        <w:t xml:space="preserve"> causados </w:t>
      </w:r>
      <w:smartTag w:uri="schemas-houaiss/mini" w:element="verbetes">
        <w:r w:rsidRPr="00474E2F">
          <w:t>por</w:t>
        </w:r>
      </w:smartTag>
      <w:r w:rsidRPr="00474E2F">
        <w:t xml:space="preserve"> </w:t>
      </w:r>
      <w:smartTag w:uri="schemas-houaiss/mini" w:element="verbetes">
        <w:r w:rsidRPr="00474E2F">
          <w:t>seus</w:t>
        </w:r>
      </w:smartTag>
      <w:r w:rsidRPr="00474E2F">
        <w:t xml:space="preserve"> representantes, no </w:t>
      </w:r>
      <w:smartTag w:uri="schemas-houaiss/mini" w:element="verbetes">
        <w:r w:rsidRPr="00474E2F">
          <w:t>exercício</w:t>
        </w:r>
      </w:smartTag>
      <w:r w:rsidRPr="00474E2F">
        <w:t xml:space="preserve"> da </w:t>
      </w:r>
      <w:smartTag w:uri="schemas-houaiss/mini" w:element="verbetes">
        <w:r w:rsidRPr="00474E2F">
          <w:t>execução</w:t>
        </w:r>
      </w:smartTag>
      <w:r w:rsidRPr="00474E2F">
        <w:t xml:space="preserve"> deste contrato, ao </w:t>
      </w:r>
      <w:smartTag w:uri="schemas-houaiss/mini" w:element="verbetes">
        <w:r w:rsidRPr="00474E2F">
          <w:t>patrimônio</w:t>
        </w:r>
      </w:smartTag>
      <w:r w:rsidRPr="00474E2F">
        <w:t xml:space="preserve"> </w:t>
      </w:r>
      <w:smartTag w:uri="schemas-houaiss/mini" w:element="verbetes">
        <w:r w:rsidRPr="00474E2F">
          <w:t>ou</w:t>
        </w:r>
      </w:smartTag>
      <w:r w:rsidRPr="00474E2F">
        <w:t xml:space="preserve"> a </w:t>
      </w:r>
      <w:smartTag w:uri="schemas-houaiss/mini" w:element="verbetes">
        <w:r w:rsidRPr="00474E2F">
          <w:t>terceiros</w:t>
        </w:r>
      </w:smartTag>
      <w:r w:rsidRPr="00474E2F">
        <w:t xml:space="preserve">, </w:t>
      </w:r>
      <w:smartTag w:uri="schemas-houaiss/mini" w:element="verbetes">
        <w:r w:rsidRPr="00474E2F">
          <w:t>mesmo</w:t>
        </w:r>
      </w:smartTag>
      <w:r w:rsidRPr="00474E2F">
        <w:t xml:space="preserve"> </w:t>
      </w:r>
      <w:smartTag w:uri="schemas-houaiss/mini" w:element="verbetes">
        <w:r w:rsidRPr="00474E2F">
          <w:t>que</w:t>
        </w:r>
      </w:smartTag>
      <w:r w:rsidRPr="00474E2F">
        <w:t xml:space="preserve"> haja </w:t>
      </w:r>
      <w:smartTag w:uri="schemas-houaiss/mini" w:element="verbetes">
        <w:r w:rsidRPr="00474E2F">
          <w:t>cobertura</w:t>
        </w:r>
      </w:smartTag>
      <w:r w:rsidRPr="00474E2F">
        <w:t xml:space="preserve"> de </w:t>
      </w:r>
      <w:smartTag w:uri="schemas-houaiss/mini" w:element="verbetes">
        <w:r w:rsidRPr="00474E2F">
          <w:t>seguros</w:t>
        </w:r>
      </w:smartTag>
      <w:r w:rsidRPr="00474E2F">
        <w:t xml:space="preserve"> </w:t>
      </w:r>
      <w:smartTag w:uri="schemas-houaiss/mini" w:element="verbetes">
        <w:r w:rsidRPr="00474E2F">
          <w:t>feitos</w:t>
        </w:r>
      </w:smartTag>
      <w:r w:rsidRPr="00474E2F">
        <w:t xml:space="preserve"> pelo </w:t>
      </w:r>
      <w:r w:rsidRPr="00474E2F">
        <w:rPr>
          <w:b/>
        </w:rPr>
        <w:t xml:space="preserve">CONTRATANTE </w:t>
      </w:r>
      <w:r w:rsidRPr="00474E2F">
        <w:t xml:space="preserve">e </w:t>
      </w:r>
      <w:r w:rsidRPr="00474E2F">
        <w:rPr>
          <w:b/>
        </w:rPr>
        <w:t>CONTRATADA</w:t>
      </w:r>
      <w:r w:rsidRPr="00474E2F">
        <w:t>.</w:t>
      </w:r>
    </w:p>
    <w:p w:rsidR="00474E2F" w:rsidRPr="00474E2F" w:rsidRDefault="00474E2F" w:rsidP="00474E2F">
      <w:pPr>
        <w:rPr>
          <w:rFonts w:cs="Arial"/>
          <w:b/>
        </w:rPr>
      </w:pPr>
    </w:p>
    <w:p w:rsidR="00474E2F" w:rsidRPr="00474E2F" w:rsidRDefault="00474E2F" w:rsidP="00474E2F">
      <w:pPr>
        <w:jc w:val="center"/>
        <w:rPr>
          <w:rFonts w:cs="Arial"/>
          <w:b/>
        </w:rPr>
      </w:pPr>
      <w:r w:rsidRPr="00474E2F">
        <w:rPr>
          <w:rFonts w:cs="Arial"/>
          <w:b/>
        </w:rPr>
        <w:t>DO FORO</w:t>
      </w:r>
    </w:p>
    <w:p w:rsidR="00474E2F" w:rsidRPr="00474E2F" w:rsidRDefault="00474E2F" w:rsidP="006E37EF">
      <w:pPr>
        <w:spacing w:line="120" w:lineRule="auto"/>
        <w:jc w:val="center"/>
        <w:rPr>
          <w:rFonts w:cs="Arial"/>
          <w:b/>
        </w:rPr>
      </w:pPr>
    </w:p>
    <w:p w:rsidR="00474E2F" w:rsidRPr="00474E2F" w:rsidRDefault="00474E2F" w:rsidP="00474E2F">
      <w:pPr>
        <w:pStyle w:val="Corpodetexto"/>
        <w:jc w:val="both"/>
        <w:rPr>
          <w:rFonts w:cs="Arial"/>
          <w:b w:val="0"/>
        </w:rPr>
      </w:pPr>
      <w:r w:rsidRPr="00474E2F">
        <w:rPr>
          <w:rFonts w:cs="Arial"/>
          <w:b w:val="0"/>
          <w:u w:val="single"/>
        </w:rPr>
        <w:t>CLÁUSULA VIGÉSIMA SEGUNDA</w:t>
      </w:r>
      <w:r w:rsidRPr="00474E2F">
        <w:rPr>
          <w:rFonts w:cs="Arial"/>
          <w:b w:val="0"/>
        </w:rPr>
        <w:t xml:space="preserve"> - </w:t>
      </w:r>
      <w:r w:rsidRPr="00474E2F">
        <w:rPr>
          <w:rFonts w:cs="Arial"/>
        </w:rPr>
        <w:t>As partes elegem o Foro Central da Comarca de Porto Velho, RO, para dirimir as questões oriundas deste contrato, renunciando a qualquer outro, por mais privilegiado que seja.</w:t>
      </w:r>
    </w:p>
    <w:p w:rsidR="00474E2F" w:rsidRPr="00474E2F" w:rsidRDefault="00474E2F" w:rsidP="00474E2F">
      <w:pPr>
        <w:pStyle w:val="Corpodetexto"/>
        <w:jc w:val="both"/>
        <w:rPr>
          <w:rFonts w:cs="Arial"/>
        </w:rPr>
      </w:pPr>
      <w:r w:rsidRPr="00474E2F">
        <w:rPr>
          <w:rFonts w:cs="Arial"/>
        </w:rPr>
        <w:t xml:space="preserve"> </w:t>
      </w:r>
      <w:r w:rsidRPr="00474E2F">
        <w:rPr>
          <w:rFonts w:cs="Arial"/>
        </w:rPr>
        <w:tab/>
      </w:r>
      <w:r w:rsidRPr="00474E2F">
        <w:rPr>
          <w:rFonts w:cs="Arial"/>
        </w:rPr>
        <w:tab/>
      </w:r>
    </w:p>
    <w:p w:rsidR="00474E2F" w:rsidRPr="00474E2F" w:rsidRDefault="00474E2F" w:rsidP="00474E2F">
      <w:pPr>
        <w:pStyle w:val="Corpodetexto"/>
        <w:jc w:val="both"/>
        <w:rPr>
          <w:rFonts w:cs="Arial"/>
        </w:rPr>
      </w:pPr>
      <w:r w:rsidRPr="00474E2F">
        <w:rPr>
          <w:rFonts w:cs="Arial"/>
        </w:rPr>
        <w:t>E por estarem justas e contratadas, as partes assinam o presente instrumento em 03 (três) vias de igual teor e forma, na presença das testemunhas instrumentárias, para que surta seus jurídicos e legais efeitos.</w:t>
      </w:r>
    </w:p>
    <w:p w:rsidR="00474E2F" w:rsidRPr="00474E2F" w:rsidRDefault="00474E2F" w:rsidP="00474E2F">
      <w:pPr>
        <w:pStyle w:val="Corpodetexto"/>
        <w:rPr>
          <w:rFonts w:cs="Arial"/>
        </w:rPr>
      </w:pPr>
    </w:p>
    <w:p w:rsidR="00474E2F" w:rsidRPr="00474E2F" w:rsidRDefault="00474E2F" w:rsidP="00474E2F">
      <w:pPr>
        <w:jc w:val="center"/>
        <w:rPr>
          <w:rFonts w:cs="Tahoma"/>
          <w:color w:val="000000"/>
        </w:rPr>
      </w:pPr>
      <w:r w:rsidRPr="00474E2F">
        <w:rPr>
          <w:rFonts w:cs="Tahoma"/>
          <w:color w:val="000000"/>
        </w:rPr>
        <w:t>Porto Velho, XXXXXXX de XXXXXXXXX de 201</w:t>
      </w:r>
      <w:r w:rsidR="00385DB1">
        <w:rPr>
          <w:rFonts w:cs="Tahoma"/>
          <w:color w:val="000000"/>
        </w:rPr>
        <w:t>9</w:t>
      </w:r>
      <w:r w:rsidRPr="00474E2F">
        <w:rPr>
          <w:rFonts w:cs="Tahoma"/>
          <w:color w:val="000000"/>
        </w:rPr>
        <w:t>.</w:t>
      </w:r>
    </w:p>
    <w:p w:rsidR="00474E2F" w:rsidRPr="00474E2F" w:rsidRDefault="00474E2F" w:rsidP="00474E2F">
      <w:pPr>
        <w:jc w:val="right"/>
        <w:rPr>
          <w:rFonts w:cs="Tahoma"/>
          <w:color w:val="000000"/>
        </w:rPr>
      </w:pPr>
    </w:p>
    <w:p w:rsidR="00474E2F" w:rsidRPr="00474E2F" w:rsidRDefault="00474E2F" w:rsidP="00474E2F">
      <w:pPr>
        <w:jc w:val="both"/>
        <w:rPr>
          <w:rFonts w:cs="Tahoma"/>
          <w:b/>
        </w:rPr>
      </w:pPr>
    </w:p>
    <w:p w:rsidR="00474E2F" w:rsidRPr="00474E2F" w:rsidRDefault="00474E2F" w:rsidP="00474E2F">
      <w:pPr>
        <w:jc w:val="both"/>
        <w:rPr>
          <w:rFonts w:cs="Tahoma"/>
        </w:rPr>
      </w:pPr>
      <w:r w:rsidRPr="00474E2F">
        <w:rPr>
          <w:rFonts w:cs="Tahoma"/>
          <w:b/>
        </w:rPr>
        <w:t>PELO CONTRATANTE</w:t>
      </w:r>
      <w:r w:rsidRPr="00474E2F">
        <w:rPr>
          <w:rFonts w:cs="Tahoma"/>
        </w:rPr>
        <w:t>:</w:t>
      </w:r>
    </w:p>
    <w:p w:rsidR="00474E2F" w:rsidRPr="00474E2F" w:rsidRDefault="00474E2F" w:rsidP="00474E2F">
      <w:pPr>
        <w:jc w:val="both"/>
        <w:rPr>
          <w:rFonts w:cs="Tahoma"/>
        </w:rPr>
      </w:pPr>
    </w:p>
    <w:p w:rsidR="00474E2F" w:rsidRPr="00474E2F" w:rsidRDefault="00474E2F" w:rsidP="00474E2F">
      <w:pPr>
        <w:jc w:val="both"/>
        <w:rPr>
          <w:rFonts w:cs="Tahoma"/>
        </w:rPr>
      </w:pPr>
    </w:p>
    <w:tbl>
      <w:tblPr>
        <w:tblW w:w="8640" w:type="dxa"/>
        <w:tblLayout w:type="fixed"/>
        <w:tblCellMar>
          <w:left w:w="70" w:type="dxa"/>
          <w:right w:w="70" w:type="dxa"/>
        </w:tblCellMar>
        <w:tblLook w:val="04A0" w:firstRow="1" w:lastRow="0" w:firstColumn="1" w:lastColumn="0" w:noHBand="0" w:noVBand="1"/>
      </w:tblPr>
      <w:tblGrid>
        <w:gridCol w:w="4320"/>
        <w:gridCol w:w="4320"/>
      </w:tblGrid>
      <w:tr w:rsidR="00474E2F" w:rsidRPr="00474E2F" w:rsidTr="006E37EF">
        <w:trPr>
          <w:trHeight w:val="486"/>
        </w:trPr>
        <w:tc>
          <w:tcPr>
            <w:tcW w:w="4319" w:type="dxa"/>
          </w:tcPr>
          <w:p w:rsidR="00474E2F" w:rsidRPr="00474E2F" w:rsidRDefault="00474E2F">
            <w:pPr>
              <w:jc w:val="center"/>
            </w:pPr>
            <w:r w:rsidRPr="00474E2F">
              <w:t>Raniery Araujo Coelho</w:t>
            </w:r>
          </w:p>
          <w:p w:rsidR="00474E2F" w:rsidRPr="00474E2F" w:rsidRDefault="00474E2F">
            <w:pPr>
              <w:jc w:val="center"/>
              <w:rPr>
                <w:b/>
              </w:rPr>
            </w:pPr>
            <w:r w:rsidRPr="00474E2F">
              <w:rPr>
                <w:b/>
              </w:rPr>
              <w:t>Presidente da AR-SENAC-RO</w:t>
            </w:r>
          </w:p>
          <w:p w:rsidR="00474E2F" w:rsidRPr="00474E2F" w:rsidRDefault="00474E2F">
            <w:pPr>
              <w:jc w:val="center"/>
            </w:pPr>
          </w:p>
        </w:tc>
        <w:tc>
          <w:tcPr>
            <w:tcW w:w="4319" w:type="dxa"/>
          </w:tcPr>
          <w:p w:rsidR="00474E2F" w:rsidRPr="00474E2F" w:rsidRDefault="00474E2F">
            <w:pPr>
              <w:ind w:left="708" w:hanging="708"/>
              <w:jc w:val="center"/>
              <w:rPr>
                <w:rFonts w:cs="Arial"/>
              </w:rPr>
            </w:pPr>
            <w:r w:rsidRPr="00474E2F">
              <w:rPr>
                <w:rFonts w:cs="Arial"/>
              </w:rPr>
              <w:t>Hilton Gomes Pereira</w:t>
            </w:r>
          </w:p>
          <w:p w:rsidR="00474E2F" w:rsidRPr="00474E2F" w:rsidRDefault="00474E2F">
            <w:pPr>
              <w:jc w:val="center"/>
              <w:rPr>
                <w:rFonts w:cs="Arial"/>
                <w:b/>
              </w:rPr>
            </w:pPr>
            <w:r w:rsidRPr="00474E2F">
              <w:rPr>
                <w:rFonts w:cs="Arial"/>
                <w:b/>
              </w:rPr>
              <w:t>Diretor Regional do DR-SENAC-RO</w:t>
            </w:r>
          </w:p>
          <w:p w:rsidR="00474E2F" w:rsidRPr="00474E2F" w:rsidRDefault="00474E2F">
            <w:pPr>
              <w:jc w:val="center"/>
              <w:rPr>
                <w:rFonts w:cs="Arial"/>
                <w:b/>
              </w:rPr>
            </w:pPr>
          </w:p>
          <w:p w:rsidR="00474E2F" w:rsidRPr="00474E2F" w:rsidRDefault="00474E2F">
            <w:pPr>
              <w:jc w:val="center"/>
              <w:rPr>
                <w:rFonts w:cs="Tahoma"/>
              </w:rPr>
            </w:pPr>
          </w:p>
        </w:tc>
      </w:tr>
    </w:tbl>
    <w:p w:rsidR="00474E2F" w:rsidRPr="00474E2F" w:rsidRDefault="00474E2F" w:rsidP="00474E2F">
      <w:pPr>
        <w:jc w:val="both"/>
        <w:rPr>
          <w:rFonts w:cs="Tahoma"/>
        </w:rPr>
      </w:pPr>
      <w:r w:rsidRPr="00474E2F">
        <w:rPr>
          <w:rFonts w:cs="Tahoma"/>
          <w:b/>
        </w:rPr>
        <w:t>PELA CONTRATADA</w:t>
      </w:r>
      <w:r w:rsidRPr="00474E2F">
        <w:rPr>
          <w:rFonts w:cs="Tahoma"/>
        </w:rPr>
        <w:t>:</w:t>
      </w:r>
    </w:p>
    <w:p w:rsidR="00474E2F" w:rsidRPr="00474E2F" w:rsidRDefault="00474E2F" w:rsidP="00474E2F">
      <w:pPr>
        <w:jc w:val="both"/>
        <w:rPr>
          <w:rFonts w:cs="Tahoma"/>
        </w:rPr>
      </w:pPr>
    </w:p>
    <w:p w:rsidR="00474E2F" w:rsidRPr="00474E2F" w:rsidRDefault="00474E2F" w:rsidP="00474E2F">
      <w:pPr>
        <w:jc w:val="both"/>
        <w:rPr>
          <w:rFonts w:cs="Tahoma"/>
        </w:rPr>
      </w:pPr>
    </w:p>
    <w:p w:rsidR="00474E2F" w:rsidRPr="00474E2F" w:rsidRDefault="00474E2F" w:rsidP="00474E2F">
      <w:pPr>
        <w:jc w:val="center"/>
      </w:pPr>
      <w:r w:rsidRPr="00474E2F">
        <w:rPr>
          <w:rFonts w:cs="Tahoma"/>
        </w:rPr>
        <w:t>XXXXXXXXXXXXXXXX</w:t>
      </w:r>
    </w:p>
    <w:p w:rsidR="00474E2F" w:rsidRPr="00474E2F" w:rsidRDefault="00474E2F" w:rsidP="00474E2F">
      <w:pPr>
        <w:jc w:val="center"/>
        <w:rPr>
          <w:rFonts w:cs="Tahoma"/>
          <w:b/>
        </w:rPr>
      </w:pPr>
      <w:r w:rsidRPr="00474E2F">
        <w:rPr>
          <w:rFonts w:cs="Tahoma"/>
          <w:b/>
        </w:rPr>
        <w:t>Proprietário</w:t>
      </w:r>
    </w:p>
    <w:p w:rsidR="00474E2F" w:rsidRPr="00474E2F" w:rsidRDefault="00474E2F" w:rsidP="00474E2F">
      <w:pPr>
        <w:jc w:val="center"/>
        <w:rPr>
          <w:rFonts w:cs="Tahoma"/>
        </w:rPr>
      </w:pPr>
    </w:p>
    <w:p w:rsidR="00474E2F" w:rsidRPr="00474E2F" w:rsidRDefault="00474E2F" w:rsidP="00474E2F">
      <w:pPr>
        <w:jc w:val="center"/>
        <w:rPr>
          <w:rFonts w:cs="Tahoma"/>
        </w:rPr>
      </w:pPr>
    </w:p>
    <w:p w:rsidR="00474E2F" w:rsidRPr="00474E2F" w:rsidRDefault="00474E2F" w:rsidP="00474E2F">
      <w:pPr>
        <w:jc w:val="both"/>
        <w:rPr>
          <w:rFonts w:cs="Tahoma"/>
          <w:b/>
        </w:rPr>
      </w:pPr>
      <w:r w:rsidRPr="00474E2F">
        <w:rPr>
          <w:rFonts w:cs="Tahoma"/>
          <w:b/>
        </w:rPr>
        <w:t>TESTEMUNHAS:</w:t>
      </w:r>
    </w:p>
    <w:p w:rsidR="00474E2F" w:rsidRPr="00474E2F" w:rsidRDefault="00474E2F" w:rsidP="00474E2F">
      <w:pPr>
        <w:jc w:val="both"/>
        <w:rPr>
          <w:rFonts w:cs="Tahoma"/>
        </w:rPr>
      </w:pPr>
    </w:p>
    <w:p w:rsidR="00474E2F" w:rsidRPr="00474E2F" w:rsidRDefault="00474E2F" w:rsidP="00474E2F">
      <w:pPr>
        <w:jc w:val="both"/>
        <w:rPr>
          <w:rFonts w:cs="Tahoma"/>
        </w:rPr>
      </w:pPr>
      <w:r w:rsidRPr="00474E2F">
        <w:rPr>
          <w:rFonts w:cs="Tahoma"/>
        </w:rPr>
        <w:t xml:space="preserve">1) _______________________________                          </w:t>
      </w:r>
    </w:p>
    <w:p w:rsidR="00474E2F" w:rsidRPr="00474E2F" w:rsidRDefault="00474E2F" w:rsidP="00474E2F">
      <w:pPr>
        <w:jc w:val="both"/>
        <w:rPr>
          <w:rFonts w:cs="Tahoma"/>
        </w:rPr>
      </w:pPr>
    </w:p>
    <w:p w:rsidR="00474E2F" w:rsidRPr="00474E2F" w:rsidRDefault="00474E2F" w:rsidP="00474E2F">
      <w:pPr>
        <w:jc w:val="both"/>
        <w:rPr>
          <w:rFonts w:cs="Tahoma"/>
        </w:rPr>
      </w:pPr>
    </w:p>
    <w:p w:rsidR="00474E2F" w:rsidRPr="00474E2F" w:rsidRDefault="00474E2F" w:rsidP="006E37EF">
      <w:pPr>
        <w:jc w:val="both"/>
      </w:pPr>
      <w:r w:rsidRPr="00474E2F">
        <w:rPr>
          <w:rFonts w:cs="Tahoma"/>
        </w:rPr>
        <w:t>2) ______________________________</w:t>
      </w:r>
    </w:p>
    <w:sectPr w:rsidR="00474E2F" w:rsidRPr="00474E2F" w:rsidSect="004A4B59">
      <w:headerReference w:type="default" r:id="rId15"/>
      <w:footerReference w:type="default" r:id="rId16"/>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026" w:rsidRDefault="00C07026">
      <w:r>
        <w:separator/>
      </w:r>
    </w:p>
  </w:endnote>
  <w:endnote w:type="continuationSeparator" w:id="0">
    <w:p w:rsidR="00C07026" w:rsidRDefault="00C07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NeueLT Pro 55 Roman">
    <w:panose1 w:val="020B0604020202020204"/>
    <w:charset w:val="00"/>
    <w:family w:val="swiss"/>
    <w:notTrueType/>
    <w:pitch w:val="variable"/>
    <w:sig w:usb0="800000AF" w:usb1="5000205B"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NeueLT Pro 65 Md">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rPr>
      <w:id w:val="96686806"/>
      <w:docPartObj>
        <w:docPartGallery w:val="Page Numbers (Bottom of Page)"/>
        <w:docPartUnique/>
      </w:docPartObj>
    </w:sdtPr>
    <w:sdtEndPr/>
    <w:sdtContent>
      <w:sdt>
        <w:sdtPr>
          <w:rPr>
            <w:sz w:val="14"/>
          </w:rPr>
          <w:id w:val="-1769616900"/>
          <w:docPartObj>
            <w:docPartGallery w:val="Page Numbers (Top of Page)"/>
            <w:docPartUnique/>
          </w:docPartObj>
        </w:sdtPr>
        <w:sdtEndPr/>
        <w:sdtContent>
          <w:p w:rsidR="00C07026" w:rsidRPr="00920986" w:rsidRDefault="00C07026" w:rsidP="004A4B59">
            <w:pPr>
              <w:pStyle w:val="Rodap"/>
              <w:ind w:left="2268"/>
              <w:rPr>
                <w:rFonts w:cs="Arial"/>
                <w:color w:val="000000" w:themeColor="text1"/>
              </w:rPr>
            </w:pPr>
            <w:r w:rsidRPr="00920986">
              <w:rPr>
                <w:rFonts w:cs="Arial"/>
                <w:color w:val="000000" w:themeColor="text1"/>
              </w:rPr>
              <w:t>Serviço Nacional de Aprendizagem Comercial</w:t>
            </w:r>
          </w:p>
          <w:p w:rsidR="00C07026" w:rsidRPr="00920986" w:rsidRDefault="00C07026" w:rsidP="004A4B59">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rsidR="00C07026" w:rsidRPr="00920986" w:rsidRDefault="00C07026" w:rsidP="004A4B59">
            <w:pPr>
              <w:pStyle w:val="Rodap"/>
              <w:spacing w:line="120" w:lineRule="auto"/>
              <w:ind w:left="2268"/>
              <w:rPr>
                <w:rFonts w:cs="Arial"/>
                <w:color w:val="000000" w:themeColor="text1"/>
                <w:sz w:val="16"/>
                <w:szCs w:val="16"/>
              </w:rPr>
            </w:pPr>
          </w:p>
          <w:p w:rsidR="00C07026" w:rsidRPr="00920986" w:rsidRDefault="00C07026" w:rsidP="004A4B59">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rsidR="00C07026" w:rsidRPr="00920986" w:rsidRDefault="00C07026" w:rsidP="004A4B59">
            <w:pPr>
              <w:pStyle w:val="Rodap"/>
              <w:ind w:left="2268"/>
              <w:rPr>
                <w:rFonts w:cs="Arial"/>
                <w:color w:val="000000" w:themeColor="text1"/>
                <w:sz w:val="14"/>
                <w:szCs w:val="14"/>
              </w:rPr>
            </w:pPr>
            <w:r w:rsidRPr="00920986">
              <w:rPr>
                <w:rFonts w:cs="Arial"/>
                <w:color w:val="000000" w:themeColor="text1"/>
                <w:sz w:val="14"/>
                <w:szCs w:val="14"/>
              </w:rPr>
              <w:t>Porto Velho/RO   Tel.: 69 2181 6900   www.ro.senac.br</w:t>
            </w:r>
          </w:p>
          <w:p w:rsidR="00C07026" w:rsidRPr="004A4B59" w:rsidRDefault="00C07026" w:rsidP="004A4B59">
            <w:pPr>
              <w:pStyle w:val="Rodap"/>
              <w:jc w:val="right"/>
              <w:rPr>
                <w:rFonts w:cs="Arial"/>
                <w:color w:val="000000" w:themeColor="text1"/>
                <w:sz w:val="14"/>
                <w:szCs w:val="14"/>
              </w:rPr>
            </w:pPr>
            <w:r w:rsidRPr="004A4B59">
              <w:rPr>
                <w:sz w:val="14"/>
              </w:rPr>
              <w:t xml:space="preserve">Página </w:t>
            </w:r>
            <w:r w:rsidRPr="004A4B59">
              <w:rPr>
                <w:b/>
                <w:bCs/>
                <w:sz w:val="14"/>
              </w:rPr>
              <w:fldChar w:fldCharType="begin"/>
            </w:r>
            <w:r w:rsidRPr="004A4B59">
              <w:rPr>
                <w:b/>
                <w:bCs/>
                <w:sz w:val="14"/>
              </w:rPr>
              <w:instrText>PAGE</w:instrText>
            </w:r>
            <w:r w:rsidRPr="004A4B59">
              <w:rPr>
                <w:b/>
                <w:bCs/>
                <w:sz w:val="14"/>
              </w:rPr>
              <w:fldChar w:fldCharType="separate"/>
            </w:r>
            <w:r>
              <w:rPr>
                <w:b/>
                <w:bCs/>
                <w:noProof/>
                <w:sz w:val="14"/>
              </w:rPr>
              <w:t>1</w:t>
            </w:r>
            <w:r w:rsidRPr="004A4B59">
              <w:rPr>
                <w:b/>
                <w:bCs/>
                <w:sz w:val="14"/>
              </w:rPr>
              <w:fldChar w:fldCharType="end"/>
            </w:r>
            <w:r w:rsidRPr="004A4B59">
              <w:rPr>
                <w:sz w:val="14"/>
              </w:rPr>
              <w:t xml:space="preserve"> de </w:t>
            </w:r>
            <w:r w:rsidRPr="004A4B59">
              <w:rPr>
                <w:b/>
                <w:bCs/>
                <w:sz w:val="14"/>
              </w:rPr>
              <w:fldChar w:fldCharType="begin"/>
            </w:r>
            <w:r w:rsidRPr="004A4B59">
              <w:rPr>
                <w:b/>
                <w:bCs/>
                <w:sz w:val="14"/>
              </w:rPr>
              <w:instrText>NUMPAGES</w:instrText>
            </w:r>
            <w:r w:rsidRPr="004A4B59">
              <w:rPr>
                <w:b/>
                <w:bCs/>
                <w:sz w:val="14"/>
              </w:rPr>
              <w:fldChar w:fldCharType="separate"/>
            </w:r>
            <w:r>
              <w:rPr>
                <w:b/>
                <w:bCs/>
                <w:noProof/>
                <w:sz w:val="14"/>
              </w:rPr>
              <w:t>1</w:t>
            </w:r>
            <w:r w:rsidRPr="004A4B59">
              <w:rPr>
                <w:b/>
                <w:bCs/>
                <w:sz w:val="14"/>
              </w:rPr>
              <w:fldChar w:fldCharType="end"/>
            </w:r>
          </w:p>
        </w:sdtContent>
      </w:sdt>
    </w:sdtContent>
  </w:sdt>
  <w:p w:rsidR="00C07026" w:rsidRPr="00920986" w:rsidRDefault="00C07026" w:rsidP="00A9247C">
    <w:pPr>
      <w:pStyle w:val="Rodap"/>
      <w:ind w:left="2268"/>
      <w:rPr>
        <w:rFonts w:cs="Arial"/>
        <w:color w:val="000000" w:themeColor="text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026" w:rsidRDefault="00C07026">
      <w:r>
        <w:separator/>
      </w:r>
    </w:p>
  </w:footnote>
  <w:footnote w:type="continuationSeparator" w:id="0">
    <w:p w:rsidR="00C07026" w:rsidRDefault="00C07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026" w:rsidRDefault="00C07026">
    <w:pPr>
      <w:pStyle w:val="Cabealho"/>
    </w:pPr>
    <w:r>
      <w:rPr>
        <w:noProof/>
      </w:rPr>
      <w:drawing>
        <wp:anchor distT="0" distB="0" distL="114300" distR="114300" simplePos="0" relativeHeight="251657728" behindDoc="1" locked="0" layoutInCell="1" allowOverlap="1">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lowerLetter"/>
      <w:lvlText w:val="%1)"/>
      <w:lvlJc w:val="left"/>
      <w:pPr>
        <w:tabs>
          <w:tab w:val="num" w:pos="1414"/>
        </w:tabs>
        <w:ind w:left="1414" w:hanging="705"/>
      </w:pPr>
      <w:rPr>
        <w:b/>
        <w:i/>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1414"/>
        </w:tabs>
        <w:ind w:left="1414" w:hanging="705"/>
      </w:pPr>
      <w:rPr>
        <w:b/>
        <w:i/>
      </w:rPr>
    </w:lvl>
  </w:abstractNum>
  <w:abstractNum w:abstractNumId="2" w15:restartNumberingAfterBreak="0">
    <w:nsid w:val="06C27B3C"/>
    <w:multiLevelType w:val="hybridMultilevel"/>
    <w:tmpl w:val="CB90DC24"/>
    <w:lvl w:ilvl="0" w:tplc="04160017">
      <w:start w:val="1"/>
      <w:numFmt w:val="lowerLetter"/>
      <w:lvlText w:val="%1)"/>
      <w:lvlJc w:val="left"/>
      <w:pPr>
        <w:tabs>
          <w:tab w:val="num" w:pos="660"/>
        </w:tabs>
        <w:ind w:left="660" w:hanging="360"/>
      </w:pPr>
      <w:rPr>
        <w:rFonts w:hint="default"/>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3" w15:restartNumberingAfterBreak="0">
    <w:nsid w:val="24B57D09"/>
    <w:multiLevelType w:val="multilevel"/>
    <w:tmpl w:val="14D8F040"/>
    <w:lvl w:ilvl="0">
      <w:start w:val="1"/>
      <w:numFmt w:val="decimal"/>
      <w:lvlText w:val="%1."/>
      <w:lvlJc w:val="left"/>
      <w:pPr>
        <w:ind w:left="360" w:hanging="360"/>
      </w:pPr>
      <w:rPr>
        <w:rFonts w:ascii="HelveticaNeueLT Pro 55 Roman" w:hAnsi="HelveticaNeueLT Pro 55 Roman"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4A97EDD"/>
    <w:multiLevelType w:val="hybridMultilevel"/>
    <w:tmpl w:val="C9881B62"/>
    <w:lvl w:ilvl="0" w:tplc="C20857EC">
      <w:start w:val="1"/>
      <w:numFmt w:val="lowerLetter"/>
      <w:lvlText w:val="%1)"/>
      <w:lvlJc w:val="left"/>
      <w:pPr>
        <w:ind w:left="720" w:hanging="360"/>
      </w:pPr>
      <w:rPr>
        <w:rFonts w:ascii="HelveticaNeueLT Pro 55 Roman" w:hAnsi="HelveticaNeueLT Pro 55 Roman" w:hint="default"/>
        <w:b w:val="0"/>
        <w:sz w:val="18"/>
        <w:szCs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53C0BA9"/>
    <w:multiLevelType w:val="hybridMultilevel"/>
    <w:tmpl w:val="F85EC696"/>
    <w:lvl w:ilvl="0" w:tplc="ED80DC5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5F41F73"/>
    <w:multiLevelType w:val="multilevel"/>
    <w:tmpl w:val="A574E62C"/>
    <w:lvl w:ilvl="0">
      <w:start w:val="1"/>
      <w:numFmt w:val="decimal"/>
      <w:lvlText w:val="%1)"/>
      <w:lvlJc w:val="left"/>
      <w:pPr>
        <w:ind w:left="360" w:hanging="360"/>
      </w:pPr>
      <w:rPr>
        <w:rFonts w:ascii="HelveticaNeueLT Pro 55 Roman" w:hAnsi="HelveticaNeueLT Pro 55 Roman"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677F4C"/>
    <w:multiLevelType w:val="multilevel"/>
    <w:tmpl w:val="8D64D402"/>
    <w:lvl w:ilvl="0">
      <w:start w:val="1"/>
      <w:numFmt w:val="decimal"/>
      <w:lvlText w:val="%1."/>
      <w:lvlJc w:val="left"/>
      <w:pPr>
        <w:ind w:left="360" w:hanging="360"/>
      </w:pPr>
      <w:rPr>
        <w:rFonts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08F55C7"/>
    <w:multiLevelType w:val="multilevel"/>
    <w:tmpl w:val="CCB864E6"/>
    <w:lvl w:ilvl="0">
      <w:start w:val="1"/>
      <w:numFmt w:val="decimal"/>
      <w:lvlText w:val="%1."/>
      <w:lvlJc w:val="left"/>
      <w:pPr>
        <w:ind w:left="360" w:hanging="360"/>
      </w:pPr>
      <w:rPr>
        <w:rFonts w:ascii="HelveticaNeueLT Pro 55 Roman" w:hAnsi="HelveticaNeueLT Pro 55 Roman"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50976BE"/>
    <w:multiLevelType w:val="hybridMultilevel"/>
    <w:tmpl w:val="CC4C18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F9A66FD"/>
    <w:multiLevelType w:val="hybridMultilevel"/>
    <w:tmpl w:val="449EC680"/>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698D01D7"/>
    <w:multiLevelType w:val="hybridMultilevel"/>
    <w:tmpl w:val="A3601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DE6566E"/>
    <w:multiLevelType w:val="hybridMultilevel"/>
    <w:tmpl w:val="99528738"/>
    <w:lvl w:ilvl="0" w:tplc="15C0DFA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E6C680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ED53434"/>
    <w:multiLevelType w:val="hybridMultilevel"/>
    <w:tmpl w:val="72964610"/>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2CA0FD4"/>
    <w:multiLevelType w:val="multilevel"/>
    <w:tmpl w:val="DEAC2996"/>
    <w:lvl w:ilvl="0">
      <w:start w:val="1"/>
      <w:numFmt w:val="decimal"/>
      <w:lvlText w:val="%1."/>
      <w:lvlJc w:val="left"/>
      <w:pPr>
        <w:ind w:left="360" w:hanging="360"/>
      </w:pPr>
      <w:rPr>
        <w:rFonts w:ascii="HelveticaNeueLT Pro 55 Roman" w:hAnsi="HelveticaNeueLT Pro 55 Roman"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4"/>
  </w:num>
  <w:num w:numId="3">
    <w:abstractNumId w:val="10"/>
  </w:num>
  <w:num w:numId="4">
    <w:abstractNumId w:val="12"/>
  </w:num>
  <w:num w:numId="5">
    <w:abstractNumId w:val="5"/>
  </w:num>
  <w:num w:numId="6">
    <w:abstractNumId w:val="13"/>
  </w:num>
  <w:num w:numId="7">
    <w:abstractNumId w:val="9"/>
  </w:num>
  <w:num w:numId="8">
    <w:abstractNumId w:val="8"/>
  </w:num>
  <w:num w:numId="9">
    <w:abstractNumId w:val="4"/>
  </w:num>
  <w:num w:numId="10">
    <w:abstractNumId w:val="6"/>
  </w:num>
  <w:num w:numId="11">
    <w:abstractNumId w:val="3"/>
  </w:num>
  <w:num w:numId="12">
    <w:abstractNumId w:val="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4384"/>
    <w:rsid w:val="00014EC0"/>
    <w:rsid w:val="00016B76"/>
    <w:rsid w:val="00020183"/>
    <w:rsid w:val="00021BC4"/>
    <w:rsid w:val="00021C9D"/>
    <w:rsid w:val="00021DFD"/>
    <w:rsid w:val="00022166"/>
    <w:rsid w:val="0002233C"/>
    <w:rsid w:val="00022AD0"/>
    <w:rsid w:val="000234E8"/>
    <w:rsid w:val="000241E0"/>
    <w:rsid w:val="00024B95"/>
    <w:rsid w:val="00024FBA"/>
    <w:rsid w:val="0002548B"/>
    <w:rsid w:val="00025CFE"/>
    <w:rsid w:val="00026861"/>
    <w:rsid w:val="00026BF6"/>
    <w:rsid w:val="0002791A"/>
    <w:rsid w:val="00030866"/>
    <w:rsid w:val="00033572"/>
    <w:rsid w:val="0003363B"/>
    <w:rsid w:val="00033994"/>
    <w:rsid w:val="00034918"/>
    <w:rsid w:val="00034D1F"/>
    <w:rsid w:val="00034F2D"/>
    <w:rsid w:val="00037614"/>
    <w:rsid w:val="000404D6"/>
    <w:rsid w:val="00041335"/>
    <w:rsid w:val="00042C5D"/>
    <w:rsid w:val="000430AC"/>
    <w:rsid w:val="00044869"/>
    <w:rsid w:val="00050994"/>
    <w:rsid w:val="00051D7A"/>
    <w:rsid w:val="00053FDC"/>
    <w:rsid w:val="000542BC"/>
    <w:rsid w:val="00055EFA"/>
    <w:rsid w:val="000560DA"/>
    <w:rsid w:val="000564A0"/>
    <w:rsid w:val="00060F64"/>
    <w:rsid w:val="0006105C"/>
    <w:rsid w:val="0006219E"/>
    <w:rsid w:val="00063C56"/>
    <w:rsid w:val="0006490B"/>
    <w:rsid w:val="00065448"/>
    <w:rsid w:val="000655F4"/>
    <w:rsid w:val="00066945"/>
    <w:rsid w:val="00070272"/>
    <w:rsid w:val="00071C10"/>
    <w:rsid w:val="000721F3"/>
    <w:rsid w:val="0007220C"/>
    <w:rsid w:val="00072822"/>
    <w:rsid w:val="000728B4"/>
    <w:rsid w:val="000764FE"/>
    <w:rsid w:val="00076551"/>
    <w:rsid w:val="000771C4"/>
    <w:rsid w:val="000801E0"/>
    <w:rsid w:val="000805B7"/>
    <w:rsid w:val="00082FE3"/>
    <w:rsid w:val="0008378A"/>
    <w:rsid w:val="000845D0"/>
    <w:rsid w:val="00087DD8"/>
    <w:rsid w:val="000904CE"/>
    <w:rsid w:val="0009068D"/>
    <w:rsid w:val="0009185E"/>
    <w:rsid w:val="00091B11"/>
    <w:rsid w:val="00092CE3"/>
    <w:rsid w:val="00092CFB"/>
    <w:rsid w:val="0009301B"/>
    <w:rsid w:val="000938B0"/>
    <w:rsid w:val="00095E47"/>
    <w:rsid w:val="00096408"/>
    <w:rsid w:val="000970AA"/>
    <w:rsid w:val="00097C91"/>
    <w:rsid w:val="000A0ED3"/>
    <w:rsid w:val="000A22D7"/>
    <w:rsid w:val="000A23D4"/>
    <w:rsid w:val="000A3D01"/>
    <w:rsid w:val="000A4F97"/>
    <w:rsid w:val="000A5CD7"/>
    <w:rsid w:val="000A64A4"/>
    <w:rsid w:val="000B24DE"/>
    <w:rsid w:val="000B3843"/>
    <w:rsid w:val="000B419A"/>
    <w:rsid w:val="000B4BD9"/>
    <w:rsid w:val="000B4F38"/>
    <w:rsid w:val="000B5E36"/>
    <w:rsid w:val="000B74F3"/>
    <w:rsid w:val="000B78B1"/>
    <w:rsid w:val="000C0ACA"/>
    <w:rsid w:val="000C1691"/>
    <w:rsid w:val="000C3A56"/>
    <w:rsid w:val="000C3CD1"/>
    <w:rsid w:val="000C4271"/>
    <w:rsid w:val="000C53EA"/>
    <w:rsid w:val="000C7F52"/>
    <w:rsid w:val="000D0BD6"/>
    <w:rsid w:val="000D0F08"/>
    <w:rsid w:val="000D1E0C"/>
    <w:rsid w:val="000D3392"/>
    <w:rsid w:val="000D3514"/>
    <w:rsid w:val="000D4E6A"/>
    <w:rsid w:val="000D5291"/>
    <w:rsid w:val="000D56CE"/>
    <w:rsid w:val="000D6709"/>
    <w:rsid w:val="000E05AF"/>
    <w:rsid w:val="000E1A64"/>
    <w:rsid w:val="000E2063"/>
    <w:rsid w:val="000E21ED"/>
    <w:rsid w:val="000E44C8"/>
    <w:rsid w:val="000E5FD9"/>
    <w:rsid w:val="000E6556"/>
    <w:rsid w:val="000F0DBD"/>
    <w:rsid w:val="000F0EA9"/>
    <w:rsid w:val="000F14E7"/>
    <w:rsid w:val="000F394A"/>
    <w:rsid w:val="000F4CE0"/>
    <w:rsid w:val="00101CD2"/>
    <w:rsid w:val="00104B79"/>
    <w:rsid w:val="00105D1E"/>
    <w:rsid w:val="001068E1"/>
    <w:rsid w:val="0010747E"/>
    <w:rsid w:val="00110970"/>
    <w:rsid w:val="001110D9"/>
    <w:rsid w:val="001113AF"/>
    <w:rsid w:val="00111EAF"/>
    <w:rsid w:val="00113F86"/>
    <w:rsid w:val="001144F2"/>
    <w:rsid w:val="00114AE3"/>
    <w:rsid w:val="00114D83"/>
    <w:rsid w:val="0011610E"/>
    <w:rsid w:val="00117C49"/>
    <w:rsid w:val="00121E35"/>
    <w:rsid w:val="00122711"/>
    <w:rsid w:val="0012487A"/>
    <w:rsid w:val="001264BB"/>
    <w:rsid w:val="00126B0E"/>
    <w:rsid w:val="00127496"/>
    <w:rsid w:val="00130231"/>
    <w:rsid w:val="00130662"/>
    <w:rsid w:val="001345EF"/>
    <w:rsid w:val="00134EA1"/>
    <w:rsid w:val="00135445"/>
    <w:rsid w:val="00135E44"/>
    <w:rsid w:val="001427C3"/>
    <w:rsid w:val="00142990"/>
    <w:rsid w:val="00143921"/>
    <w:rsid w:val="00143CD0"/>
    <w:rsid w:val="00143E20"/>
    <w:rsid w:val="0014467F"/>
    <w:rsid w:val="001462A9"/>
    <w:rsid w:val="00147602"/>
    <w:rsid w:val="001502E2"/>
    <w:rsid w:val="0015161D"/>
    <w:rsid w:val="0015250A"/>
    <w:rsid w:val="00152597"/>
    <w:rsid w:val="00152EE8"/>
    <w:rsid w:val="00153C18"/>
    <w:rsid w:val="0015436B"/>
    <w:rsid w:val="00155401"/>
    <w:rsid w:val="001571FA"/>
    <w:rsid w:val="00164DD5"/>
    <w:rsid w:val="0016545F"/>
    <w:rsid w:val="00165E38"/>
    <w:rsid w:val="00166200"/>
    <w:rsid w:val="00167B77"/>
    <w:rsid w:val="00167CE5"/>
    <w:rsid w:val="00170034"/>
    <w:rsid w:val="0017070C"/>
    <w:rsid w:val="0017145B"/>
    <w:rsid w:val="00173334"/>
    <w:rsid w:val="001742AD"/>
    <w:rsid w:val="001775FC"/>
    <w:rsid w:val="00180506"/>
    <w:rsid w:val="00184CB0"/>
    <w:rsid w:val="00185180"/>
    <w:rsid w:val="00185DC3"/>
    <w:rsid w:val="00185E12"/>
    <w:rsid w:val="00187112"/>
    <w:rsid w:val="00193B54"/>
    <w:rsid w:val="00194BFA"/>
    <w:rsid w:val="00195121"/>
    <w:rsid w:val="00196748"/>
    <w:rsid w:val="001A05F6"/>
    <w:rsid w:val="001A071F"/>
    <w:rsid w:val="001A0938"/>
    <w:rsid w:val="001A0E75"/>
    <w:rsid w:val="001A183C"/>
    <w:rsid w:val="001A4FB6"/>
    <w:rsid w:val="001A56AF"/>
    <w:rsid w:val="001A5A28"/>
    <w:rsid w:val="001A6103"/>
    <w:rsid w:val="001A7755"/>
    <w:rsid w:val="001A7E1A"/>
    <w:rsid w:val="001B1538"/>
    <w:rsid w:val="001B2041"/>
    <w:rsid w:val="001B298A"/>
    <w:rsid w:val="001B2BF5"/>
    <w:rsid w:val="001B2DE8"/>
    <w:rsid w:val="001B2EC8"/>
    <w:rsid w:val="001B3CE5"/>
    <w:rsid w:val="001B5BD7"/>
    <w:rsid w:val="001B67EE"/>
    <w:rsid w:val="001B75D0"/>
    <w:rsid w:val="001B7E88"/>
    <w:rsid w:val="001C20E6"/>
    <w:rsid w:val="001C375F"/>
    <w:rsid w:val="001C5CC6"/>
    <w:rsid w:val="001C6573"/>
    <w:rsid w:val="001C6E6F"/>
    <w:rsid w:val="001C728B"/>
    <w:rsid w:val="001C7919"/>
    <w:rsid w:val="001D050B"/>
    <w:rsid w:val="001D2F9F"/>
    <w:rsid w:val="001D4565"/>
    <w:rsid w:val="001D4EA3"/>
    <w:rsid w:val="001D5E6E"/>
    <w:rsid w:val="001D7F82"/>
    <w:rsid w:val="001E02E7"/>
    <w:rsid w:val="001E04D9"/>
    <w:rsid w:val="001E0564"/>
    <w:rsid w:val="001E1287"/>
    <w:rsid w:val="001E238C"/>
    <w:rsid w:val="001E2C25"/>
    <w:rsid w:val="001E3250"/>
    <w:rsid w:val="001E5E36"/>
    <w:rsid w:val="001E7AC5"/>
    <w:rsid w:val="001F0E2B"/>
    <w:rsid w:val="001F1522"/>
    <w:rsid w:val="001F2089"/>
    <w:rsid w:val="001F289B"/>
    <w:rsid w:val="001F28B7"/>
    <w:rsid w:val="001F3812"/>
    <w:rsid w:val="001F4FFC"/>
    <w:rsid w:val="001F7435"/>
    <w:rsid w:val="0020175D"/>
    <w:rsid w:val="002028AA"/>
    <w:rsid w:val="00203881"/>
    <w:rsid w:val="002038BC"/>
    <w:rsid w:val="002045D5"/>
    <w:rsid w:val="002047A2"/>
    <w:rsid w:val="00205680"/>
    <w:rsid w:val="002145AC"/>
    <w:rsid w:val="00215DBC"/>
    <w:rsid w:val="00216D05"/>
    <w:rsid w:val="00216DA4"/>
    <w:rsid w:val="0021708A"/>
    <w:rsid w:val="002218E2"/>
    <w:rsid w:val="00221EC7"/>
    <w:rsid w:val="00225989"/>
    <w:rsid w:val="00230B61"/>
    <w:rsid w:val="00232474"/>
    <w:rsid w:val="0023327C"/>
    <w:rsid w:val="00235FF5"/>
    <w:rsid w:val="00237783"/>
    <w:rsid w:val="002377C4"/>
    <w:rsid w:val="00240574"/>
    <w:rsid w:val="00240E23"/>
    <w:rsid w:val="00241AB2"/>
    <w:rsid w:val="00246723"/>
    <w:rsid w:val="00251140"/>
    <w:rsid w:val="00252AD0"/>
    <w:rsid w:val="00257B13"/>
    <w:rsid w:val="00257EB3"/>
    <w:rsid w:val="00260443"/>
    <w:rsid w:val="002648A0"/>
    <w:rsid w:val="00266164"/>
    <w:rsid w:val="00270A88"/>
    <w:rsid w:val="00270BBA"/>
    <w:rsid w:val="002714C7"/>
    <w:rsid w:val="00271BD4"/>
    <w:rsid w:val="00273BCC"/>
    <w:rsid w:val="002751EE"/>
    <w:rsid w:val="00275861"/>
    <w:rsid w:val="00275F5C"/>
    <w:rsid w:val="002801CB"/>
    <w:rsid w:val="0028081F"/>
    <w:rsid w:val="00280F08"/>
    <w:rsid w:val="002842E4"/>
    <w:rsid w:val="002856E5"/>
    <w:rsid w:val="00285EFC"/>
    <w:rsid w:val="002869A9"/>
    <w:rsid w:val="00287097"/>
    <w:rsid w:val="00292E11"/>
    <w:rsid w:val="00292F48"/>
    <w:rsid w:val="00295876"/>
    <w:rsid w:val="002961AF"/>
    <w:rsid w:val="002A52ED"/>
    <w:rsid w:val="002B0423"/>
    <w:rsid w:val="002B1E45"/>
    <w:rsid w:val="002B3A52"/>
    <w:rsid w:val="002B3DEA"/>
    <w:rsid w:val="002B4286"/>
    <w:rsid w:val="002B4FE4"/>
    <w:rsid w:val="002B7D1A"/>
    <w:rsid w:val="002C3B02"/>
    <w:rsid w:val="002C4601"/>
    <w:rsid w:val="002C4DED"/>
    <w:rsid w:val="002C7B72"/>
    <w:rsid w:val="002D03EF"/>
    <w:rsid w:val="002D35DD"/>
    <w:rsid w:val="002D38AD"/>
    <w:rsid w:val="002D3EDB"/>
    <w:rsid w:val="002D4D4E"/>
    <w:rsid w:val="002D5227"/>
    <w:rsid w:val="002D5679"/>
    <w:rsid w:val="002D56C5"/>
    <w:rsid w:val="002E007F"/>
    <w:rsid w:val="002E18FD"/>
    <w:rsid w:val="002E1AF8"/>
    <w:rsid w:val="002E21B8"/>
    <w:rsid w:val="002E4EC6"/>
    <w:rsid w:val="002E5295"/>
    <w:rsid w:val="002E59DB"/>
    <w:rsid w:val="002E6440"/>
    <w:rsid w:val="002E764D"/>
    <w:rsid w:val="002E7A50"/>
    <w:rsid w:val="002F0D52"/>
    <w:rsid w:val="002F3109"/>
    <w:rsid w:val="002F5608"/>
    <w:rsid w:val="002F6C64"/>
    <w:rsid w:val="002F728E"/>
    <w:rsid w:val="00300EE9"/>
    <w:rsid w:val="0030345C"/>
    <w:rsid w:val="003051B3"/>
    <w:rsid w:val="003121A4"/>
    <w:rsid w:val="003121DB"/>
    <w:rsid w:val="00316E89"/>
    <w:rsid w:val="003200F8"/>
    <w:rsid w:val="00320152"/>
    <w:rsid w:val="00320500"/>
    <w:rsid w:val="003215E1"/>
    <w:rsid w:val="0032311D"/>
    <w:rsid w:val="003233AF"/>
    <w:rsid w:val="00325043"/>
    <w:rsid w:val="003279F3"/>
    <w:rsid w:val="0033076E"/>
    <w:rsid w:val="00330DE7"/>
    <w:rsid w:val="00331155"/>
    <w:rsid w:val="00331B83"/>
    <w:rsid w:val="003343B7"/>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50431"/>
    <w:rsid w:val="003513A0"/>
    <w:rsid w:val="00351642"/>
    <w:rsid w:val="00352ABE"/>
    <w:rsid w:val="00352E4B"/>
    <w:rsid w:val="00353612"/>
    <w:rsid w:val="00354ADC"/>
    <w:rsid w:val="00355338"/>
    <w:rsid w:val="00357D04"/>
    <w:rsid w:val="00360C6C"/>
    <w:rsid w:val="00362DB9"/>
    <w:rsid w:val="00364339"/>
    <w:rsid w:val="003647FC"/>
    <w:rsid w:val="00365E84"/>
    <w:rsid w:val="00366E84"/>
    <w:rsid w:val="003676AC"/>
    <w:rsid w:val="0036790D"/>
    <w:rsid w:val="003749CC"/>
    <w:rsid w:val="0037528D"/>
    <w:rsid w:val="00381390"/>
    <w:rsid w:val="00382292"/>
    <w:rsid w:val="00382F90"/>
    <w:rsid w:val="00383DB1"/>
    <w:rsid w:val="0038491F"/>
    <w:rsid w:val="00384D29"/>
    <w:rsid w:val="00384DF5"/>
    <w:rsid w:val="00384F73"/>
    <w:rsid w:val="00385DB1"/>
    <w:rsid w:val="0038606C"/>
    <w:rsid w:val="00386C93"/>
    <w:rsid w:val="00387FB1"/>
    <w:rsid w:val="0039783E"/>
    <w:rsid w:val="00397B0D"/>
    <w:rsid w:val="003A18EC"/>
    <w:rsid w:val="003A1CAC"/>
    <w:rsid w:val="003A23DD"/>
    <w:rsid w:val="003A3AAA"/>
    <w:rsid w:val="003A453C"/>
    <w:rsid w:val="003A4D6F"/>
    <w:rsid w:val="003A6069"/>
    <w:rsid w:val="003A673D"/>
    <w:rsid w:val="003B0F48"/>
    <w:rsid w:val="003B3948"/>
    <w:rsid w:val="003B5983"/>
    <w:rsid w:val="003C004B"/>
    <w:rsid w:val="003C0685"/>
    <w:rsid w:val="003C2335"/>
    <w:rsid w:val="003C360B"/>
    <w:rsid w:val="003C4FE0"/>
    <w:rsid w:val="003C6A88"/>
    <w:rsid w:val="003D1B68"/>
    <w:rsid w:val="003D263C"/>
    <w:rsid w:val="003D2B91"/>
    <w:rsid w:val="003D2EDF"/>
    <w:rsid w:val="003D49E7"/>
    <w:rsid w:val="003D4C7A"/>
    <w:rsid w:val="003D5600"/>
    <w:rsid w:val="003D6719"/>
    <w:rsid w:val="003D75FB"/>
    <w:rsid w:val="003D7E30"/>
    <w:rsid w:val="003E3A53"/>
    <w:rsid w:val="003E5580"/>
    <w:rsid w:val="003E5E83"/>
    <w:rsid w:val="003E7635"/>
    <w:rsid w:val="003F5E67"/>
    <w:rsid w:val="003F6845"/>
    <w:rsid w:val="003F6E40"/>
    <w:rsid w:val="004032F2"/>
    <w:rsid w:val="00403C2C"/>
    <w:rsid w:val="00404064"/>
    <w:rsid w:val="00404C6A"/>
    <w:rsid w:val="00406ADA"/>
    <w:rsid w:val="00407271"/>
    <w:rsid w:val="00407C8E"/>
    <w:rsid w:val="0041023C"/>
    <w:rsid w:val="00411A3B"/>
    <w:rsid w:val="00412DBD"/>
    <w:rsid w:val="00413523"/>
    <w:rsid w:val="00413FBA"/>
    <w:rsid w:val="004165B9"/>
    <w:rsid w:val="0041755A"/>
    <w:rsid w:val="00417C00"/>
    <w:rsid w:val="004207A4"/>
    <w:rsid w:val="00422047"/>
    <w:rsid w:val="00422F62"/>
    <w:rsid w:val="00423A8E"/>
    <w:rsid w:val="0042467E"/>
    <w:rsid w:val="00424F48"/>
    <w:rsid w:val="00425141"/>
    <w:rsid w:val="004258F4"/>
    <w:rsid w:val="00426007"/>
    <w:rsid w:val="00432708"/>
    <w:rsid w:val="00434A60"/>
    <w:rsid w:val="00437DFD"/>
    <w:rsid w:val="00440479"/>
    <w:rsid w:val="00441996"/>
    <w:rsid w:val="00441E4E"/>
    <w:rsid w:val="0044269E"/>
    <w:rsid w:val="00444520"/>
    <w:rsid w:val="004449ED"/>
    <w:rsid w:val="00447A30"/>
    <w:rsid w:val="0045054A"/>
    <w:rsid w:val="00454B89"/>
    <w:rsid w:val="00454DE5"/>
    <w:rsid w:val="00456A3B"/>
    <w:rsid w:val="00457B85"/>
    <w:rsid w:val="00457C2C"/>
    <w:rsid w:val="00457E0F"/>
    <w:rsid w:val="00462CDD"/>
    <w:rsid w:val="004637D6"/>
    <w:rsid w:val="00463F9C"/>
    <w:rsid w:val="00464536"/>
    <w:rsid w:val="00464C29"/>
    <w:rsid w:val="00466CB2"/>
    <w:rsid w:val="00467589"/>
    <w:rsid w:val="00471752"/>
    <w:rsid w:val="0047394E"/>
    <w:rsid w:val="00473E2E"/>
    <w:rsid w:val="00473ED4"/>
    <w:rsid w:val="004740EE"/>
    <w:rsid w:val="00474796"/>
    <w:rsid w:val="00474D9A"/>
    <w:rsid w:val="00474E2F"/>
    <w:rsid w:val="004751D7"/>
    <w:rsid w:val="0047532E"/>
    <w:rsid w:val="004769F6"/>
    <w:rsid w:val="00480B44"/>
    <w:rsid w:val="00480BBB"/>
    <w:rsid w:val="004822B2"/>
    <w:rsid w:val="00487CD8"/>
    <w:rsid w:val="0049155E"/>
    <w:rsid w:val="004949B6"/>
    <w:rsid w:val="00495130"/>
    <w:rsid w:val="0049548F"/>
    <w:rsid w:val="00497F49"/>
    <w:rsid w:val="004A1A06"/>
    <w:rsid w:val="004A20B7"/>
    <w:rsid w:val="004A3C12"/>
    <w:rsid w:val="004A3FD4"/>
    <w:rsid w:val="004A4B59"/>
    <w:rsid w:val="004A4F82"/>
    <w:rsid w:val="004B18C6"/>
    <w:rsid w:val="004B1FA6"/>
    <w:rsid w:val="004B40A0"/>
    <w:rsid w:val="004B4F1C"/>
    <w:rsid w:val="004B5EC6"/>
    <w:rsid w:val="004B6928"/>
    <w:rsid w:val="004B6CA4"/>
    <w:rsid w:val="004C035B"/>
    <w:rsid w:val="004C198E"/>
    <w:rsid w:val="004D0389"/>
    <w:rsid w:val="004D0B32"/>
    <w:rsid w:val="004D338B"/>
    <w:rsid w:val="004D56FA"/>
    <w:rsid w:val="004D67E7"/>
    <w:rsid w:val="004D67ED"/>
    <w:rsid w:val="004E01BE"/>
    <w:rsid w:val="004E1374"/>
    <w:rsid w:val="004E139F"/>
    <w:rsid w:val="004E2A20"/>
    <w:rsid w:val="004E34CB"/>
    <w:rsid w:val="004E351B"/>
    <w:rsid w:val="004E400B"/>
    <w:rsid w:val="004E4F03"/>
    <w:rsid w:val="004E6B61"/>
    <w:rsid w:val="004F0F5A"/>
    <w:rsid w:val="004F4623"/>
    <w:rsid w:val="004F4B7C"/>
    <w:rsid w:val="004F4C42"/>
    <w:rsid w:val="004F5BBC"/>
    <w:rsid w:val="004F7161"/>
    <w:rsid w:val="004F720D"/>
    <w:rsid w:val="004F7461"/>
    <w:rsid w:val="00501A60"/>
    <w:rsid w:val="00502198"/>
    <w:rsid w:val="00502232"/>
    <w:rsid w:val="0050313A"/>
    <w:rsid w:val="00504B74"/>
    <w:rsid w:val="00505B95"/>
    <w:rsid w:val="00506FCE"/>
    <w:rsid w:val="00507980"/>
    <w:rsid w:val="00512597"/>
    <w:rsid w:val="0051618E"/>
    <w:rsid w:val="005175F8"/>
    <w:rsid w:val="0052243E"/>
    <w:rsid w:val="00522B84"/>
    <w:rsid w:val="005231A6"/>
    <w:rsid w:val="00523998"/>
    <w:rsid w:val="0052399B"/>
    <w:rsid w:val="0052409C"/>
    <w:rsid w:val="005242F7"/>
    <w:rsid w:val="00524444"/>
    <w:rsid w:val="00524BEC"/>
    <w:rsid w:val="005255A9"/>
    <w:rsid w:val="005258FA"/>
    <w:rsid w:val="0052761E"/>
    <w:rsid w:val="00532B14"/>
    <w:rsid w:val="00532D28"/>
    <w:rsid w:val="005331A2"/>
    <w:rsid w:val="00536250"/>
    <w:rsid w:val="00536F42"/>
    <w:rsid w:val="005407F5"/>
    <w:rsid w:val="0054147B"/>
    <w:rsid w:val="0054185C"/>
    <w:rsid w:val="00542280"/>
    <w:rsid w:val="0054234C"/>
    <w:rsid w:val="00543119"/>
    <w:rsid w:val="00543952"/>
    <w:rsid w:val="00543FDA"/>
    <w:rsid w:val="00544076"/>
    <w:rsid w:val="005443A2"/>
    <w:rsid w:val="00544912"/>
    <w:rsid w:val="00544AE8"/>
    <w:rsid w:val="005477D8"/>
    <w:rsid w:val="00551771"/>
    <w:rsid w:val="005525BB"/>
    <w:rsid w:val="00552657"/>
    <w:rsid w:val="005540DA"/>
    <w:rsid w:val="00554117"/>
    <w:rsid w:val="00554B2F"/>
    <w:rsid w:val="00555B93"/>
    <w:rsid w:val="00556487"/>
    <w:rsid w:val="00557C74"/>
    <w:rsid w:val="00557E6B"/>
    <w:rsid w:val="00560492"/>
    <w:rsid w:val="005647A1"/>
    <w:rsid w:val="005655F8"/>
    <w:rsid w:val="005676B9"/>
    <w:rsid w:val="00567C55"/>
    <w:rsid w:val="00571777"/>
    <w:rsid w:val="00573399"/>
    <w:rsid w:val="00573681"/>
    <w:rsid w:val="00573804"/>
    <w:rsid w:val="0057464E"/>
    <w:rsid w:val="005764EF"/>
    <w:rsid w:val="00577D81"/>
    <w:rsid w:val="00583BB9"/>
    <w:rsid w:val="005847E3"/>
    <w:rsid w:val="00585949"/>
    <w:rsid w:val="00590987"/>
    <w:rsid w:val="00591C33"/>
    <w:rsid w:val="005924EB"/>
    <w:rsid w:val="00592889"/>
    <w:rsid w:val="00593308"/>
    <w:rsid w:val="00594179"/>
    <w:rsid w:val="00595683"/>
    <w:rsid w:val="0059722D"/>
    <w:rsid w:val="005A0D4D"/>
    <w:rsid w:val="005A3AB6"/>
    <w:rsid w:val="005A3FFB"/>
    <w:rsid w:val="005A6923"/>
    <w:rsid w:val="005A74E0"/>
    <w:rsid w:val="005B00F2"/>
    <w:rsid w:val="005B27A3"/>
    <w:rsid w:val="005B478C"/>
    <w:rsid w:val="005B707D"/>
    <w:rsid w:val="005B7FFA"/>
    <w:rsid w:val="005C09A2"/>
    <w:rsid w:val="005C17D3"/>
    <w:rsid w:val="005C2137"/>
    <w:rsid w:val="005C3546"/>
    <w:rsid w:val="005C475C"/>
    <w:rsid w:val="005C4C19"/>
    <w:rsid w:val="005C4F3E"/>
    <w:rsid w:val="005C6E53"/>
    <w:rsid w:val="005C733F"/>
    <w:rsid w:val="005D047B"/>
    <w:rsid w:val="005D0E01"/>
    <w:rsid w:val="005D0EEC"/>
    <w:rsid w:val="005D2155"/>
    <w:rsid w:val="005D29E7"/>
    <w:rsid w:val="005D2A6E"/>
    <w:rsid w:val="005D3D88"/>
    <w:rsid w:val="005D4EED"/>
    <w:rsid w:val="005D5268"/>
    <w:rsid w:val="005D574F"/>
    <w:rsid w:val="005D5CC9"/>
    <w:rsid w:val="005D69B1"/>
    <w:rsid w:val="005D7432"/>
    <w:rsid w:val="005E2F79"/>
    <w:rsid w:val="005E468C"/>
    <w:rsid w:val="005E5174"/>
    <w:rsid w:val="005E5549"/>
    <w:rsid w:val="005E75C4"/>
    <w:rsid w:val="005E7948"/>
    <w:rsid w:val="005F024F"/>
    <w:rsid w:val="005F02D3"/>
    <w:rsid w:val="005F05D5"/>
    <w:rsid w:val="005F54A7"/>
    <w:rsid w:val="005F77CB"/>
    <w:rsid w:val="005F7DCB"/>
    <w:rsid w:val="00600144"/>
    <w:rsid w:val="00601857"/>
    <w:rsid w:val="00603C47"/>
    <w:rsid w:val="00606BF3"/>
    <w:rsid w:val="00607EAC"/>
    <w:rsid w:val="00610ED4"/>
    <w:rsid w:val="0061101C"/>
    <w:rsid w:val="006131F9"/>
    <w:rsid w:val="00614775"/>
    <w:rsid w:val="00614824"/>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354B"/>
    <w:rsid w:val="00634C41"/>
    <w:rsid w:val="00635C3E"/>
    <w:rsid w:val="00637A28"/>
    <w:rsid w:val="00637F17"/>
    <w:rsid w:val="00640EED"/>
    <w:rsid w:val="00641284"/>
    <w:rsid w:val="006413B4"/>
    <w:rsid w:val="00643297"/>
    <w:rsid w:val="0064416C"/>
    <w:rsid w:val="00644612"/>
    <w:rsid w:val="006474CB"/>
    <w:rsid w:val="00651E03"/>
    <w:rsid w:val="00653937"/>
    <w:rsid w:val="00654F0E"/>
    <w:rsid w:val="0065674A"/>
    <w:rsid w:val="00662242"/>
    <w:rsid w:val="006630CF"/>
    <w:rsid w:val="00665593"/>
    <w:rsid w:val="0066593E"/>
    <w:rsid w:val="00666606"/>
    <w:rsid w:val="00667873"/>
    <w:rsid w:val="0067586B"/>
    <w:rsid w:val="00675909"/>
    <w:rsid w:val="0067596D"/>
    <w:rsid w:val="00676CC5"/>
    <w:rsid w:val="00680987"/>
    <w:rsid w:val="006815FD"/>
    <w:rsid w:val="00681814"/>
    <w:rsid w:val="00681BC1"/>
    <w:rsid w:val="00683537"/>
    <w:rsid w:val="00683AC6"/>
    <w:rsid w:val="006851F2"/>
    <w:rsid w:val="006869B5"/>
    <w:rsid w:val="00687695"/>
    <w:rsid w:val="00687DA4"/>
    <w:rsid w:val="00692B74"/>
    <w:rsid w:val="00693C4B"/>
    <w:rsid w:val="00694E93"/>
    <w:rsid w:val="00694F34"/>
    <w:rsid w:val="00696BC2"/>
    <w:rsid w:val="006A1C08"/>
    <w:rsid w:val="006A2399"/>
    <w:rsid w:val="006A3B49"/>
    <w:rsid w:val="006A4B9B"/>
    <w:rsid w:val="006A5AF3"/>
    <w:rsid w:val="006A6233"/>
    <w:rsid w:val="006B51EA"/>
    <w:rsid w:val="006B717D"/>
    <w:rsid w:val="006B7B7E"/>
    <w:rsid w:val="006C041F"/>
    <w:rsid w:val="006C1792"/>
    <w:rsid w:val="006C297A"/>
    <w:rsid w:val="006C475A"/>
    <w:rsid w:val="006C4EC6"/>
    <w:rsid w:val="006C57D8"/>
    <w:rsid w:val="006C6331"/>
    <w:rsid w:val="006C7367"/>
    <w:rsid w:val="006C7DC3"/>
    <w:rsid w:val="006C7FF6"/>
    <w:rsid w:val="006D12FB"/>
    <w:rsid w:val="006D25C4"/>
    <w:rsid w:val="006D4730"/>
    <w:rsid w:val="006D4806"/>
    <w:rsid w:val="006D58A0"/>
    <w:rsid w:val="006D6F5F"/>
    <w:rsid w:val="006E286C"/>
    <w:rsid w:val="006E37EF"/>
    <w:rsid w:val="006E43C8"/>
    <w:rsid w:val="006E4C68"/>
    <w:rsid w:val="006E50E1"/>
    <w:rsid w:val="006E679F"/>
    <w:rsid w:val="006E68FB"/>
    <w:rsid w:val="006F0324"/>
    <w:rsid w:val="006F04BB"/>
    <w:rsid w:val="006F0A81"/>
    <w:rsid w:val="006F0DF9"/>
    <w:rsid w:val="006F1D09"/>
    <w:rsid w:val="00701354"/>
    <w:rsid w:val="00701402"/>
    <w:rsid w:val="00701716"/>
    <w:rsid w:val="007018AC"/>
    <w:rsid w:val="00702B9C"/>
    <w:rsid w:val="00705645"/>
    <w:rsid w:val="00705B1E"/>
    <w:rsid w:val="007060C4"/>
    <w:rsid w:val="00706261"/>
    <w:rsid w:val="00707B71"/>
    <w:rsid w:val="007102C2"/>
    <w:rsid w:val="00710CAA"/>
    <w:rsid w:val="00716077"/>
    <w:rsid w:val="007223D1"/>
    <w:rsid w:val="0072321A"/>
    <w:rsid w:val="00723EA9"/>
    <w:rsid w:val="00724052"/>
    <w:rsid w:val="007244A1"/>
    <w:rsid w:val="00724624"/>
    <w:rsid w:val="00725319"/>
    <w:rsid w:val="007254E4"/>
    <w:rsid w:val="0073001B"/>
    <w:rsid w:val="007305E1"/>
    <w:rsid w:val="0073115D"/>
    <w:rsid w:val="007336A4"/>
    <w:rsid w:val="00736249"/>
    <w:rsid w:val="0073657B"/>
    <w:rsid w:val="00741588"/>
    <w:rsid w:val="00741B45"/>
    <w:rsid w:val="0074267E"/>
    <w:rsid w:val="007445D1"/>
    <w:rsid w:val="00744FA0"/>
    <w:rsid w:val="00745720"/>
    <w:rsid w:val="00746E18"/>
    <w:rsid w:val="00747AD3"/>
    <w:rsid w:val="007503E0"/>
    <w:rsid w:val="007505D8"/>
    <w:rsid w:val="007512DB"/>
    <w:rsid w:val="0075151A"/>
    <w:rsid w:val="00752014"/>
    <w:rsid w:val="007528F0"/>
    <w:rsid w:val="00753E70"/>
    <w:rsid w:val="0075440F"/>
    <w:rsid w:val="00756195"/>
    <w:rsid w:val="00756BCE"/>
    <w:rsid w:val="0076011E"/>
    <w:rsid w:val="0076087D"/>
    <w:rsid w:val="00762019"/>
    <w:rsid w:val="0076243A"/>
    <w:rsid w:val="00762A36"/>
    <w:rsid w:val="00763CD2"/>
    <w:rsid w:val="007644D5"/>
    <w:rsid w:val="00764E61"/>
    <w:rsid w:val="00764EA2"/>
    <w:rsid w:val="00765AE8"/>
    <w:rsid w:val="0076600A"/>
    <w:rsid w:val="007660C2"/>
    <w:rsid w:val="007675A9"/>
    <w:rsid w:val="00767AD9"/>
    <w:rsid w:val="00772757"/>
    <w:rsid w:val="00773158"/>
    <w:rsid w:val="00774D45"/>
    <w:rsid w:val="00775C42"/>
    <w:rsid w:val="007760C5"/>
    <w:rsid w:val="007806C7"/>
    <w:rsid w:val="007820FF"/>
    <w:rsid w:val="00783A90"/>
    <w:rsid w:val="0078646D"/>
    <w:rsid w:val="00787F4D"/>
    <w:rsid w:val="00790B13"/>
    <w:rsid w:val="007915BD"/>
    <w:rsid w:val="007928B0"/>
    <w:rsid w:val="00792950"/>
    <w:rsid w:val="00795E7B"/>
    <w:rsid w:val="00797039"/>
    <w:rsid w:val="007A1E94"/>
    <w:rsid w:val="007A3D6F"/>
    <w:rsid w:val="007A3F98"/>
    <w:rsid w:val="007A4CFB"/>
    <w:rsid w:val="007A5C5C"/>
    <w:rsid w:val="007A5E2A"/>
    <w:rsid w:val="007A63F7"/>
    <w:rsid w:val="007A7024"/>
    <w:rsid w:val="007A7161"/>
    <w:rsid w:val="007A71FE"/>
    <w:rsid w:val="007A74A8"/>
    <w:rsid w:val="007B1590"/>
    <w:rsid w:val="007B24BA"/>
    <w:rsid w:val="007B260D"/>
    <w:rsid w:val="007B3BA6"/>
    <w:rsid w:val="007B7234"/>
    <w:rsid w:val="007B7773"/>
    <w:rsid w:val="007B7F86"/>
    <w:rsid w:val="007C1D7B"/>
    <w:rsid w:val="007C4474"/>
    <w:rsid w:val="007C4636"/>
    <w:rsid w:val="007C52C3"/>
    <w:rsid w:val="007C73F9"/>
    <w:rsid w:val="007C7469"/>
    <w:rsid w:val="007C7BCE"/>
    <w:rsid w:val="007D017A"/>
    <w:rsid w:val="007D09B2"/>
    <w:rsid w:val="007D15F5"/>
    <w:rsid w:val="007D2676"/>
    <w:rsid w:val="007D2951"/>
    <w:rsid w:val="007D388D"/>
    <w:rsid w:val="007D482C"/>
    <w:rsid w:val="007D51BF"/>
    <w:rsid w:val="007D6A39"/>
    <w:rsid w:val="007D7C7A"/>
    <w:rsid w:val="007E051E"/>
    <w:rsid w:val="007E15A4"/>
    <w:rsid w:val="007E2018"/>
    <w:rsid w:val="007E22C5"/>
    <w:rsid w:val="007E4AD4"/>
    <w:rsid w:val="007E7244"/>
    <w:rsid w:val="007F0C94"/>
    <w:rsid w:val="007F16E9"/>
    <w:rsid w:val="007F2B5C"/>
    <w:rsid w:val="007F369E"/>
    <w:rsid w:val="007F3B74"/>
    <w:rsid w:val="007F43E2"/>
    <w:rsid w:val="007F639A"/>
    <w:rsid w:val="008002F4"/>
    <w:rsid w:val="0080066B"/>
    <w:rsid w:val="00801D95"/>
    <w:rsid w:val="00802D53"/>
    <w:rsid w:val="00802EB0"/>
    <w:rsid w:val="008038F1"/>
    <w:rsid w:val="0080489A"/>
    <w:rsid w:val="008104D4"/>
    <w:rsid w:val="00811C67"/>
    <w:rsid w:val="00814576"/>
    <w:rsid w:val="00815CD5"/>
    <w:rsid w:val="0081642F"/>
    <w:rsid w:val="008233A5"/>
    <w:rsid w:val="00825553"/>
    <w:rsid w:val="00826BB1"/>
    <w:rsid w:val="00827D98"/>
    <w:rsid w:val="00833580"/>
    <w:rsid w:val="00833D8B"/>
    <w:rsid w:val="00835F35"/>
    <w:rsid w:val="008364AE"/>
    <w:rsid w:val="00836743"/>
    <w:rsid w:val="00836FDB"/>
    <w:rsid w:val="008415A8"/>
    <w:rsid w:val="0084215B"/>
    <w:rsid w:val="00842866"/>
    <w:rsid w:val="00842D60"/>
    <w:rsid w:val="0084327A"/>
    <w:rsid w:val="00843C1E"/>
    <w:rsid w:val="00843F53"/>
    <w:rsid w:val="00844845"/>
    <w:rsid w:val="00844861"/>
    <w:rsid w:val="008465BB"/>
    <w:rsid w:val="00851983"/>
    <w:rsid w:val="00852A79"/>
    <w:rsid w:val="008532D2"/>
    <w:rsid w:val="0085505B"/>
    <w:rsid w:val="00855D5E"/>
    <w:rsid w:val="00856138"/>
    <w:rsid w:val="008571E7"/>
    <w:rsid w:val="0085795D"/>
    <w:rsid w:val="00861884"/>
    <w:rsid w:val="00862765"/>
    <w:rsid w:val="00866A74"/>
    <w:rsid w:val="00870D5F"/>
    <w:rsid w:val="008717B8"/>
    <w:rsid w:val="008740A0"/>
    <w:rsid w:val="00877145"/>
    <w:rsid w:val="0087786D"/>
    <w:rsid w:val="00882510"/>
    <w:rsid w:val="0088362E"/>
    <w:rsid w:val="00885163"/>
    <w:rsid w:val="00886A53"/>
    <w:rsid w:val="0088732B"/>
    <w:rsid w:val="008875C5"/>
    <w:rsid w:val="00890D0E"/>
    <w:rsid w:val="00893D14"/>
    <w:rsid w:val="00895332"/>
    <w:rsid w:val="008953EC"/>
    <w:rsid w:val="0089653B"/>
    <w:rsid w:val="008965E1"/>
    <w:rsid w:val="00897D8D"/>
    <w:rsid w:val="008A13DA"/>
    <w:rsid w:val="008A1427"/>
    <w:rsid w:val="008A324E"/>
    <w:rsid w:val="008A36C1"/>
    <w:rsid w:val="008A48B7"/>
    <w:rsid w:val="008A4A57"/>
    <w:rsid w:val="008A5486"/>
    <w:rsid w:val="008B31B4"/>
    <w:rsid w:val="008B584D"/>
    <w:rsid w:val="008B6CE4"/>
    <w:rsid w:val="008B6F94"/>
    <w:rsid w:val="008C00E1"/>
    <w:rsid w:val="008C26FB"/>
    <w:rsid w:val="008C276F"/>
    <w:rsid w:val="008C3F3C"/>
    <w:rsid w:val="008C7103"/>
    <w:rsid w:val="008C769A"/>
    <w:rsid w:val="008C785A"/>
    <w:rsid w:val="008C79D1"/>
    <w:rsid w:val="008C7A01"/>
    <w:rsid w:val="008D23ED"/>
    <w:rsid w:val="008D2D59"/>
    <w:rsid w:val="008D3EBB"/>
    <w:rsid w:val="008D7D5C"/>
    <w:rsid w:val="008E1FB5"/>
    <w:rsid w:val="008E3546"/>
    <w:rsid w:val="008E370B"/>
    <w:rsid w:val="008E6D3A"/>
    <w:rsid w:val="008F14B4"/>
    <w:rsid w:val="008F2A30"/>
    <w:rsid w:val="008F41F8"/>
    <w:rsid w:val="008F5272"/>
    <w:rsid w:val="008F74B0"/>
    <w:rsid w:val="008F7B4E"/>
    <w:rsid w:val="008F7F3C"/>
    <w:rsid w:val="00900721"/>
    <w:rsid w:val="00900D15"/>
    <w:rsid w:val="00903BF3"/>
    <w:rsid w:val="00903C2A"/>
    <w:rsid w:val="009045B2"/>
    <w:rsid w:val="00906A62"/>
    <w:rsid w:val="00906EE6"/>
    <w:rsid w:val="00910372"/>
    <w:rsid w:val="00915DEA"/>
    <w:rsid w:val="009226BA"/>
    <w:rsid w:val="00922B4F"/>
    <w:rsid w:val="00923891"/>
    <w:rsid w:val="0092473B"/>
    <w:rsid w:val="009250AF"/>
    <w:rsid w:val="0092691B"/>
    <w:rsid w:val="00926B65"/>
    <w:rsid w:val="00927B62"/>
    <w:rsid w:val="00930D29"/>
    <w:rsid w:val="00934240"/>
    <w:rsid w:val="00936E0C"/>
    <w:rsid w:val="00937509"/>
    <w:rsid w:val="00940055"/>
    <w:rsid w:val="00940271"/>
    <w:rsid w:val="009431B3"/>
    <w:rsid w:val="0094394B"/>
    <w:rsid w:val="009445EB"/>
    <w:rsid w:val="0094754C"/>
    <w:rsid w:val="00952D24"/>
    <w:rsid w:val="00953714"/>
    <w:rsid w:val="00953D48"/>
    <w:rsid w:val="00953E79"/>
    <w:rsid w:val="00955089"/>
    <w:rsid w:val="009556E2"/>
    <w:rsid w:val="0096180F"/>
    <w:rsid w:val="009620B8"/>
    <w:rsid w:val="00964214"/>
    <w:rsid w:val="009646FE"/>
    <w:rsid w:val="009700A1"/>
    <w:rsid w:val="009732F8"/>
    <w:rsid w:val="009734CE"/>
    <w:rsid w:val="00974A4C"/>
    <w:rsid w:val="009779C5"/>
    <w:rsid w:val="0098100D"/>
    <w:rsid w:val="009860D3"/>
    <w:rsid w:val="00986823"/>
    <w:rsid w:val="00987326"/>
    <w:rsid w:val="0098768F"/>
    <w:rsid w:val="00991148"/>
    <w:rsid w:val="00996A44"/>
    <w:rsid w:val="009A058A"/>
    <w:rsid w:val="009A3432"/>
    <w:rsid w:val="009A4D97"/>
    <w:rsid w:val="009A5DDC"/>
    <w:rsid w:val="009A689F"/>
    <w:rsid w:val="009A6E4A"/>
    <w:rsid w:val="009B0881"/>
    <w:rsid w:val="009B0A0D"/>
    <w:rsid w:val="009B1556"/>
    <w:rsid w:val="009B1835"/>
    <w:rsid w:val="009B1848"/>
    <w:rsid w:val="009B5B06"/>
    <w:rsid w:val="009B636C"/>
    <w:rsid w:val="009B7228"/>
    <w:rsid w:val="009C0513"/>
    <w:rsid w:val="009C16CD"/>
    <w:rsid w:val="009C1AE6"/>
    <w:rsid w:val="009C1F8F"/>
    <w:rsid w:val="009C2853"/>
    <w:rsid w:val="009C3596"/>
    <w:rsid w:val="009C39D9"/>
    <w:rsid w:val="009C59A8"/>
    <w:rsid w:val="009C7071"/>
    <w:rsid w:val="009C743F"/>
    <w:rsid w:val="009D4834"/>
    <w:rsid w:val="009D74CE"/>
    <w:rsid w:val="009E28AF"/>
    <w:rsid w:val="009E2935"/>
    <w:rsid w:val="009E30B1"/>
    <w:rsid w:val="009E47FF"/>
    <w:rsid w:val="009E4964"/>
    <w:rsid w:val="009E5280"/>
    <w:rsid w:val="009E61F9"/>
    <w:rsid w:val="009E641B"/>
    <w:rsid w:val="009E66FC"/>
    <w:rsid w:val="009E67FD"/>
    <w:rsid w:val="009F03E9"/>
    <w:rsid w:val="009F08A1"/>
    <w:rsid w:val="009F0C19"/>
    <w:rsid w:val="009F13B7"/>
    <w:rsid w:val="009F454D"/>
    <w:rsid w:val="009F45B2"/>
    <w:rsid w:val="009F7B8E"/>
    <w:rsid w:val="00A01920"/>
    <w:rsid w:val="00A02DCA"/>
    <w:rsid w:val="00A043A7"/>
    <w:rsid w:val="00A061EC"/>
    <w:rsid w:val="00A07741"/>
    <w:rsid w:val="00A10D32"/>
    <w:rsid w:val="00A13218"/>
    <w:rsid w:val="00A1435A"/>
    <w:rsid w:val="00A15AAC"/>
    <w:rsid w:val="00A21A65"/>
    <w:rsid w:val="00A222F6"/>
    <w:rsid w:val="00A24456"/>
    <w:rsid w:val="00A24AAD"/>
    <w:rsid w:val="00A25E88"/>
    <w:rsid w:val="00A26998"/>
    <w:rsid w:val="00A2752B"/>
    <w:rsid w:val="00A2762D"/>
    <w:rsid w:val="00A31801"/>
    <w:rsid w:val="00A32FFD"/>
    <w:rsid w:val="00A33B2C"/>
    <w:rsid w:val="00A34E71"/>
    <w:rsid w:val="00A3524C"/>
    <w:rsid w:val="00A3662F"/>
    <w:rsid w:val="00A37474"/>
    <w:rsid w:val="00A374D1"/>
    <w:rsid w:val="00A377E6"/>
    <w:rsid w:val="00A37EC0"/>
    <w:rsid w:val="00A43C66"/>
    <w:rsid w:val="00A43ED9"/>
    <w:rsid w:val="00A44566"/>
    <w:rsid w:val="00A44750"/>
    <w:rsid w:val="00A44C15"/>
    <w:rsid w:val="00A45A71"/>
    <w:rsid w:val="00A45E74"/>
    <w:rsid w:val="00A47E6D"/>
    <w:rsid w:val="00A51800"/>
    <w:rsid w:val="00A5254A"/>
    <w:rsid w:val="00A5288B"/>
    <w:rsid w:val="00A564D6"/>
    <w:rsid w:val="00A56EA5"/>
    <w:rsid w:val="00A613E7"/>
    <w:rsid w:val="00A61C89"/>
    <w:rsid w:val="00A63A0C"/>
    <w:rsid w:val="00A66700"/>
    <w:rsid w:val="00A70C76"/>
    <w:rsid w:val="00A71C4D"/>
    <w:rsid w:val="00A7266A"/>
    <w:rsid w:val="00A72D24"/>
    <w:rsid w:val="00A75C94"/>
    <w:rsid w:val="00A802AE"/>
    <w:rsid w:val="00A81358"/>
    <w:rsid w:val="00A81E8C"/>
    <w:rsid w:val="00A81F7B"/>
    <w:rsid w:val="00A826B1"/>
    <w:rsid w:val="00A828D3"/>
    <w:rsid w:val="00A83D51"/>
    <w:rsid w:val="00A84DAA"/>
    <w:rsid w:val="00A85350"/>
    <w:rsid w:val="00A85967"/>
    <w:rsid w:val="00A9247C"/>
    <w:rsid w:val="00A9327C"/>
    <w:rsid w:val="00A93C0D"/>
    <w:rsid w:val="00A93E74"/>
    <w:rsid w:val="00A94985"/>
    <w:rsid w:val="00A95493"/>
    <w:rsid w:val="00A95BE4"/>
    <w:rsid w:val="00AA2CC3"/>
    <w:rsid w:val="00AA4E63"/>
    <w:rsid w:val="00AA53D6"/>
    <w:rsid w:val="00AA6F96"/>
    <w:rsid w:val="00AB1705"/>
    <w:rsid w:val="00AB1A17"/>
    <w:rsid w:val="00AB2212"/>
    <w:rsid w:val="00AB2BCC"/>
    <w:rsid w:val="00AB5394"/>
    <w:rsid w:val="00AB766D"/>
    <w:rsid w:val="00AC0926"/>
    <w:rsid w:val="00AC0CD8"/>
    <w:rsid w:val="00AC58AE"/>
    <w:rsid w:val="00AD0A02"/>
    <w:rsid w:val="00AD1190"/>
    <w:rsid w:val="00AD2E65"/>
    <w:rsid w:val="00AD41D3"/>
    <w:rsid w:val="00AD453D"/>
    <w:rsid w:val="00AD570D"/>
    <w:rsid w:val="00AD5F60"/>
    <w:rsid w:val="00AD71A3"/>
    <w:rsid w:val="00AD7671"/>
    <w:rsid w:val="00AE0739"/>
    <w:rsid w:val="00AE38C7"/>
    <w:rsid w:val="00AE668C"/>
    <w:rsid w:val="00AF265A"/>
    <w:rsid w:val="00AF34BF"/>
    <w:rsid w:val="00AF3558"/>
    <w:rsid w:val="00AF3B0B"/>
    <w:rsid w:val="00AF3BBD"/>
    <w:rsid w:val="00AF47B8"/>
    <w:rsid w:val="00AF4FF1"/>
    <w:rsid w:val="00AF5906"/>
    <w:rsid w:val="00AF5A90"/>
    <w:rsid w:val="00AF5F6F"/>
    <w:rsid w:val="00AF79DA"/>
    <w:rsid w:val="00B033A3"/>
    <w:rsid w:val="00B04DD7"/>
    <w:rsid w:val="00B054DA"/>
    <w:rsid w:val="00B05A6E"/>
    <w:rsid w:val="00B05AF5"/>
    <w:rsid w:val="00B06E5A"/>
    <w:rsid w:val="00B06F4E"/>
    <w:rsid w:val="00B07568"/>
    <w:rsid w:val="00B07955"/>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506B"/>
    <w:rsid w:val="00B35D1A"/>
    <w:rsid w:val="00B36A72"/>
    <w:rsid w:val="00B4010C"/>
    <w:rsid w:val="00B40579"/>
    <w:rsid w:val="00B42351"/>
    <w:rsid w:val="00B43348"/>
    <w:rsid w:val="00B434FD"/>
    <w:rsid w:val="00B45930"/>
    <w:rsid w:val="00B459C9"/>
    <w:rsid w:val="00B45E13"/>
    <w:rsid w:val="00B47A32"/>
    <w:rsid w:val="00B50FFF"/>
    <w:rsid w:val="00B55823"/>
    <w:rsid w:val="00B5586B"/>
    <w:rsid w:val="00B573FC"/>
    <w:rsid w:val="00B60AD4"/>
    <w:rsid w:val="00B60FB4"/>
    <w:rsid w:val="00B6259B"/>
    <w:rsid w:val="00B62CBD"/>
    <w:rsid w:val="00B638FA"/>
    <w:rsid w:val="00B64DD9"/>
    <w:rsid w:val="00B64F96"/>
    <w:rsid w:val="00B65B8A"/>
    <w:rsid w:val="00B65CE5"/>
    <w:rsid w:val="00B707F8"/>
    <w:rsid w:val="00B70BAD"/>
    <w:rsid w:val="00B71268"/>
    <w:rsid w:val="00B725F1"/>
    <w:rsid w:val="00B7266C"/>
    <w:rsid w:val="00B733FD"/>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911F2"/>
    <w:rsid w:val="00B914B6"/>
    <w:rsid w:val="00B91534"/>
    <w:rsid w:val="00B94C8C"/>
    <w:rsid w:val="00B95273"/>
    <w:rsid w:val="00B952EC"/>
    <w:rsid w:val="00B9602C"/>
    <w:rsid w:val="00B96392"/>
    <w:rsid w:val="00B964FE"/>
    <w:rsid w:val="00B96C8E"/>
    <w:rsid w:val="00B977C6"/>
    <w:rsid w:val="00B97DDE"/>
    <w:rsid w:val="00BA0B8D"/>
    <w:rsid w:val="00BA28B2"/>
    <w:rsid w:val="00BA31D5"/>
    <w:rsid w:val="00BA4B04"/>
    <w:rsid w:val="00BA7792"/>
    <w:rsid w:val="00BB1AC7"/>
    <w:rsid w:val="00BB1DDD"/>
    <w:rsid w:val="00BB394D"/>
    <w:rsid w:val="00BB6A00"/>
    <w:rsid w:val="00BB7D17"/>
    <w:rsid w:val="00BC1E0C"/>
    <w:rsid w:val="00BC2524"/>
    <w:rsid w:val="00BC3A4A"/>
    <w:rsid w:val="00BC5F29"/>
    <w:rsid w:val="00BC6183"/>
    <w:rsid w:val="00BD00A7"/>
    <w:rsid w:val="00BD0BA4"/>
    <w:rsid w:val="00BD0EA6"/>
    <w:rsid w:val="00BD277C"/>
    <w:rsid w:val="00BD2F8E"/>
    <w:rsid w:val="00BD37BC"/>
    <w:rsid w:val="00BD60A2"/>
    <w:rsid w:val="00BD6892"/>
    <w:rsid w:val="00BD7718"/>
    <w:rsid w:val="00BD776F"/>
    <w:rsid w:val="00BE09B7"/>
    <w:rsid w:val="00BE18C1"/>
    <w:rsid w:val="00BE1AAC"/>
    <w:rsid w:val="00BE22A8"/>
    <w:rsid w:val="00BE3379"/>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DBF"/>
    <w:rsid w:val="00C011D5"/>
    <w:rsid w:val="00C012E6"/>
    <w:rsid w:val="00C03A73"/>
    <w:rsid w:val="00C0643D"/>
    <w:rsid w:val="00C07026"/>
    <w:rsid w:val="00C07075"/>
    <w:rsid w:val="00C10460"/>
    <w:rsid w:val="00C14F72"/>
    <w:rsid w:val="00C15B31"/>
    <w:rsid w:val="00C15B3F"/>
    <w:rsid w:val="00C169A2"/>
    <w:rsid w:val="00C16F30"/>
    <w:rsid w:val="00C207A3"/>
    <w:rsid w:val="00C234DF"/>
    <w:rsid w:val="00C23ECA"/>
    <w:rsid w:val="00C258DB"/>
    <w:rsid w:val="00C25E4B"/>
    <w:rsid w:val="00C26786"/>
    <w:rsid w:val="00C32516"/>
    <w:rsid w:val="00C3336C"/>
    <w:rsid w:val="00C36095"/>
    <w:rsid w:val="00C365E6"/>
    <w:rsid w:val="00C367E9"/>
    <w:rsid w:val="00C36C43"/>
    <w:rsid w:val="00C371AF"/>
    <w:rsid w:val="00C3795E"/>
    <w:rsid w:val="00C37BA6"/>
    <w:rsid w:val="00C40703"/>
    <w:rsid w:val="00C4225A"/>
    <w:rsid w:val="00C44EB0"/>
    <w:rsid w:val="00C46829"/>
    <w:rsid w:val="00C47115"/>
    <w:rsid w:val="00C47577"/>
    <w:rsid w:val="00C47F8D"/>
    <w:rsid w:val="00C50219"/>
    <w:rsid w:val="00C514AE"/>
    <w:rsid w:val="00C53AE3"/>
    <w:rsid w:val="00C53DF2"/>
    <w:rsid w:val="00C54FD8"/>
    <w:rsid w:val="00C56B7E"/>
    <w:rsid w:val="00C61DBC"/>
    <w:rsid w:val="00C620EA"/>
    <w:rsid w:val="00C6267A"/>
    <w:rsid w:val="00C638DF"/>
    <w:rsid w:val="00C652CF"/>
    <w:rsid w:val="00C67335"/>
    <w:rsid w:val="00C67DCF"/>
    <w:rsid w:val="00C71897"/>
    <w:rsid w:val="00C74F27"/>
    <w:rsid w:val="00C7577B"/>
    <w:rsid w:val="00C759C6"/>
    <w:rsid w:val="00C7671A"/>
    <w:rsid w:val="00C77B67"/>
    <w:rsid w:val="00C80338"/>
    <w:rsid w:val="00C80A55"/>
    <w:rsid w:val="00C82F46"/>
    <w:rsid w:val="00C83386"/>
    <w:rsid w:val="00C83E51"/>
    <w:rsid w:val="00C85B2F"/>
    <w:rsid w:val="00C903F1"/>
    <w:rsid w:val="00C91E11"/>
    <w:rsid w:val="00C93F96"/>
    <w:rsid w:val="00C94177"/>
    <w:rsid w:val="00C94210"/>
    <w:rsid w:val="00C970B8"/>
    <w:rsid w:val="00CA1097"/>
    <w:rsid w:val="00CA2E5E"/>
    <w:rsid w:val="00CA37CB"/>
    <w:rsid w:val="00CA7B36"/>
    <w:rsid w:val="00CB1C0B"/>
    <w:rsid w:val="00CB20E3"/>
    <w:rsid w:val="00CB263D"/>
    <w:rsid w:val="00CB2A54"/>
    <w:rsid w:val="00CB6C05"/>
    <w:rsid w:val="00CB6C9C"/>
    <w:rsid w:val="00CB797A"/>
    <w:rsid w:val="00CC006C"/>
    <w:rsid w:val="00CC1857"/>
    <w:rsid w:val="00CC42A2"/>
    <w:rsid w:val="00CC457A"/>
    <w:rsid w:val="00CC4E09"/>
    <w:rsid w:val="00CC4E11"/>
    <w:rsid w:val="00CC5C8D"/>
    <w:rsid w:val="00CC6B29"/>
    <w:rsid w:val="00CD0629"/>
    <w:rsid w:val="00CD3A19"/>
    <w:rsid w:val="00CD5977"/>
    <w:rsid w:val="00CD5B55"/>
    <w:rsid w:val="00CE0C62"/>
    <w:rsid w:val="00CE1246"/>
    <w:rsid w:val="00CE246D"/>
    <w:rsid w:val="00CE2F30"/>
    <w:rsid w:val="00CE355F"/>
    <w:rsid w:val="00CE659D"/>
    <w:rsid w:val="00CF09F7"/>
    <w:rsid w:val="00CF0B63"/>
    <w:rsid w:val="00CF3362"/>
    <w:rsid w:val="00CF47CF"/>
    <w:rsid w:val="00CF4A3B"/>
    <w:rsid w:val="00CF60A6"/>
    <w:rsid w:val="00CF7828"/>
    <w:rsid w:val="00D002A6"/>
    <w:rsid w:val="00D01541"/>
    <w:rsid w:val="00D040BD"/>
    <w:rsid w:val="00D05FD8"/>
    <w:rsid w:val="00D070FD"/>
    <w:rsid w:val="00D11460"/>
    <w:rsid w:val="00D12450"/>
    <w:rsid w:val="00D12B88"/>
    <w:rsid w:val="00D14B60"/>
    <w:rsid w:val="00D14FE5"/>
    <w:rsid w:val="00D158C1"/>
    <w:rsid w:val="00D16A0F"/>
    <w:rsid w:val="00D2025F"/>
    <w:rsid w:val="00D20651"/>
    <w:rsid w:val="00D21E25"/>
    <w:rsid w:val="00D23504"/>
    <w:rsid w:val="00D260E4"/>
    <w:rsid w:val="00D2762F"/>
    <w:rsid w:val="00D30378"/>
    <w:rsid w:val="00D33043"/>
    <w:rsid w:val="00D33346"/>
    <w:rsid w:val="00D34BCE"/>
    <w:rsid w:val="00D35536"/>
    <w:rsid w:val="00D36D20"/>
    <w:rsid w:val="00D37859"/>
    <w:rsid w:val="00D42815"/>
    <w:rsid w:val="00D44DC0"/>
    <w:rsid w:val="00D461D7"/>
    <w:rsid w:val="00D46C5F"/>
    <w:rsid w:val="00D46CA1"/>
    <w:rsid w:val="00D470E3"/>
    <w:rsid w:val="00D50551"/>
    <w:rsid w:val="00D51168"/>
    <w:rsid w:val="00D51E3D"/>
    <w:rsid w:val="00D53835"/>
    <w:rsid w:val="00D54564"/>
    <w:rsid w:val="00D54ED8"/>
    <w:rsid w:val="00D558DC"/>
    <w:rsid w:val="00D57726"/>
    <w:rsid w:val="00D577E6"/>
    <w:rsid w:val="00D57FC1"/>
    <w:rsid w:val="00D6003A"/>
    <w:rsid w:val="00D601E9"/>
    <w:rsid w:val="00D62768"/>
    <w:rsid w:val="00D635C6"/>
    <w:rsid w:val="00D635DE"/>
    <w:rsid w:val="00D6394F"/>
    <w:rsid w:val="00D70367"/>
    <w:rsid w:val="00D7201E"/>
    <w:rsid w:val="00D75758"/>
    <w:rsid w:val="00D76030"/>
    <w:rsid w:val="00D77174"/>
    <w:rsid w:val="00D819C7"/>
    <w:rsid w:val="00D820B7"/>
    <w:rsid w:val="00D84416"/>
    <w:rsid w:val="00D86380"/>
    <w:rsid w:val="00D87787"/>
    <w:rsid w:val="00D91F30"/>
    <w:rsid w:val="00D96D67"/>
    <w:rsid w:val="00DA14CF"/>
    <w:rsid w:val="00DA4DB6"/>
    <w:rsid w:val="00DA58C2"/>
    <w:rsid w:val="00DA6FC3"/>
    <w:rsid w:val="00DA777B"/>
    <w:rsid w:val="00DB456D"/>
    <w:rsid w:val="00DB459A"/>
    <w:rsid w:val="00DB5A2D"/>
    <w:rsid w:val="00DB6A6A"/>
    <w:rsid w:val="00DB7605"/>
    <w:rsid w:val="00DC0C98"/>
    <w:rsid w:val="00DC1569"/>
    <w:rsid w:val="00DC1700"/>
    <w:rsid w:val="00DC3189"/>
    <w:rsid w:val="00DC41AF"/>
    <w:rsid w:val="00DD0838"/>
    <w:rsid w:val="00DD102C"/>
    <w:rsid w:val="00DD56A9"/>
    <w:rsid w:val="00DD605F"/>
    <w:rsid w:val="00DD616F"/>
    <w:rsid w:val="00DD7097"/>
    <w:rsid w:val="00DD732F"/>
    <w:rsid w:val="00DD7F55"/>
    <w:rsid w:val="00DE1DAA"/>
    <w:rsid w:val="00DE40A3"/>
    <w:rsid w:val="00DF3523"/>
    <w:rsid w:val="00DF3788"/>
    <w:rsid w:val="00DF4693"/>
    <w:rsid w:val="00DF7CB4"/>
    <w:rsid w:val="00E0190B"/>
    <w:rsid w:val="00E01E7F"/>
    <w:rsid w:val="00E01FF3"/>
    <w:rsid w:val="00E02323"/>
    <w:rsid w:val="00E03FED"/>
    <w:rsid w:val="00E04183"/>
    <w:rsid w:val="00E04368"/>
    <w:rsid w:val="00E05CA9"/>
    <w:rsid w:val="00E074D5"/>
    <w:rsid w:val="00E07774"/>
    <w:rsid w:val="00E11189"/>
    <w:rsid w:val="00E11658"/>
    <w:rsid w:val="00E14FA7"/>
    <w:rsid w:val="00E152A1"/>
    <w:rsid w:val="00E221F7"/>
    <w:rsid w:val="00E22C35"/>
    <w:rsid w:val="00E234EF"/>
    <w:rsid w:val="00E30D82"/>
    <w:rsid w:val="00E30F78"/>
    <w:rsid w:val="00E32F2B"/>
    <w:rsid w:val="00E33AE5"/>
    <w:rsid w:val="00E34FAB"/>
    <w:rsid w:val="00E35CD0"/>
    <w:rsid w:val="00E36313"/>
    <w:rsid w:val="00E4018B"/>
    <w:rsid w:val="00E4132E"/>
    <w:rsid w:val="00E419F3"/>
    <w:rsid w:val="00E44170"/>
    <w:rsid w:val="00E444CC"/>
    <w:rsid w:val="00E450A0"/>
    <w:rsid w:val="00E45283"/>
    <w:rsid w:val="00E4730F"/>
    <w:rsid w:val="00E47617"/>
    <w:rsid w:val="00E50915"/>
    <w:rsid w:val="00E5225F"/>
    <w:rsid w:val="00E52C42"/>
    <w:rsid w:val="00E5312E"/>
    <w:rsid w:val="00E5357D"/>
    <w:rsid w:val="00E5651E"/>
    <w:rsid w:val="00E56EAD"/>
    <w:rsid w:val="00E607E7"/>
    <w:rsid w:val="00E62E7A"/>
    <w:rsid w:val="00E62EDF"/>
    <w:rsid w:val="00E62F6C"/>
    <w:rsid w:val="00E64A52"/>
    <w:rsid w:val="00E66DB7"/>
    <w:rsid w:val="00E71567"/>
    <w:rsid w:val="00E7214B"/>
    <w:rsid w:val="00E7264A"/>
    <w:rsid w:val="00E7594E"/>
    <w:rsid w:val="00E772CB"/>
    <w:rsid w:val="00E811CD"/>
    <w:rsid w:val="00E82546"/>
    <w:rsid w:val="00E85191"/>
    <w:rsid w:val="00E8519D"/>
    <w:rsid w:val="00E85D74"/>
    <w:rsid w:val="00E85DF5"/>
    <w:rsid w:val="00E85E0C"/>
    <w:rsid w:val="00E85E35"/>
    <w:rsid w:val="00E87739"/>
    <w:rsid w:val="00E87C65"/>
    <w:rsid w:val="00E91B73"/>
    <w:rsid w:val="00E91F3D"/>
    <w:rsid w:val="00E927FD"/>
    <w:rsid w:val="00E93289"/>
    <w:rsid w:val="00E95AAB"/>
    <w:rsid w:val="00E96E24"/>
    <w:rsid w:val="00EA1449"/>
    <w:rsid w:val="00EA18CB"/>
    <w:rsid w:val="00EA1BEA"/>
    <w:rsid w:val="00EA2217"/>
    <w:rsid w:val="00EA3310"/>
    <w:rsid w:val="00EA38FC"/>
    <w:rsid w:val="00EA3A92"/>
    <w:rsid w:val="00EA3C9C"/>
    <w:rsid w:val="00EA63E9"/>
    <w:rsid w:val="00EA7FAE"/>
    <w:rsid w:val="00EB1550"/>
    <w:rsid w:val="00EB1BAA"/>
    <w:rsid w:val="00EB1C38"/>
    <w:rsid w:val="00EB2C22"/>
    <w:rsid w:val="00EB34A7"/>
    <w:rsid w:val="00EB65D8"/>
    <w:rsid w:val="00EB72A3"/>
    <w:rsid w:val="00EC05B7"/>
    <w:rsid w:val="00EC0802"/>
    <w:rsid w:val="00EC1011"/>
    <w:rsid w:val="00EC16C1"/>
    <w:rsid w:val="00EC2C47"/>
    <w:rsid w:val="00EC2CB4"/>
    <w:rsid w:val="00EC338D"/>
    <w:rsid w:val="00EC48C3"/>
    <w:rsid w:val="00EC5A00"/>
    <w:rsid w:val="00EC6791"/>
    <w:rsid w:val="00ED0934"/>
    <w:rsid w:val="00ED14F0"/>
    <w:rsid w:val="00ED1A80"/>
    <w:rsid w:val="00ED2A15"/>
    <w:rsid w:val="00ED3032"/>
    <w:rsid w:val="00ED3210"/>
    <w:rsid w:val="00ED35C7"/>
    <w:rsid w:val="00ED3701"/>
    <w:rsid w:val="00ED5E05"/>
    <w:rsid w:val="00ED754F"/>
    <w:rsid w:val="00ED7703"/>
    <w:rsid w:val="00ED7D62"/>
    <w:rsid w:val="00EE0766"/>
    <w:rsid w:val="00EE0E34"/>
    <w:rsid w:val="00EE1274"/>
    <w:rsid w:val="00EE2252"/>
    <w:rsid w:val="00EE4A87"/>
    <w:rsid w:val="00EE4EF5"/>
    <w:rsid w:val="00EE57AC"/>
    <w:rsid w:val="00EE7265"/>
    <w:rsid w:val="00EE7523"/>
    <w:rsid w:val="00EE781D"/>
    <w:rsid w:val="00EF0AC4"/>
    <w:rsid w:val="00EF2260"/>
    <w:rsid w:val="00EF33E8"/>
    <w:rsid w:val="00EF39BB"/>
    <w:rsid w:val="00EF6D1B"/>
    <w:rsid w:val="00EF6FB2"/>
    <w:rsid w:val="00EF761D"/>
    <w:rsid w:val="00F0062B"/>
    <w:rsid w:val="00F00973"/>
    <w:rsid w:val="00F00D57"/>
    <w:rsid w:val="00F0371D"/>
    <w:rsid w:val="00F0583A"/>
    <w:rsid w:val="00F06037"/>
    <w:rsid w:val="00F069DA"/>
    <w:rsid w:val="00F07B44"/>
    <w:rsid w:val="00F10015"/>
    <w:rsid w:val="00F14386"/>
    <w:rsid w:val="00F156AF"/>
    <w:rsid w:val="00F16BA0"/>
    <w:rsid w:val="00F20720"/>
    <w:rsid w:val="00F21236"/>
    <w:rsid w:val="00F22047"/>
    <w:rsid w:val="00F238A9"/>
    <w:rsid w:val="00F23CD7"/>
    <w:rsid w:val="00F25388"/>
    <w:rsid w:val="00F25822"/>
    <w:rsid w:val="00F312A9"/>
    <w:rsid w:val="00F31E8F"/>
    <w:rsid w:val="00F32754"/>
    <w:rsid w:val="00F34912"/>
    <w:rsid w:val="00F37252"/>
    <w:rsid w:val="00F378B0"/>
    <w:rsid w:val="00F37AB7"/>
    <w:rsid w:val="00F41365"/>
    <w:rsid w:val="00F420B0"/>
    <w:rsid w:val="00F4229C"/>
    <w:rsid w:val="00F430BF"/>
    <w:rsid w:val="00F432FA"/>
    <w:rsid w:val="00F45D52"/>
    <w:rsid w:val="00F472B6"/>
    <w:rsid w:val="00F4797D"/>
    <w:rsid w:val="00F52AF5"/>
    <w:rsid w:val="00F53385"/>
    <w:rsid w:val="00F57CD3"/>
    <w:rsid w:val="00F61F2D"/>
    <w:rsid w:val="00F63C7F"/>
    <w:rsid w:val="00F64634"/>
    <w:rsid w:val="00F66B03"/>
    <w:rsid w:val="00F705F4"/>
    <w:rsid w:val="00F70F72"/>
    <w:rsid w:val="00F71861"/>
    <w:rsid w:val="00F726F7"/>
    <w:rsid w:val="00F7281B"/>
    <w:rsid w:val="00F72A34"/>
    <w:rsid w:val="00F74C88"/>
    <w:rsid w:val="00F76325"/>
    <w:rsid w:val="00F77A68"/>
    <w:rsid w:val="00F828E9"/>
    <w:rsid w:val="00F83541"/>
    <w:rsid w:val="00F83803"/>
    <w:rsid w:val="00F84192"/>
    <w:rsid w:val="00F843F1"/>
    <w:rsid w:val="00F84A5E"/>
    <w:rsid w:val="00F85A26"/>
    <w:rsid w:val="00F85A70"/>
    <w:rsid w:val="00F8704A"/>
    <w:rsid w:val="00F87597"/>
    <w:rsid w:val="00F87A74"/>
    <w:rsid w:val="00F87B98"/>
    <w:rsid w:val="00F904E0"/>
    <w:rsid w:val="00F90ED8"/>
    <w:rsid w:val="00F92F29"/>
    <w:rsid w:val="00F96CD8"/>
    <w:rsid w:val="00FA0CA9"/>
    <w:rsid w:val="00FA24E9"/>
    <w:rsid w:val="00FA3EF2"/>
    <w:rsid w:val="00FA7954"/>
    <w:rsid w:val="00FB08A1"/>
    <w:rsid w:val="00FB2157"/>
    <w:rsid w:val="00FB2340"/>
    <w:rsid w:val="00FB243C"/>
    <w:rsid w:val="00FB3EAD"/>
    <w:rsid w:val="00FB5D0B"/>
    <w:rsid w:val="00FB6668"/>
    <w:rsid w:val="00FC53B4"/>
    <w:rsid w:val="00FC542B"/>
    <w:rsid w:val="00FC5A7C"/>
    <w:rsid w:val="00FD10ED"/>
    <w:rsid w:val="00FD189E"/>
    <w:rsid w:val="00FD2199"/>
    <w:rsid w:val="00FD2455"/>
    <w:rsid w:val="00FD28F0"/>
    <w:rsid w:val="00FD2A80"/>
    <w:rsid w:val="00FD4B28"/>
    <w:rsid w:val="00FD4FFF"/>
    <w:rsid w:val="00FD5A27"/>
    <w:rsid w:val="00FD5AD1"/>
    <w:rsid w:val="00FD6B4D"/>
    <w:rsid w:val="00FD6ED5"/>
    <w:rsid w:val="00FE0E0C"/>
    <w:rsid w:val="00FE2609"/>
    <w:rsid w:val="00FE5475"/>
    <w:rsid w:val="00FE65C0"/>
    <w:rsid w:val="00FE77CB"/>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dm"/>
  <w:smartTagType w:namespaceuri="schemas-houaiss/acao" w:name="hm"/>
  <w:smartTagType w:namespaceuri="schemas-houaiss/mini" w:name="verbetes"/>
  <w:shapeDefaults>
    <o:shapedefaults v:ext="edit" spidmax="47105"/>
    <o:shapelayout v:ext="edit">
      <o:idmap v:ext="edit" data="1"/>
    </o:shapelayout>
  </w:shapeDefaults>
  <w:decimalSymbol w:val=","/>
  <w:listSeparator w:val=";"/>
  <w14:docId w14:val="7FA4105B"/>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NeueLT Pro 55 Roman" w:eastAsia="Times New Roman" w:hAnsi="HelveticaNeueLT Pro 55 Roman" w:cs="Times New Roman"/>
        <w:spacing w:val="4"/>
        <w:sz w:val="18"/>
        <w:szCs w:val="18"/>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qFormat="1"/>
    <w:lsdException w:name="Normal (Web)" w:uiPriority="99"/>
    <w:lsdException w:name="HTML Samp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Ttulo1">
    <w:name w:val="heading 1"/>
    <w:basedOn w:val="Normal"/>
    <w:next w:val="Normal"/>
    <w:link w:val="Ttulo1Char"/>
    <w:qFormat/>
    <w:rsid w:val="00506FCE"/>
    <w:pPr>
      <w:keepNext/>
      <w:suppressAutoHyphens/>
      <w:spacing w:before="240" w:after="60"/>
      <w:outlineLvl w:val="0"/>
    </w:pPr>
    <w:rPr>
      <w:rFonts w:ascii="Arial" w:hAnsi="Arial" w:cs="Arial"/>
      <w:b/>
      <w:bCs/>
      <w:kern w:val="32"/>
      <w:sz w:val="32"/>
      <w:szCs w:val="32"/>
      <w:lang w:eastAsia="ar-SA"/>
    </w:rPr>
  </w:style>
  <w:style w:type="paragraph" w:styleId="Ttulo2">
    <w:name w:val="heading 2"/>
    <w:basedOn w:val="Normal"/>
    <w:next w:val="Normal"/>
    <w:link w:val="Ttulo2Char"/>
    <w:qFormat/>
    <w:rsid w:val="00130231"/>
    <w:pPr>
      <w:keepNext/>
      <w:outlineLvl w:val="1"/>
    </w:pPr>
    <w:rPr>
      <w:rFonts w:ascii="Bookman Old Style" w:hAnsi="Bookman Old Style" w:cs="Tahoma"/>
      <w:b/>
      <w:sz w:val="24"/>
      <w:szCs w:val="22"/>
    </w:rPr>
  </w:style>
  <w:style w:type="paragraph" w:styleId="Ttulo3">
    <w:name w:val="heading 3"/>
    <w:basedOn w:val="Normal"/>
    <w:next w:val="Normal"/>
    <w:link w:val="Ttulo3Char"/>
    <w:qFormat/>
    <w:rsid w:val="00130231"/>
    <w:pPr>
      <w:keepNext/>
      <w:spacing w:before="240" w:after="60"/>
      <w:outlineLvl w:val="2"/>
    </w:pPr>
    <w:rPr>
      <w:rFonts w:ascii="Arial" w:hAnsi="Arial"/>
      <w:b/>
      <w:bCs/>
      <w:sz w:val="26"/>
      <w:szCs w:val="26"/>
      <w:lang w:val="x-none" w:eastAsia="x-none"/>
    </w:rPr>
  </w:style>
  <w:style w:type="paragraph" w:styleId="Ttulo4">
    <w:name w:val="heading 4"/>
    <w:basedOn w:val="Normal"/>
    <w:next w:val="Normal"/>
    <w:link w:val="Ttulo4Char"/>
    <w:semiHidden/>
    <w:unhideWhenUsed/>
    <w:qFormat/>
    <w:rsid w:val="00130231"/>
    <w:pPr>
      <w:keepNext/>
      <w:keepLines/>
      <w:spacing w:before="200"/>
      <w:outlineLvl w:val="3"/>
    </w:pPr>
    <w:rPr>
      <w:rFonts w:ascii="Cambria" w:hAnsi="Cambria"/>
      <w:b/>
      <w:bCs/>
      <w:i/>
      <w:iCs/>
      <w:color w:val="4F81BD"/>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rsid w:val="004A4B59"/>
    <w:rPr>
      <w:sz w:val="24"/>
      <w:szCs w:val="24"/>
    </w:rPr>
  </w:style>
  <w:style w:type="character" w:customStyle="1" w:styleId="Ttulo1Char">
    <w:name w:val="Título 1 Char"/>
    <w:basedOn w:val="Fontepargpadro"/>
    <w:link w:val="Ttulo1"/>
    <w:rsid w:val="00506FCE"/>
    <w:rPr>
      <w:rFonts w:ascii="Arial" w:hAnsi="Arial" w:cs="Arial"/>
      <w:b/>
      <w:bCs/>
      <w:kern w:val="32"/>
      <w:sz w:val="32"/>
      <w:szCs w:val="32"/>
      <w:lang w:eastAsia="ar-SA"/>
    </w:rPr>
  </w:style>
  <w:style w:type="character" w:styleId="Hyperlink">
    <w:name w:val="Hyperlink"/>
    <w:rsid w:val="00506FCE"/>
    <w:rPr>
      <w:color w:val="0000FF"/>
      <w:u w:val="single"/>
    </w:rPr>
  </w:style>
  <w:style w:type="paragraph" w:styleId="Corpodetexto">
    <w:name w:val="Body Text"/>
    <w:basedOn w:val="Normal"/>
    <w:link w:val="CorpodetextoChar"/>
    <w:rsid w:val="00506FCE"/>
    <w:pPr>
      <w:jc w:val="center"/>
    </w:pPr>
    <w:rPr>
      <w:b/>
      <w:i/>
    </w:rPr>
  </w:style>
  <w:style w:type="character" w:customStyle="1" w:styleId="CorpodetextoChar">
    <w:name w:val="Corpo de texto Char"/>
    <w:basedOn w:val="Fontepargpadro"/>
    <w:link w:val="Corpodetexto"/>
    <w:rsid w:val="00506FCE"/>
    <w:rPr>
      <w:b/>
      <w:i/>
    </w:rPr>
  </w:style>
  <w:style w:type="character" w:customStyle="1" w:styleId="Ttulo2Char">
    <w:name w:val="Título 2 Char"/>
    <w:basedOn w:val="Fontepargpadro"/>
    <w:link w:val="Ttulo2"/>
    <w:rsid w:val="00130231"/>
    <w:rPr>
      <w:rFonts w:ascii="Bookman Old Style" w:hAnsi="Bookman Old Style" w:cs="Tahoma"/>
      <w:b/>
      <w:sz w:val="24"/>
      <w:szCs w:val="22"/>
    </w:rPr>
  </w:style>
  <w:style w:type="character" w:customStyle="1" w:styleId="Ttulo3Char">
    <w:name w:val="Título 3 Char"/>
    <w:basedOn w:val="Fontepargpadro"/>
    <w:link w:val="Ttulo3"/>
    <w:rsid w:val="00130231"/>
    <w:rPr>
      <w:rFonts w:ascii="Arial" w:hAnsi="Arial"/>
      <w:b/>
      <w:bCs/>
      <w:spacing w:val="4"/>
      <w:sz w:val="26"/>
      <w:szCs w:val="26"/>
      <w:lang w:val="x-none" w:eastAsia="x-none"/>
    </w:rPr>
  </w:style>
  <w:style w:type="character" w:customStyle="1" w:styleId="Ttulo4Char">
    <w:name w:val="Título 4 Char"/>
    <w:basedOn w:val="Fontepargpadro"/>
    <w:link w:val="Ttulo4"/>
    <w:semiHidden/>
    <w:rsid w:val="00130231"/>
    <w:rPr>
      <w:rFonts w:ascii="Cambria" w:hAnsi="Cambria"/>
      <w:b/>
      <w:bCs/>
      <w:i/>
      <w:iCs/>
      <w:color w:val="4F81BD"/>
      <w:spacing w:val="4"/>
      <w:sz w:val="26"/>
    </w:rPr>
  </w:style>
  <w:style w:type="character" w:styleId="Nmerodepgina">
    <w:name w:val="page number"/>
    <w:basedOn w:val="Fontepargpadro"/>
    <w:uiPriority w:val="99"/>
    <w:rsid w:val="00130231"/>
  </w:style>
  <w:style w:type="table" w:styleId="Tabelacomgrade">
    <w:name w:val="Table Grid"/>
    <w:basedOn w:val="Tabelanormal"/>
    <w:uiPriority w:val="39"/>
    <w:rsid w:val="00130231"/>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130231"/>
    <w:pPr>
      <w:spacing w:after="120"/>
      <w:ind w:left="283"/>
    </w:pPr>
    <w:rPr>
      <w:rFonts w:ascii="Tahoma" w:hAnsi="Tahoma"/>
      <w:sz w:val="26"/>
    </w:rPr>
  </w:style>
  <w:style w:type="character" w:customStyle="1" w:styleId="RecuodecorpodetextoChar">
    <w:name w:val="Recuo de corpo de texto Char"/>
    <w:basedOn w:val="Fontepargpadro"/>
    <w:link w:val="Recuodecorpodetexto"/>
    <w:rsid w:val="00130231"/>
    <w:rPr>
      <w:rFonts w:ascii="Tahoma" w:hAnsi="Tahoma"/>
      <w:spacing w:val="4"/>
      <w:sz w:val="26"/>
    </w:rPr>
  </w:style>
  <w:style w:type="paragraph" w:styleId="Recuodecorpodetexto2">
    <w:name w:val="Body Text Indent 2"/>
    <w:basedOn w:val="Normal"/>
    <w:link w:val="Recuodecorpodetexto2Char"/>
    <w:rsid w:val="00130231"/>
    <w:pPr>
      <w:spacing w:after="120" w:line="480" w:lineRule="auto"/>
      <w:ind w:left="283"/>
    </w:pPr>
    <w:rPr>
      <w:rFonts w:ascii="Tahoma" w:hAnsi="Tahoma"/>
      <w:sz w:val="26"/>
    </w:rPr>
  </w:style>
  <w:style w:type="character" w:customStyle="1" w:styleId="Recuodecorpodetexto2Char">
    <w:name w:val="Recuo de corpo de texto 2 Char"/>
    <w:basedOn w:val="Fontepargpadro"/>
    <w:link w:val="Recuodecorpodetexto2"/>
    <w:rsid w:val="00130231"/>
    <w:rPr>
      <w:rFonts w:ascii="Tahoma" w:hAnsi="Tahoma"/>
      <w:spacing w:val="4"/>
      <w:sz w:val="26"/>
    </w:rPr>
  </w:style>
  <w:style w:type="paragraph" w:customStyle="1" w:styleId="Novela">
    <w:name w:val="Novela"/>
    <w:basedOn w:val="Normal"/>
    <w:rsid w:val="00130231"/>
    <w:pPr>
      <w:spacing w:after="240"/>
      <w:jc w:val="both"/>
    </w:pPr>
    <w:rPr>
      <w:rFonts w:ascii="Arial" w:eastAsia="Batang" w:hAnsi="Arial"/>
      <w:sz w:val="24"/>
      <w:szCs w:val="24"/>
    </w:rPr>
  </w:style>
  <w:style w:type="paragraph" w:styleId="Corpodetexto2">
    <w:name w:val="Body Text 2"/>
    <w:basedOn w:val="Normal"/>
    <w:link w:val="Corpodetexto2Char"/>
    <w:rsid w:val="00130231"/>
    <w:pPr>
      <w:spacing w:after="120" w:line="480" w:lineRule="auto"/>
    </w:pPr>
    <w:rPr>
      <w:rFonts w:ascii="Tahoma" w:hAnsi="Tahoma"/>
      <w:sz w:val="26"/>
    </w:rPr>
  </w:style>
  <w:style w:type="character" w:customStyle="1" w:styleId="Corpodetexto2Char">
    <w:name w:val="Corpo de texto 2 Char"/>
    <w:basedOn w:val="Fontepargpadro"/>
    <w:link w:val="Corpodetexto2"/>
    <w:rsid w:val="00130231"/>
    <w:rPr>
      <w:rFonts w:ascii="Tahoma" w:hAnsi="Tahoma"/>
      <w:spacing w:val="4"/>
      <w:sz w:val="26"/>
    </w:rPr>
  </w:style>
  <w:style w:type="paragraph" w:styleId="TextosemFormatao">
    <w:name w:val="Plain Text"/>
    <w:basedOn w:val="Normal"/>
    <w:link w:val="TextosemFormataoChar"/>
    <w:rsid w:val="00130231"/>
    <w:rPr>
      <w:rFonts w:ascii="Courier New" w:hAnsi="Courier New" w:cs="Courier New"/>
    </w:rPr>
  </w:style>
  <w:style w:type="character" w:customStyle="1" w:styleId="TextosemFormataoChar">
    <w:name w:val="Texto sem Formatação Char"/>
    <w:basedOn w:val="Fontepargpadro"/>
    <w:link w:val="TextosemFormatao"/>
    <w:rsid w:val="00130231"/>
    <w:rPr>
      <w:rFonts w:ascii="Courier New" w:hAnsi="Courier New" w:cs="Courier New"/>
    </w:rPr>
  </w:style>
  <w:style w:type="paragraph" w:styleId="Textodebalo">
    <w:name w:val="Balloon Text"/>
    <w:basedOn w:val="Normal"/>
    <w:link w:val="TextodebaloChar"/>
    <w:rsid w:val="00130231"/>
    <w:rPr>
      <w:rFonts w:ascii="Tahoma" w:hAnsi="Tahoma" w:cs="Tahoma"/>
      <w:sz w:val="16"/>
      <w:szCs w:val="16"/>
    </w:rPr>
  </w:style>
  <w:style w:type="character" w:customStyle="1" w:styleId="TextodebaloChar">
    <w:name w:val="Texto de balão Char"/>
    <w:basedOn w:val="Fontepargpadro"/>
    <w:link w:val="Textodebalo"/>
    <w:rsid w:val="00130231"/>
    <w:rPr>
      <w:rFonts w:ascii="Tahoma" w:hAnsi="Tahoma" w:cs="Tahoma"/>
      <w:spacing w:val="4"/>
      <w:sz w:val="16"/>
      <w:szCs w:val="16"/>
    </w:rPr>
  </w:style>
  <w:style w:type="character" w:customStyle="1" w:styleId="CabealhoChar">
    <w:name w:val="Cabeçalho Char"/>
    <w:link w:val="Cabealho"/>
    <w:uiPriority w:val="99"/>
    <w:rsid w:val="00130231"/>
  </w:style>
  <w:style w:type="paragraph" w:styleId="PargrafodaLista">
    <w:name w:val="List Paragraph"/>
    <w:basedOn w:val="Normal"/>
    <w:uiPriority w:val="34"/>
    <w:qFormat/>
    <w:rsid w:val="00130231"/>
    <w:pPr>
      <w:ind w:left="708"/>
    </w:pPr>
    <w:rPr>
      <w:rFonts w:ascii="Tahoma" w:hAnsi="Tahoma"/>
      <w:sz w:val="26"/>
    </w:rPr>
  </w:style>
  <w:style w:type="character" w:styleId="Forte">
    <w:name w:val="Strong"/>
    <w:uiPriority w:val="22"/>
    <w:qFormat/>
    <w:rsid w:val="00130231"/>
    <w:rPr>
      <w:b/>
      <w:bCs/>
    </w:rPr>
  </w:style>
  <w:style w:type="paragraph" w:styleId="Ttulo">
    <w:name w:val="Title"/>
    <w:basedOn w:val="Normal"/>
    <w:link w:val="TtuloChar"/>
    <w:qFormat/>
    <w:rsid w:val="00130231"/>
    <w:pPr>
      <w:ind w:left="-567"/>
      <w:jc w:val="center"/>
    </w:pPr>
    <w:rPr>
      <w:rFonts w:ascii="Times New Roman" w:hAnsi="Times New Roman"/>
      <w:b/>
      <w:sz w:val="32"/>
      <w:szCs w:val="23"/>
      <w:lang w:val="x-none" w:eastAsia="x-none"/>
    </w:rPr>
  </w:style>
  <w:style w:type="character" w:customStyle="1" w:styleId="TtuloChar">
    <w:name w:val="Título Char"/>
    <w:basedOn w:val="Fontepargpadro"/>
    <w:link w:val="Ttulo"/>
    <w:rsid w:val="00130231"/>
    <w:rPr>
      <w:rFonts w:ascii="Times New Roman" w:hAnsi="Times New Roman"/>
      <w:b/>
      <w:sz w:val="32"/>
      <w:szCs w:val="23"/>
      <w:lang w:val="x-none" w:eastAsia="x-none"/>
    </w:rPr>
  </w:style>
  <w:style w:type="character" w:styleId="HiperlinkVisitado">
    <w:name w:val="FollowedHyperlink"/>
    <w:rsid w:val="00130231"/>
    <w:rPr>
      <w:color w:val="800080"/>
      <w:u w:val="single"/>
    </w:rPr>
  </w:style>
  <w:style w:type="paragraph" w:customStyle="1" w:styleId="Default">
    <w:name w:val="Default"/>
    <w:rsid w:val="00130231"/>
    <w:pPr>
      <w:autoSpaceDE w:val="0"/>
      <w:autoSpaceDN w:val="0"/>
      <w:adjustRightInd w:val="0"/>
    </w:pPr>
    <w:rPr>
      <w:rFonts w:ascii="Verdana" w:hAnsi="Verdana" w:cs="Verdana"/>
      <w:color w:val="000000"/>
      <w:sz w:val="24"/>
      <w:szCs w:val="24"/>
    </w:rPr>
  </w:style>
  <w:style w:type="character" w:styleId="MenoPendente">
    <w:name w:val="Unresolved Mention"/>
    <w:basedOn w:val="Fontepargpadro"/>
    <w:uiPriority w:val="99"/>
    <w:semiHidden/>
    <w:unhideWhenUsed/>
    <w:rsid w:val="00C47115"/>
    <w:rPr>
      <w:color w:val="808080"/>
      <w:shd w:val="clear" w:color="auto" w:fill="E6E6E6"/>
    </w:rPr>
  </w:style>
  <w:style w:type="paragraph" w:styleId="Reviso">
    <w:name w:val="Revision"/>
    <w:hidden/>
    <w:uiPriority w:val="99"/>
    <w:semiHidden/>
    <w:rsid w:val="007B7773"/>
  </w:style>
  <w:style w:type="paragraph" w:styleId="NormalWeb">
    <w:name w:val="Normal (Web)"/>
    <w:basedOn w:val="Normal"/>
    <w:uiPriority w:val="99"/>
    <w:unhideWhenUsed/>
    <w:rsid w:val="00474E2F"/>
    <w:pPr>
      <w:spacing w:before="100" w:beforeAutospacing="1" w:after="100" w:afterAutospacing="1"/>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32150">
      <w:bodyDiv w:val="1"/>
      <w:marLeft w:val="0"/>
      <w:marRight w:val="0"/>
      <w:marTop w:val="0"/>
      <w:marBottom w:val="0"/>
      <w:divBdr>
        <w:top w:val="none" w:sz="0" w:space="0" w:color="auto"/>
        <w:left w:val="none" w:sz="0" w:space="0" w:color="auto"/>
        <w:bottom w:val="none" w:sz="0" w:space="0" w:color="auto"/>
        <w:right w:val="none" w:sz="0" w:space="0" w:color="auto"/>
      </w:divBdr>
    </w:div>
    <w:div w:id="155831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13" Type="http://schemas.openxmlformats.org/officeDocument/2006/relationships/hyperlink" Target="mailto:fabricio@ro.senac.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bertomonte@ro.senac.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t.jus.br/certida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aixa.gov.br" TargetMode="External"/><Relationship Id="rId4" Type="http://schemas.openxmlformats.org/officeDocument/2006/relationships/settings" Target="settings.xml"/><Relationship Id="rId9" Type="http://schemas.openxmlformats.org/officeDocument/2006/relationships/hyperlink" Target="http://www.receita.fazenda.gov.br" TargetMode="External"/><Relationship Id="rId14" Type="http://schemas.openxmlformats.org/officeDocument/2006/relationships/hyperlink" Target="mailto:lucilena@ro.sena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77D78-09D2-47F1-996F-2D0CA70DE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35</Pages>
  <Words>11179</Words>
  <Characters>63789</Characters>
  <Application>Microsoft Office Word</Application>
  <DocSecurity>0</DocSecurity>
  <Lines>531</Lines>
  <Paragraphs>149</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74819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Fabricio Gomes da Silva</cp:lastModifiedBy>
  <cp:revision>18</cp:revision>
  <cp:lastPrinted>2012-04-30T14:54:00Z</cp:lastPrinted>
  <dcterms:created xsi:type="dcterms:W3CDTF">2018-12-14T12:47:00Z</dcterms:created>
  <dcterms:modified xsi:type="dcterms:W3CDTF">2019-01-07T12:20:00Z</dcterms:modified>
</cp:coreProperties>
</file>