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E1D" w:rsidRPr="002573C9" w:rsidRDefault="005B2E1D" w:rsidP="005B2E1D">
      <w:pPr>
        <w:autoSpaceDE w:val="0"/>
        <w:autoSpaceDN w:val="0"/>
        <w:adjustRightInd w:val="0"/>
        <w:spacing w:line="360" w:lineRule="auto"/>
        <w:jc w:val="center"/>
        <w:rPr>
          <w:rFonts w:cs="Arial"/>
          <w:b/>
          <w:bCs/>
          <w:color w:val="000000"/>
          <w:sz w:val="16"/>
          <w:szCs w:val="16"/>
        </w:rPr>
      </w:pPr>
      <w:r w:rsidRPr="002573C9">
        <w:rPr>
          <w:rFonts w:cs="Arial"/>
          <w:b/>
          <w:bCs/>
          <w:color w:val="000000"/>
          <w:sz w:val="16"/>
          <w:szCs w:val="16"/>
        </w:rPr>
        <w:t>SERVIÇO NACIONAL DE APRENDIZAGEM COMERCIAL – SENAC/RO</w:t>
      </w:r>
    </w:p>
    <w:p w:rsidR="005B2E1D" w:rsidRPr="002573C9" w:rsidRDefault="005B2E1D" w:rsidP="005B2E1D">
      <w:pPr>
        <w:autoSpaceDE w:val="0"/>
        <w:autoSpaceDN w:val="0"/>
        <w:adjustRightInd w:val="0"/>
        <w:spacing w:line="360" w:lineRule="auto"/>
        <w:jc w:val="center"/>
        <w:rPr>
          <w:rFonts w:cs="Arial"/>
          <w:b/>
          <w:bCs/>
          <w:color w:val="000000"/>
          <w:sz w:val="16"/>
          <w:szCs w:val="16"/>
        </w:rPr>
      </w:pPr>
      <w:r w:rsidRPr="002573C9">
        <w:rPr>
          <w:rFonts w:cs="Arial"/>
          <w:b/>
          <w:bCs/>
          <w:color w:val="000000"/>
          <w:sz w:val="16"/>
          <w:szCs w:val="16"/>
        </w:rPr>
        <w:t>E D I T A L</w:t>
      </w:r>
    </w:p>
    <w:p w:rsidR="005B2E1D" w:rsidRPr="002573C9" w:rsidRDefault="005B2E1D" w:rsidP="005B2E1D">
      <w:pPr>
        <w:autoSpaceDE w:val="0"/>
        <w:autoSpaceDN w:val="0"/>
        <w:adjustRightInd w:val="0"/>
        <w:spacing w:line="360" w:lineRule="auto"/>
        <w:jc w:val="center"/>
        <w:rPr>
          <w:rFonts w:cs="Arial"/>
          <w:b/>
          <w:bCs/>
          <w:sz w:val="16"/>
          <w:szCs w:val="16"/>
          <w:u w:val="single"/>
        </w:rPr>
      </w:pPr>
      <w:r w:rsidRPr="002573C9">
        <w:rPr>
          <w:rFonts w:cs="Arial"/>
          <w:b/>
          <w:bCs/>
          <w:sz w:val="16"/>
          <w:szCs w:val="16"/>
          <w:u w:val="single"/>
        </w:rPr>
        <w:t>PREGÃO PRESENCIAL Nº 0</w:t>
      </w:r>
      <w:r w:rsidR="003B478C" w:rsidRPr="002573C9">
        <w:rPr>
          <w:rFonts w:cs="Arial"/>
          <w:b/>
          <w:bCs/>
          <w:sz w:val="16"/>
          <w:szCs w:val="16"/>
          <w:u w:val="single"/>
        </w:rPr>
        <w:t>2</w:t>
      </w:r>
      <w:r w:rsidR="00B66AF3" w:rsidRPr="002573C9">
        <w:rPr>
          <w:rFonts w:cs="Arial"/>
          <w:b/>
          <w:bCs/>
          <w:sz w:val="16"/>
          <w:szCs w:val="16"/>
          <w:u w:val="single"/>
        </w:rPr>
        <w:t>0</w:t>
      </w:r>
      <w:r w:rsidRPr="002573C9">
        <w:rPr>
          <w:rFonts w:cs="Arial"/>
          <w:b/>
          <w:bCs/>
          <w:sz w:val="16"/>
          <w:szCs w:val="16"/>
          <w:u w:val="single"/>
        </w:rPr>
        <w:t>/201</w:t>
      </w:r>
      <w:r w:rsidR="00290853" w:rsidRPr="002573C9">
        <w:rPr>
          <w:rFonts w:cs="Arial"/>
          <w:b/>
          <w:bCs/>
          <w:sz w:val="16"/>
          <w:szCs w:val="16"/>
          <w:u w:val="single"/>
        </w:rPr>
        <w:t>9</w:t>
      </w:r>
    </w:p>
    <w:p w:rsidR="005B2E1D" w:rsidRPr="002573C9" w:rsidRDefault="005B2E1D" w:rsidP="00263EA0">
      <w:pPr>
        <w:autoSpaceDE w:val="0"/>
        <w:autoSpaceDN w:val="0"/>
        <w:adjustRightInd w:val="0"/>
        <w:spacing w:line="120" w:lineRule="auto"/>
        <w:jc w:val="center"/>
        <w:rPr>
          <w:rFonts w:cs="Arial"/>
          <w:bCs/>
          <w:color w:val="000000"/>
          <w:sz w:val="16"/>
          <w:szCs w:val="16"/>
          <w:u w:val="single"/>
        </w:rPr>
      </w:pP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b/>
          <w:bCs/>
          <w:color w:val="000000"/>
          <w:sz w:val="16"/>
          <w:szCs w:val="16"/>
        </w:rPr>
        <w:t>O SERVIÇO NACIONAL DE APRENDIZAGEM COMERCIAL – ADMINISTRAÇÃO REGIONAL DE RONDONIA</w:t>
      </w:r>
      <w:r w:rsidRPr="002573C9">
        <w:rPr>
          <w:rFonts w:cs="Arial"/>
          <w:color w:val="000000"/>
          <w:sz w:val="16"/>
          <w:szCs w:val="16"/>
        </w:rPr>
        <w:t xml:space="preserve">, </w:t>
      </w:r>
      <w:r w:rsidR="00D527DF" w:rsidRPr="002573C9">
        <w:rPr>
          <w:rFonts w:cs="Arial"/>
          <w:color w:val="000000"/>
          <w:sz w:val="16"/>
          <w:szCs w:val="16"/>
        </w:rPr>
        <w:t xml:space="preserve">CNPJ: 03.581.871/0001-34, </w:t>
      </w:r>
      <w:r w:rsidRPr="002573C9">
        <w:rPr>
          <w:rFonts w:cs="Arial"/>
          <w:color w:val="000000"/>
          <w:sz w:val="16"/>
          <w:szCs w:val="16"/>
        </w:rPr>
        <w:t xml:space="preserve">entidade de direito privado, sem fins lucrativos, comunica a realização de Licitação, na modalidade </w:t>
      </w:r>
      <w:r w:rsidRPr="002573C9">
        <w:rPr>
          <w:rFonts w:cs="Arial"/>
          <w:b/>
          <w:bCs/>
          <w:color w:val="000000"/>
          <w:sz w:val="16"/>
          <w:szCs w:val="16"/>
        </w:rPr>
        <w:t>Pregão na forma Presencial</w:t>
      </w:r>
      <w:r w:rsidRPr="002573C9">
        <w:rPr>
          <w:rFonts w:cs="Arial"/>
          <w:color w:val="000000"/>
          <w:sz w:val="16"/>
          <w:szCs w:val="16"/>
        </w:rPr>
        <w:t xml:space="preserve">, do </w:t>
      </w:r>
      <w:r w:rsidRPr="002573C9">
        <w:rPr>
          <w:rFonts w:cs="Arial"/>
          <w:sz w:val="16"/>
          <w:szCs w:val="16"/>
        </w:rPr>
        <w:t xml:space="preserve">tipo </w:t>
      </w:r>
      <w:r w:rsidRPr="002573C9">
        <w:rPr>
          <w:rFonts w:cs="Arial"/>
          <w:b/>
          <w:bCs/>
          <w:sz w:val="16"/>
          <w:szCs w:val="16"/>
          <w:u w:val="single"/>
        </w:rPr>
        <w:t xml:space="preserve">MENOR PREÇO </w:t>
      </w:r>
      <w:r w:rsidR="00E11402" w:rsidRPr="002573C9">
        <w:rPr>
          <w:rFonts w:cs="Arial"/>
          <w:b/>
          <w:bCs/>
          <w:sz w:val="16"/>
          <w:szCs w:val="16"/>
          <w:u w:val="single"/>
        </w:rPr>
        <w:t>GLOBAL</w:t>
      </w:r>
      <w:r w:rsidRPr="002573C9">
        <w:rPr>
          <w:rFonts w:cs="Arial"/>
          <w:b/>
          <w:bCs/>
          <w:sz w:val="16"/>
          <w:szCs w:val="16"/>
        </w:rPr>
        <w:t xml:space="preserve">, </w:t>
      </w:r>
      <w:r w:rsidRPr="002573C9">
        <w:rPr>
          <w:rFonts w:cs="Arial"/>
          <w:sz w:val="16"/>
          <w:szCs w:val="16"/>
        </w:rPr>
        <w:t>regida pela RESOLUÇÃO SENAC n.º 958/2012, de 01.11.2012, do Consel</w:t>
      </w:r>
      <w:r w:rsidRPr="002573C9">
        <w:rPr>
          <w:rFonts w:cs="Arial"/>
          <w:color w:val="000000"/>
          <w:sz w:val="16"/>
          <w:szCs w:val="16"/>
        </w:rPr>
        <w:t>ho Nacional do Comércio, publicado na seção III do Diário Oficial da União, edição de n.º 187, de 26.09.2012, pelas disposições deste instrumento convocatório e de seus anexos.</w:t>
      </w:r>
    </w:p>
    <w:p w:rsidR="005B2E1D" w:rsidRPr="002573C9" w:rsidRDefault="005B2E1D" w:rsidP="00263EA0">
      <w:pPr>
        <w:autoSpaceDE w:val="0"/>
        <w:autoSpaceDN w:val="0"/>
        <w:adjustRightInd w:val="0"/>
        <w:spacing w:line="120" w:lineRule="auto"/>
        <w:jc w:val="both"/>
        <w:rPr>
          <w:rFonts w:cs="Arial"/>
          <w:color w:val="000000"/>
          <w:sz w:val="16"/>
          <w:szCs w:val="16"/>
        </w:rPr>
      </w:pPr>
    </w:p>
    <w:p w:rsidR="005B2E1D" w:rsidRPr="002573C9" w:rsidRDefault="005B2E1D" w:rsidP="005B2E1D">
      <w:pPr>
        <w:autoSpaceDE w:val="0"/>
        <w:autoSpaceDN w:val="0"/>
        <w:adjustRightInd w:val="0"/>
        <w:spacing w:line="360" w:lineRule="auto"/>
        <w:jc w:val="both"/>
        <w:rPr>
          <w:rFonts w:cs="Arial"/>
          <w:bCs/>
          <w:color w:val="000000"/>
          <w:sz w:val="16"/>
          <w:szCs w:val="16"/>
        </w:rPr>
      </w:pPr>
      <w:r w:rsidRPr="002573C9">
        <w:rPr>
          <w:rFonts w:cs="Arial"/>
          <w:bCs/>
          <w:color w:val="000000"/>
          <w:sz w:val="16"/>
          <w:szCs w:val="16"/>
        </w:rPr>
        <w:t xml:space="preserve">1 - </w:t>
      </w:r>
      <w:r w:rsidRPr="002573C9">
        <w:rPr>
          <w:rFonts w:cs="Arial"/>
          <w:b/>
          <w:bCs/>
          <w:color w:val="000000"/>
          <w:sz w:val="16"/>
          <w:szCs w:val="16"/>
        </w:rPr>
        <w:t>LOCAL, DA DATA E DO HORÁRIO DE ABERTURA DOS ENVELOPES</w:t>
      </w:r>
      <w:r w:rsidRPr="002573C9">
        <w:rPr>
          <w:rFonts w:cs="Arial"/>
          <w:bCs/>
          <w:color w:val="000000"/>
          <w:sz w:val="16"/>
          <w:szCs w:val="16"/>
        </w:rPr>
        <w:t>.</w:t>
      </w:r>
    </w:p>
    <w:p w:rsidR="005B2E1D" w:rsidRPr="002573C9" w:rsidRDefault="005B2E1D" w:rsidP="005B2E1D">
      <w:pPr>
        <w:autoSpaceDE w:val="0"/>
        <w:autoSpaceDN w:val="0"/>
        <w:adjustRightInd w:val="0"/>
        <w:spacing w:line="360" w:lineRule="auto"/>
        <w:jc w:val="both"/>
        <w:rPr>
          <w:rFonts w:cs="Arial"/>
          <w:bCs/>
          <w:sz w:val="16"/>
          <w:szCs w:val="16"/>
        </w:rPr>
      </w:pPr>
      <w:r w:rsidRPr="002573C9">
        <w:rPr>
          <w:rFonts w:cs="Arial"/>
          <w:color w:val="000000"/>
          <w:sz w:val="16"/>
          <w:szCs w:val="16"/>
        </w:rPr>
        <w:t xml:space="preserve">1.1 – Local: </w:t>
      </w:r>
      <w:r w:rsidRPr="002573C9">
        <w:rPr>
          <w:rFonts w:cs="Arial"/>
          <w:bCs/>
          <w:color w:val="000000"/>
          <w:sz w:val="16"/>
          <w:szCs w:val="16"/>
        </w:rPr>
        <w:t>Prédio da Administração, Sala de Licitação/2º Andar, situada à</w:t>
      </w:r>
      <w:r w:rsidRPr="002573C9">
        <w:rPr>
          <w:rFonts w:cs="Arial"/>
          <w:color w:val="000000"/>
          <w:sz w:val="16"/>
          <w:szCs w:val="16"/>
        </w:rPr>
        <w:t xml:space="preserve"> </w:t>
      </w:r>
      <w:r w:rsidRPr="002573C9">
        <w:rPr>
          <w:rFonts w:cs="Arial"/>
          <w:bCs/>
          <w:color w:val="000000"/>
          <w:sz w:val="16"/>
          <w:szCs w:val="16"/>
        </w:rPr>
        <w:t xml:space="preserve">Rua Tabajara, 539 – </w:t>
      </w:r>
      <w:r w:rsidRPr="002573C9">
        <w:rPr>
          <w:rFonts w:cs="Arial"/>
          <w:bCs/>
          <w:sz w:val="16"/>
          <w:szCs w:val="16"/>
        </w:rPr>
        <w:t>Panair – Porto Velho/RO.</w:t>
      </w:r>
    </w:p>
    <w:p w:rsidR="005B2E1D" w:rsidRPr="00055900" w:rsidRDefault="005B2E1D" w:rsidP="005B2E1D">
      <w:pPr>
        <w:autoSpaceDE w:val="0"/>
        <w:autoSpaceDN w:val="0"/>
        <w:adjustRightInd w:val="0"/>
        <w:spacing w:line="360" w:lineRule="auto"/>
        <w:rPr>
          <w:rFonts w:cs="Arial"/>
          <w:b/>
          <w:bCs/>
          <w:sz w:val="16"/>
          <w:szCs w:val="16"/>
        </w:rPr>
      </w:pPr>
      <w:r w:rsidRPr="00055900">
        <w:rPr>
          <w:rFonts w:cs="Arial"/>
          <w:sz w:val="16"/>
          <w:szCs w:val="16"/>
        </w:rPr>
        <w:t xml:space="preserve">1.2 – </w:t>
      </w:r>
      <w:r w:rsidRPr="00055900">
        <w:rPr>
          <w:rFonts w:cs="Arial"/>
          <w:b/>
          <w:sz w:val="16"/>
          <w:szCs w:val="16"/>
        </w:rPr>
        <w:t xml:space="preserve">Data: </w:t>
      </w:r>
      <w:r w:rsidR="00EA469B" w:rsidRPr="00055900">
        <w:rPr>
          <w:rFonts w:cs="Arial"/>
          <w:b/>
          <w:sz w:val="16"/>
          <w:szCs w:val="16"/>
        </w:rPr>
        <w:t>0</w:t>
      </w:r>
      <w:r w:rsidR="00055900" w:rsidRPr="00055900">
        <w:rPr>
          <w:rFonts w:cs="Arial"/>
          <w:b/>
          <w:sz w:val="16"/>
          <w:szCs w:val="16"/>
        </w:rPr>
        <w:t>3</w:t>
      </w:r>
      <w:r w:rsidR="00EA469B" w:rsidRPr="00055900">
        <w:rPr>
          <w:rFonts w:cs="Arial"/>
          <w:b/>
          <w:sz w:val="16"/>
          <w:szCs w:val="16"/>
        </w:rPr>
        <w:t>/</w:t>
      </w:r>
      <w:r w:rsidR="00F968D0" w:rsidRPr="00055900">
        <w:rPr>
          <w:rFonts w:cs="Arial"/>
          <w:b/>
          <w:sz w:val="16"/>
          <w:szCs w:val="16"/>
        </w:rPr>
        <w:t>1</w:t>
      </w:r>
      <w:r w:rsidR="00055900" w:rsidRPr="00055900">
        <w:rPr>
          <w:rFonts w:cs="Arial"/>
          <w:b/>
          <w:sz w:val="16"/>
          <w:szCs w:val="16"/>
        </w:rPr>
        <w:t>2</w:t>
      </w:r>
      <w:r w:rsidR="00EA469B" w:rsidRPr="00055900">
        <w:rPr>
          <w:rFonts w:cs="Arial"/>
          <w:b/>
          <w:sz w:val="16"/>
          <w:szCs w:val="16"/>
        </w:rPr>
        <w:t>/201</w:t>
      </w:r>
      <w:r w:rsidR="00B66AF3" w:rsidRPr="00055900">
        <w:rPr>
          <w:rFonts w:cs="Arial"/>
          <w:b/>
          <w:sz w:val="16"/>
          <w:szCs w:val="16"/>
        </w:rPr>
        <w:t>9</w:t>
      </w:r>
      <w:bookmarkStart w:id="0" w:name="_GoBack"/>
      <w:bookmarkEnd w:id="0"/>
    </w:p>
    <w:p w:rsidR="005B2E1D" w:rsidRPr="002573C9" w:rsidRDefault="005B2E1D" w:rsidP="005B2E1D">
      <w:pPr>
        <w:autoSpaceDE w:val="0"/>
        <w:autoSpaceDN w:val="0"/>
        <w:adjustRightInd w:val="0"/>
        <w:spacing w:line="360" w:lineRule="auto"/>
        <w:rPr>
          <w:rFonts w:cs="Arial"/>
          <w:bCs/>
          <w:color w:val="000000"/>
          <w:sz w:val="16"/>
          <w:szCs w:val="16"/>
        </w:rPr>
      </w:pPr>
      <w:r w:rsidRPr="002573C9">
        <w:rPr>
          <w:rFonts w:cs="Arial"/>
          <w:color w:val="000000"/>
          <w:sz w:val="16"/>
          <w:szCs w:val="16"/>
        </w:rPr>
        <w:t xml:space="preserve">1.3 – </w:t>
      </w:r>
      <w:r w:rsidRPr="002573C9">
        <w:rPr>
          <w:rFonts w:cs="Arial"/>
          <w:b/>
          <w:color w:val="000000"/>
          <w:sz w:val="16"/>
          <w:szCs w:val="16"/>
        </w:rPr>
        <w:t xml:space="preserve">Horário: </w:t>
      </w:r>
      <w:r w:rsidR="00EA469B" w:rsidRPr="002573C9">
        <w:rPr>
          <w:rFonts w:cs="Arial"/>
          <w:b/>
          <w:color w:val="000000"/>
          <w:sz w:val="16"/>
          <w:szCs w:val="16"/>
        </w:rPr>
        <w:t>15h00min.</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1.4 – Havendo motivos de força maior ou caso fortuito, de notório conhecimento, que impeçam as licitantes de estar no horário estabelecido no subitem anterior, a Comissão de Licitação, a seu critério exclusivo, poderá prorrogar o horário por período que considerar necessário, ou ainda, alterar a data de entrega e abertura dos DOCUMENTOS DE HABILITAÇÃO e entrega da PROPOSTA COMERCIAL, sem que caiba às licitantes presentes qualquer reclamação ou indenização judicial ou extrajudicial.</w:t>
      </w:r>
    </w:p>
    <w:p w:rsidR="005B2E1D" w:rsidRPr="002573C9" w:rsidRDefault="005B2E1D" w:rsidP="00263EA0">
      <w:pPr>
        <w:autoSpaceDE w:val="0"/>
        <w:autoSpaceDN w:val="0"/>
        <w:adjustRightInd w:val="0"/>
        <w:spacing w:line="120" w:lineRule="auto"/>
        <w:jc w:val="both"/>
        <w:rPr>
          <w:rFonts w:cs="Arial"/>
          <w:color w:val="000000"/>
          <w:sz w:val="16"/>
          <w:szCs w:val="16"/>
        </w:rPr>
      </w:pPr>
    </w:p>
    <w:p w:rsidR="005B2E1D" w:rsidRPr="002573C9" w:rsidRDefault="005B2E1D" w:rsidP="005B2E1D">
      <w:pPr>
        <w:autoSpaceDE w:val="0"/>
        <w:autoSpaceDN w:val="0"/>
        <w:adjustRightInd w:val="0"/>
        <w:spacing w:line="360" w:lineRule="auto"/>
        <w:rPr>
          <w:rFonts w:cs="Arial"/>
          <w:b/>
          <w:bCs/>
          <w:color w:val="000000"/>
          <w:sz w:val="16"/>
          <w:szCs w:val="16"/>
        </w:rPr>
      </w:pPr>
      <w:r w:rsidRPr="002573C9">
        <w:rPr>
          <w:rFonts w:cs="Arial"/>
          <w:bCs/>
          <w:color w:val="000000"/>
          <w:sz w:val="16"/>
          <w:szCs w:val="16"/>
        </w:rPr>
        <w:t xml:space="preserve">2 – </w:t>
      </w:r>
      <w:r w:rsidRPr="002573C9">
        <w:rPr>
          <w:rFonts w:cs="Arial"/>
          <w:b/>
          <w:bCs/>
          <w:color w:val="000000"/>
          <w:sz w:val="16"/>
          <w:szCs w:val="16"/>
        </w:rPr>
        <w:t xml:space="preserve">OBJETO </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sz w:val="16"/>
          <w:szCs w:val="16"/>
        </w:rPr>
        <w:t xml:space="preserve">2.1 – </w:t>
      </w:r>
      <w:r w:rsidR="00D0779D" w:rsidRPr="002573C9">
        <w:rPr>
          <w:rFonts w:cs="Arial"/>
          <w:sz w:val="16"/>
          <w:szCs w:val="16"/>
        </w:rPr>
        <w:t xml:space="preserve">Contratação de empresa de Engenharia especializada para fornecimento e instalação de materiais e equipamentos para implantar sistema de geração de energia solar fotovoltaica interligada na rede da concessionária, com capacidade nominal de no mínimo 224,40 </w:t>
      </w:r>
      <w:proofErr w:type="spellStart"/>
      <w:r w:rsidR="00D0779D" w:rsidRPr="002573C9">
        <w:rPr>
          <w:rFonts w:cs="Arial"/>
          <w:sz w:val="16"/>
          <w:szCs w:val="16"/>
        </w:rPr>
        <w:t>kWp</w:t>
      </w:r>
      <w:proofErr w:type="spellEnd"/>
      <w:r w:rsidR="00D0779D" w:rsidRPr="002573C9">
        <w:rPr>
          <w:rFonts w:cs="Arial"/>
          <w:sz w:val="16"/>
          <w:szCs w:val="16"/>
        </w:rPr>
        <w:t>, a ser instalado no prédio administrativo e educacional do SENAC de Porto Velho</w:t>
      </w:r>
      <w:r w:rsidR="00016A5E" w:rsidRPr="002573C9">
        <w:rPr>
          <w:rFonts w:cs="Arial"/>
          <w:sz w:val="16"/>
          <w:szCs w:val="16"/>
        </w:rPr>
        <w:t>/RO</w:t>
      </w:r>
      <w:r w:rsidR="003519B2" w:rsidRPr="002573C9">
        <w:rPr>
          <w:rFonts w:cs="Arial"/>
          <w:sz w:val="16"/>
          <w:szCs w:val="16"/>
        </w:rPr>
        <w:t>,</w:t>
      </w:r>
      <w:r w:rsidRPr="002573C9">
        <w:rPr>
          <w:rFonts w:cs="Arial"/>
          <w:sz w:val="16"/>
          <w:szCs w:val="16"/>
        </w:rPr>
        <w:t xml:space="preserve"> </w:t>
      </w:r>
      <w:r w:rsidR="00491E34">
        <w:rPr>
          <w:rFonts w:cs="Arial"/>
          <w:sz w:val="16"/>
          <w:szCs w:val="16"/>
        </w:rPr>
        <w:t xml:space="preserve"> de  acordo com as especificações constantes do</w:t>
      </w:r>
      <w:r w:rsidRPr="00491E34">
        <w:rPr>
          <w:rFonts w:cs="Arial"/>
          <w:sz w:val="16"/>
          <w:szCs w:val="16"/>
        </w:rPr>
        <w:t xml:space="preserve"> </w:t>
      </w:r>
      <w:r w:rsidR="005F4634" w:rsidRPr="006609E4">
        <w:rPr>
          <w:rFonts w:cs="Arial"/>
          <w:sz w:val="16"/>
          <w:szCs w:val="16"/>
          <w:u w:val="single"/>
        </w:rPr>
        <w:t>Termo de Referência</w:t>
      </w:r>
      <w:r w:rsidR="00491E34" w:rsidRPr="00491E34">
        <w:rPr>
          <w:rFonts w:cs="Arial"/>
          <w:sz w:val="16"/>
          <w:szCs w:val="16"/>
        </w:rPr>
        <w:t>,</w:t>
      </w:r>
      <w:r w:rsidRPr="00491E34">
        <w:rPr>
          <w:rFonts w:cs="Arial"/>
          <w:sz w:val="16"/>
          <w:szCs w:val="16"/>
        </w:rPr>
        <w:t xml:space="preserve"> Anexo I do presente Edital</w:t>
      </w:r>
      <w:r w:rsidRPr="002573C9">
        <w:rPr>
          <w:rFonts w:cs="Arial"/>
          <w:color w:val="000000"/>
          <w:sz w:val="16"/>
          <w:szCs w:val="16"/>
        </w:rPr>
        <w:t>;</w:t>
      </w:r>
    </w:p>
    <w:p w:rsidR="005B2E1D" w:rsidRPr="002573C9" w:rsidRDefault="005B2E1D" w:rsidP="005B2E1D">
      <w:pPr>
        <w:autoSpaceDE w:val="0"/>
        <w:autoSpaceDN w:val="0"/>
        <w:adjustRightInd w:val="0"/>
        <w:spacing w:line="360" w:lineRule="auto"/>
        <w:jc w:val="both"/>
        <w:rPr>
          <w:rFonts w:cs="Arial"/>
          <w:sz w:val="16"/>
          <w:szCs w:val="16"/>
        </w:rPr>
      </w:pPr>
      <w:r w:rsidRPr="002573C9">
        <w:rPr>
          <w:rFonts w:cs="Arial"/>
          <w:color w:val="000000"/>
          <w:sz w:val="16"/>
          <w:szCs w:val="16"/>
        </w:rPr>
        <w:t xml:space="preserve">2.2 – A empresa </w:t>
      </w:r>
      <w:r w:rsidR="00B9563D" w:rsidRPr="002573C9">
        <w:rPr>
          <w:rFonts w:cs="Arial"/>
          <w:color w:val="000000"/>
          <w:sz w:val="16"/>
          <w:szCs w:val="16"/>
        </w:rPr>
        <w:t>fornecedora</w:t>
      </w:r>
      <w:r w:rsidRPr="002573C9">
        <w:rPr>
          <w:rFonts w:cs="Arial"/>
          <w:color w:val="000000"/>
          <w:sz w:val="16"/>
          <w:szCs w:val="16"/>
        </w:rPr>
        <w:t xml:space="preserve"> deverá ser</w:t>
      </w:r>
      <w:r w:rsidRPr="002573C9">
        <w:rPr>
          <w:rFonts w:cs="Arial"/>
          <w:b/>
          <w:color w:val="000000"/>
          <w:sz w:val="16"/>
          <w:szCs w:val="16"/>
        </w:rPr>
        <w:t xml:space="preserve"> especializada no ramo do </w:t>
      </w:r>
      <w:r w:rsidRPr="002573C9">
        <w:rPr>
          <w:rFonts w:cs="Arial"/>
          <w:b/>
          <w:color w:val="000000"/>
          <w:sz w:val="16"/>
          <w:szCs w:val="16"/>
          <w:u w:val="single"/>
        </w:rPr>
        <w:t>objeto</w:t>
      </w:r>
      <w:r w:rsidRPr="002573C9">
        <w:rPr>
          <w:rFonts w:cs="Arial"/>
          <w:b/>
          <w:color w:val="000000"/>
          <w:sz w:val="16"/>
          <w:szCs w:val="16"/>
        </w:rPr>
        <w:t xml:space="preserve"> desta licitação, </w:t>
      </w:r>
      <w:r w:rsidRPr="002573C9">
        <w:rPr>
          <w:rFonts w:cs="Arial"/>
          <w:color w:val="000000"/>
          <w:sz w:val="16"/>
          <w:szCs w:val="16"/>
        </w:rPr>
        <w:t>segundo a legislação vigente;</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2.3 – A licitação será realizada pela Administração do Regional e será adjudicada e homologada pela Presidência do Conselho Regional do SENAC/RO</w:t>
      </w:r>
      <w:r w:rsidR="00CE269E" w:rsidRPr="002573C9">
        <w:rPr>
          <w:rFonts w:cs="Arial"/>
          <w:color w:val="000000"/>
          <w:sz w:val="16"/>
          <w:szCs w:val="16"/>
        </w:rPr>
        <w:t>;</w:t>
      </w:r>
    </w:p>
    <w:p w:rsidR="00CE269E" w:rsidRPr="002573C9" w:rsidRDefault="00CE269E" w:rsidP="00CE269E">
      <w:pPr>
        <w:autoSpaceDE w:val="0"/>
        <w:autoSpaceDN w:val="0"/>
        <w:adjustRightInd w:val="0"/>
        <w:spacing w:line="360" w:lineRule="auto"/>
        <w:jc w:val="both"/>
        <w:rPr>
          <w:rFonts w:cs="Arial"/>
          <w:color w:val="000000"/>
          <w:sz w:val="16"/>
          <w:szCs w:val="16"/>
        </w:rPr>
      </w:pPr>
      <w:r w:rsidRPr="002573C9">
        <w:rPr>
          <w:rFonts w:cs="Arial"/>
          <w:color w:val="000000"/>
          <w:sz w:val="16"/>
          <w:szCs w:val="16"/>
        </w:rPr>
        <w:t>2.4 - Os recursos financeiros para o atendimento nos investimentos previstos neste Edital correrão, conforme quadro abaixo: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632"/>
      </w:tblGrid>
      <w:tr w:rsidR="00CE269E" w:rsidRPr="002573C9" w:rsidTr="003B478C">
        <w:trPr>
          <w:jc w:val="center"/>
        </w:trPr>
        <w:tc>
          <w:tcPr>
            <w:tcW w:w="3899" w:type="dxa"/>
            <w:shd w:val="clear" w:color="auto" w:fill="auto"/>
          </w:tcPr>
          <w:p w:rsidR="00CE269E" w:rsidRPr="002573C9" w:rsidRDefault="00CE269E" w:rsidP="00067418">
            <w:pPr>
              <w:pStyle w:val="Corpodetexto"/>
              <w:rPr>
                <w:rFonts w:cs="Arial"/>
                <w:color w:val="000000"/>
                <w:sz w:val="16"/>
                <w:szCs w:val="16"/>
              </w:rPr>
            </w:pPr>
            <w:r w:rsidRPr="002573C9">
              <w:rPr>
                <w:rFonts w:cs="Arial"/>
                <w:color w:val="000000"/>
                <w:sz w:val="16"/>
                <w:szCs w:val="16"/>
              </w:rPr>
              <w:t>Departamento Nacional</w:t>
            </w:r>
          </w:p>
        </w:tc>
        <w:tc>
          <w:tcPr>
            <w:tcW w:w="632" w:type="dxa"/>
            <w:shd w:val="clear" w:color="auto" w:fill="auto"/>
          </w:tcPr>
          <w:p w:rsidR="00CE269E" w:rsidRPr="002573C9" w:rsidRDefault="00CE269E" w:rsidP="00067418">
            <w:pPr>
              <w:pStyle w:val="Corpodetexto"/>
              <w:rPr>
                <w:rFonts w:cs="Arial"/>
                <w:color w:val="000000"/>
                <w:sz w:val="16"/>
                <w:szCs w:val="16"/>
              </w:rPr>
            </w:pPr>
            <w:r w:rsidRPr="002573C9">
              <w:rPr>
                <w:rFonts w:cs="Arial"/>
                <w:color w:val="000000"/>
                <w:sz w:val="16"/>
                <w:szCs w:val="16"/>
              </w:rPr>
              <w:t>90%</w:t>
            </w:r>
          </w:p>
        </w:tc>
      </w:tr>
      <w:tr w:rsidR="00CE269E" w:rsidRPr="002573C9" w:rsidTr="003B478C">
        <w:trPr>
          <w:jc w:val="center"/>
        </w:trPr>
        <w:tc>
          <w:tcPr>
            <w:tcW w:w="3899" w:type="dxa"/>
            <w:shd w:val="clear" w:color="auto" w:fill="auto"/>
          </w:tcPr>
          <w:p w:rsidR="00CE269E" w:rsidRPr="002573C9" w:rsidRDefault="00CE269E" w:rsidP="00067418">
            <w:pPr>
              <w:pStyle w:val="Corpodetexto"/>
              <w:rPr>
                <w:rFonts w:cs="Arial"/>
                <w:color w:val="000000"/>
                <w:sz w:val="16"/>
                <w:szCs w:val="16"/>
              </w:rPr>
            </w:pPr>
            <w:r w:rsidRPr="002573C9">
              <w:rPr>
                <w:rFonts w:cs="Arial"/>
                <w:color w:val="000000"/>
                <w:sz w:val="16"/>
                <w:szCs w:val="16"/>
              </w:rPr>
              <w:t>Departamento Regional de Rondônia</w:t>
            </w:r>
          </w:p>
        </w:tc>
        <w:tc>
          <w:tcPr>
            <w:tcW w:w="632" w:type="dxa"/>
            <w:shd w:val="clear" w:color="auto" w:fill="auto"/>
          </w:tcPr>
          <w:p w:rsidR="00CE269E" w:rsidRPr="002573C9" w:rsidRDefault="00CE269E" w:rsidP="00067418">
            <w:pPr>
              <w:pStyle w:val="Corpodetexto"/>
              <w:rPr>
                <w:rFonts w:cs="Arial"/>
                <w:color w:val="000000"/>
                <w:sz w:val="16"/>
                <w:szCs w:val="16"/>
              </w:rPr>
            </w:pPr>
            <w:r w:rsidRPr="002573C9">
              <w:rPr>
                <w:rFonts w:cs="Arial"/>
                <w:color w:val="000000"/>
                <w:sz w:val="16"/>
                <w:szCs w:val="16"/>
              </w:rPr>
              <w:t>10%</w:t>
            </w:r>
          </w:p>
        </w:tc>
      </w:tr>
    </w:tbl>
    <w:p w:rsidR="005B2E1D" w:rsidRPr="002573C9" w:rsidRDefault="005B2E1D" w:rsidP="005B2E1D">
      <w:pPr>
        <w:autoSpaceDE w:val="0"/>
        <w:autoSpaceDN w:val="0"/>
        <w:adjustRightInd w:val="0"/>
        <w:rPr>
          <w:rFonts w:cs="Arial"/>
          <w:b/>
          <w:bCs/>
          <w:sz w:val="16"/>
          <w:szCs w:val="16"/>
        </w:rPr>
      </w:pPr>
    </w:p>
    <w:p w:rsidR="005B2E1D" w:rsidRPr="002573C9" w:rsidRDefault="005B2E1D" w:rsidP="005B2E1D">
      <w:pPr>
        <w:autoSpaceDE w:val="0"/>
        <w:autoSpaceDN w:val="0"/>
        <w:adjustRightInd w:val="0"/>
        <w:spacing w:line="360" w:lineRule="auto"/>
        <w:rPr>
          <w:rFonts w:cs="Arial"/>
          <w:b/>
          <w:bCs/>
          <w:sz w:val="16"/>
          <w:szCs w:val="16"/>
        </w:rPr>
      </w:pPr>
      <w:r w:rsidRPr="002573C9">
        <w:rPr>
          <w:rFonts w:cs="Arial"/>
          <w:b/>
          <w:bCs/>
          <w:sz w:val="16"/>
          <w:szCs w:val="16"/>
        </w:rPr>
        <w:t>3 – D</w:t>
      </w:r>
      <w:r w:rsidR="00B9563D" w:rsidRPr="002573C9">
        <w:rPr>
          <w:rFonts w:cs="Arial"/>
          <w:b/>
          <w:bCs/>
          <w:sz w:val="16"/>
          <w:szCs w:val="16"/>
        </w:rPr>
        <w:t>O FORNECIMENTO</w:t>
      </w:r>
      <w:r w:rsidRPr="002573C9">
        <w:rPr>
          <w:rFonts w:cs="Arial"/>
          <w:b/>
          <w:bCs/>
          <w:sz w:val="16"/>
          <w:szCs w:val="16"/>
        </w:rPr>
        <w:t>/</w:t>
      </w:r>
      <w:r w:rsidR="0050020B" w:rsidRPr="002573C9">
        <w:rPr>
          <w:rFonts w:cs="Arial"/>
          <w:b/>
          <w:bCs/>
          <w:sz w:val="16"/>
          <w:szCs w:val="16"/>
        </w:rPr>
        <w:t>INSTALAÇÃO</w:t>
      </w:r>
      <w:r w:rsidR="00250D6F" w:rsidRPr="002573C9">
        <w:rPr>
          <w:rFonts w:cs="Arial"/>
          <w:b/>
          <w:bCs/>
          <w:sz w:val="16"/>
          <w:szCs w:val="16"/>
        </w:rPr>
        <w:t>, LOCAL</w:t>
      </w:r>
      <w:r w:rsidR="0050020B" w:rsidRPr="002573C9">
        <w:rPr>
          <w:rFonts w:cs="Arial"/>
          <w:b/>
          <w:bCs/>
          <w:sz w:val="16"/>
          <w:szCs w:val="16"/>
        </w:rPr>
        <w:t xml:space="preserve"> </w:t>
      </w:r>
      <w:r w:rsidR="00795942" w:rsidRPr="002573C9">
        <w:rPr>
          <w:rFonts w:cs="Arial"/>
          <w:b/>
          <w:bCs/>
          <w:sz w:val="16"/>
          <w:szCs w:val="16"/>
        </w:rPr>
        <w:t>E PRAZO</w:t>
      </w:r>
    </w:p>
    <w:p w:rsidR="005B2E1D" w:rsidRPr="002573C9" w:rsidRDefault="005B2E1D" w:rsidP="005B2E1D">
      <w:pPr>
        <w:spacing w:line="360" w:lineRule="auto"/>
        <w:jc w:val="both"/>
        <w:rPr>
          <w:rFonts w:cs="Arial"/>
          <w:sz w:val="16"/>
          <w:szCs w:val="16"/>
        </w:rPr>
      </w:pPr>
      <w:r w:rsidRPr="002573C9">
        <w:rPr>
          <w:rFonts w:cs="Arial"/>
          <w:sz w:val="16"/>
          <w:szCs w:val="16"/>
        </w:rPr>
        <w:t xml:space="preserve">3.1 – O </w:t>
      </w:r>
      <w:r w:rsidR="00C262F6" w:rsidRPr="002573C9">
        <w:rPr>
          <w:rFonts w:cs="Arial"/>
          <w:sz w:val="16"/>
          <w:szCs w:val="16"/>
        </w:rPr>
        <w:t>fornecimento</w:t>
      </w:r>
      <w:r w:rsidR="00942692" w:rsidRPr="002573C9">
        <w:rPr>
          <w:rFonts w:cs="Arial"/>
          <w:sz w:val="16"/>
          <w:szCs w:val="16"/>
        </w:rPr>
        <w:t>/instalação</w:t>
      </w:r>
      <w:r w:rsidRPr="002573C9">
        <w:rPr>
          <w:rFonts w:cs="Arial"/>
          <w:sz w:val="16"/>
          <w:szCs w:val="16"/>
        </w:rPr>
        <w:t xml:space="preserve"> será realizado de acordo com o descrito no</w:t>
      </w:r>
      <w:r w:rsidR="0050020B" w:rsidRPr="002573C9">
        <w:rPr>
          <w:rFonts w:cs="Arial"/>
          <w:sz w:val="16"/>
          <w:szCs w:val="16"/>
        </w:rPr>
        <w:t xml:space="preserve"> Termo de Referência,</w:t>
      </w:r>
      <w:r w:rsidRPr="002573C9">
        <w:rPr>
          <w:rFonts w:cs="Arial"/>
          <w:sz w:val="16"/>
          <w:szCs w:val="16"/>
        </w:rPr>
        <w:t xml:space="preserve"> </w:t>
      </w:r>
      <w:r w:rsidR="0050020B" w:rsidRPr="002573C9">
        <w:rPr>
          <w:rFonts w:cs="Arial"/>
          <w:sz w:val="16"/>
          <w:szCs w:val="16"/>
        </w:rPr>
        <w:t>A</w:t>
      </w:r>
      <w:r w:rsidRPr="002573C9">
        <w:rPr>
          <w:rFonts w:cs="Arial"/>
          <w:sz w:val="16"/>
          <w:szCs w:val="16"/>
        </w:rPr>
        <w:t>nexo I do Edital;</w:t>
      </w:r>
    </w:p>
    <w:p w:rsidR="005B2E1D" w:rsidRPr="002573C9" w:rsidRDefault="005B2E1D" w:rsidP="005B2E1D">
      <w:pPr>
        <w:spacing w:line="360" w:lineRule="auto"/>
        <w:rPr>
          <w:rFonts w:cs="Arial"/>
          <w:sz w:val="16"/>
          <w:szCs w:val="16"/>
        </w:rPr>
      </w:pPr>
      <w:r w:rsidRPr="002573C9">
        <w:rPr>
          <w:rFonts w:cs="Arial"/>
          <w:sz w:val="16"/>
          <w:szCs w:val="16"/>
        </w:rPr>
        <w:t xml:space="preserve">3.2 - O </w:t>
      </w:r>
      <w:r w:rsidR="00C262F6" w:rsidRPr="002573C9">
        <w:rPr>
          <w:rFonts w:cs="Arial"/>
          <w:sz w:val="16"/>
          <w:szCs w:val="16"/>
        </w:rPr>
        <w:t>fornecimento</w:t>
      </w:r>
      <w:r w:rsidR="00942692" w:rsidRPr="002573C9">
        <w:rPr>
          <w:rFonts w:cs="Arial"/>
          <w:sz w:val="16"/>
          <w:szCs w:val="16"/>
        </w:rPr>
        <w:t>/instalação</w:t>
      </w:r>
      <w:r w:rsidRPr="002573C9">
        <w:rPr>
          <w:rFonts w:cs="Arial"/>
          <w:sz w:val="16"/>
          <w:szCs w:val="16"/>
        </w:rPr>
        <w:t xml:space="preserve"> só será executado mediante solicitação do setor responsável;</w:t>
      </w:r>
    </w:p>
    <w:p w:rsidR="00795942" w:rsidRPr="002573C9" w:rsidRDefault="00795942" w:rsidP="005B2E1D">
      <w:pPr>
        <w:spacing w:line="360" w:lineRule="auto"/>
        <w:rPr>
          <w:rFonts w:cs="Arial"/>
          <w:sz w:val="16"/>
          <w:szCs w:val="16"/>
        </w:rPr>
      </w:pPr>
      <w:r w:rsidRPr="002573C9">
        <w:rPr>
          <w:rFonts w:cs="Arial"/>
          <w:sz w:val="16"/>
          <w:szCs w:val="16"/>
        </w:rPr>
        <w:t xml:space="preserve">3.3 </w:t>
      </w:r>
      <w:r w:rsidR="000C0C90" w:rsidRPr="002573C9">
        <w:rPr>
          <w:rFonts w:cs="Arial"/>
          <w:sz w:val="16"/>
          <w:szCs w:val="16"/>
        </w:rPr>
        <w:t>–</w:t>
      </w:r>
      <w:r w:rsidRPr="002573C9">
        <w:rPr>
          <w:rFonts w:cs="Arial"/>
          <w:sz w:val="16"/>
          <w:szCs w:val="16"/>
        </w:rPr>
        <w:t xml:space="preserve"> </w:t>
      </w:r>
      <w:r w:rsidR="000C0C90" w:rsidRPr="002573C9">
        <w:rPr>
          <w:rFonts w:cs="Arial"/>
          <w:sz w:val="16"/>
          <w:szCs w:val="16"/>
        </w:rPr>
        <w:t>O prazo estimado da obra é de 07 (sete) meses.</w:t>
      </w:r>
    </w:p>
    <w:p w:rsidR="00250D6F" w:rsidRPr="002573C9" w:rsidRDefault="00250D6F" w:rsidP="005B2E1D">
      <w:pPr>
        <w:spacing w:line="360" w:lineRule="auto"/>
        <w:rPr>
          <w:rFonts w:cs="Arial"/>
          <w:sz w:val="16"/>
          <w:szCs w:val="16"/>
        </w:rPr>
      </w:pPr>
      <w:r w:rsidRPr="002573C9">
        <w:rPr>
          <w:rFonts w:cs="Arial"/>
          <w:sz w:val="16"/>
          <w:szCs w:val="16"/>
        </w:rPr>
        <w:t>3.4 - A localização para instalação: Av. Farquar, 2844</w:t>
      </w:r>
      <w:r w:rsidR="00F77DCA">
        <w:rPr>
          <w:rFonts w:cs="Arial"/>
          <w:sz w:val="16"/>
          <w:szCs w:val="16"/>
        </w:rPr>
        <w:t xml:space="preserve"> -</w:t>
      </w:r>
      <w:r w:rsidRPr="002573C9">
        <w:rPr>
          <w:rFonts w:cs="Arial"/>
          <w:sz w:val="16"/>
          <w:szCs w:val="16"/>
        </w:rPr>
        <w:t xml:space="preserve"> Bairro Panair (8,751 Sul; 63,911 Oeste);</w:t>
      </w:r>
    </w:p>
    <w:p w:rsidR="005B2E1D" w:rsidRPr="002573C9" w:rsidRDefault="005B2E1D" w:rsidP="00263EA0">
      <w:pPr>
        <w:spacing w:line="120" w:lineRule="auto"/>
        <w:rPr>
          <w:rFonts w:cs="Arial"/>
          <w:sz w:val="16"/>
          <w:szCs w:val="16"/>
        </w:rPr>
      </w:pP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4 – CONDIÇÕES DE PARTICIPAÇÃO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lastRenderedPageBreak/>
        <w:t>4.1 – Poderão participar do certame os interessados que atenderem a todas as condições estabelecidas neste Edital e seus a</w:t>
      </w:r>
      <w:r w:rsidRPr="002573C9">
        <w:rPr>
          <w:rFonts w:cs="Arial"/>
          <w:sz w:val="16"/>
          <w:szCs w:val="16"/>
        </w:rPr>
        <w:t>nexos;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4.2 – Os interessados em participar desta licitação deverão apresentar à Comissão de Licitação os documentos exigidos para habilitação e proposta comercial, em 2 (dois) envelopes distintos, a saber:</w:t>
      </w:r>
    </w:p>
    <w:p w:rsidR="005B2E1D" w:rsidRPr="002573C9" w:rsidRDefault="005B2E1D" w:rsidP="005B2E1D">
      <w:pPr>
        <w:autoSpaceDE w:val="0"/>
        <w:autoSpaceDN w:val="0"/>
        <w:adjustRightInd w:val="0"/>
        <w:spacing w:line="360" w:lineRule="auto"/>
        <w:ind w:right="-1"/>
        <w:jc w:val="both"/>
        <w:rPr>
          <w:rFonts w:cs="Arial"/>
          <w:sz w:val="16"/>
          <w:szCs w:val="16"/>
        </w:rPr>
      </w:pPr>
      <w:r w:rsidRPr="002573C9">
        <w:rPr>
          <w:rFonts w:cs="Arial"/>
          <w:sz w:val="16"/>
          <w:szCs w:val="16"/>
        </w:rPr>
        <w:t xml:space="preserve">a) </w:t>
      </w:r>
      <w:r w:rsidRPr="002573C9">
        <w:rPr>
          <w:rFonts w:cs="Arial"/>
          <w:b/>
          <w:sz w:val="16"/>
          <w:szCs w:val="16"/>
        </w:rPr>
        <w:t>Envelope Nº 01</w:t>
      </w:r>
      <w:r w:rsidRPr="002573C9">
        <w:rPr>
          <w:rFonts w:cs="Arial"/>
          <w:sz w:val="16"/>
          <w:szCs w:val="16"/>
        </w:rPr>
        <w:t xml:space="preserve">, lacrado, identificado com os dizeres </w:t>
      </w:r>
      <w:r w:rsidRPr="002573C9">
        <w:rPr>
          <w:rFonts w:cs="Arial"/>
          <w:b/>
          <w:sz w:val="16"/>
          <w:szCs w:val="16"/>
        </w:rPr>
        <w:t>“PREGÃO PRESENCIAL SENAC/RO N.º 0</w:t>
      </w:r>
      <w:r w:rsidR="003B478C" w:rsidRPr="002573C9">
        <w:rPr>
          <w:rFonts w:cs="Arial"/>
          <w:b/>
          <w:sz w:val="16"/>
          <w:szCs w:val="16"/>
        </w:rPr>
        <w:t>2</w:t>
      </w:r>
      <w:r w:rsidR="00454866" w:rsidRPr="002573C9">
        <w:rPr>
          <w:rFonts w:cs="Arial"/>
          <w:b/>
          <w:sz w:val="16"/>
          <w:szCs w:val="16"/>
        </w:rPr>
        <w:t>0</w:t>
      </w:r>
      <w:r w:rsidRPr="002573C9">
        <w:rPr>
          <w:rFonts w:cs="Arial"/>
          <w:b/>
          <w:sz w:val="16"/>
          <w:szCs w:val="16"/>
        </w:rPr>
        <w:t>/201</w:t>
      </w:r>
      <w:r w:rsidR="00454866" w:rsidRPr="002573C9">
        <w:rPr>
          <w:rFonts w:cs="Arial"/>
          <w:b/>
          <w:sz w:val="16"/>
          <w:szCs w:val="16"/>
        </w:rPr>
        <w:t>9</w:t>
      </w:r>
      <w:r w:rsidRPr="002573C9">
        <w:rPr>
          <w:rFonts w:cs="Arial"/>
          <w:b/>
          <w:sz w:val="16"/>
          <w:szCs w:val="16"/>
        </w:rPr>
        <w:t xml:space="preserve"> (PROPOSTA COMERCIAL)”</w:t>
      </w:r>
      <w:r w:rsidRPr="002573C9">
        <w:rPr>
          <w:rFonts w:cs="Arial"/>
          <w:sz w:val="16"/>
          <w:szCs w:val="16"/>
        </w:rPr>
        <w:t>, Rua: Tabajara, nº 539, Panair – CEP 76.801-348 – Porto Velho-RO, e como remetente, o nome do proponente por extenso (Razão Social) e endereço completo.</w:t>
      </w:r>
    </w:p>
    <w:p w:rsidR="005B2E1D" w:rsidRPr="002573C9" w:rsidRDefault="005B2E1D" w:rsidP="005B2E1D">
      <w:pPr>
        <w:autoSpaceDE w:val="0"/>
        <w:autoSpaceDN w:val="0"/>
        <w:adjustRightInd w:val="0"/>
        <w:spacing w:line="360" w:lineRule="auto"/>
        <w:ind w:right="-1"/>
        <w:jc w:val="both"/>
        <w:rPr>
          <w:rFonts w:cs="Arial"/>
          <w:color w:val="000000"/>
          <w:sz w:val="16"/>
          <w:szCs w:val="16"/>
        </w:rPr>
      </w:pPr>
      <w:r w:rsidRPr="002573C9">
        <w:rPr>
          <w:rFonts w:cs="Arial"/>
          <w:color w:val="000000"/>
          <w:sz w:val="16"/>
          <w:szCs w:val="16"/>
        </w:rPr>
        <w:t xml:space="preserve">b) </w:t>
      </w:r>
      <w:r w:rsidRPr="002573C9">
        <w:rPr>
          <w:rFonts w:cs="Arial"/>
          <w:b/>
          <w:color w:val="000000"/>
          <w:sz w:val="16"/>
          <w:szCs w:val="16"/>
        </w:rPr>
        <w:t>Envelope Nº 02</w:t>
      </w:r>
      <w:r w:rsidRPr="002573C9">
        <w:rPr>
          <w:rFonts w:cs="Arial"/>
          <w:color w:val="000000"/>
          <w:sz w:val="16"/>
          <w:szCs w:val="16"/>
        </w:rPr>
        <w:t>, lacrado, identificado com os dizeres “</w:t>
      </w:r>
      <w:r w:rsidRPr="002573C9">
        <w:rPr>
          <w:rFonts w:cs="Arial"/>
          <w:b/>
          <w:color w:val="000000"/>
          <w:sz w:val="16"/>
          <w:szCs w:val="16"/>
        </w:rPr>
        <w:t xml:space="preserve">PREGÃO PRESENCIAL SENAC/RO N.º </w:t>
      </w:r>
      <w:r w:rsidRPr="002573C9">
        <w:rPr>
          <w:rFonts w:cs="Arial"/>
          <w:b/>
          <w:sz w:val="16"/>
          <w:szCs w:val="16"/>
        </w:rPr>
        <w:t>0</w:t>
      </w:r>
      <w:r w:rsidR="003B478C" w:rsidRPr="002573C9">
        <w:rPr>
          <w:rFonts w:cs="Arial"/>
          <w:b/>
          <w:sz w:val="16"/>
          <w:szCs w:val="16"/>
        </w:rPr>
        <w:t>2</w:t>
      </w:r>
      <w:r w:rsidR="00454866" w:rsidRPr="002573C9">
        <w:rPr>
          <w:rFonts w:cs="Arial"/>
          <w:b/>
          <w:sz w:val="16"/>
          <w:szCs w:val="16"/>
        </w:rPr>
        <w:t>0</w:t>
      </w:r>
      <w:r w:rsidRPr="002573C9">
        <w:rPr>
          <w:rFonts w:cs="Arial"/>
          <w:b/>
          <w:sz w:val="16"/>
          <w:szCs w:val="16"/>
        </w:rPr>
        <w:t>/201</w:t>
      </w:r>
      <w:r w:rsidR="00454866" w:rsidRPr="002573C9">
        <w:rPr>
          <w:rFonts w:cs="Arial"/>
          <w:b/>
          <w:sz w:val="16"/>
          <w:szCs w:val="16"/>
        </w:rPr>
        <w:t>9</w:t>
      </w:r>
      <w:r w:rsidRPr="002573C9">
        <w:rPr>
          <w:rFonts w:cs="Arial"/>
          <w:b/>
          <w:color w:val="000000"/>
          <w:sz w:val="16"/>
          <w:szCs w:val="16"/>
        </w:rPr>
        <w:t xml:space="preserve"> (DOCUMENTOS DE HABILITAÇÃO)”</w:t>
      </w:r>
      <w:r w:rsidRPr="002573C9">
        <w:rPr>
          <w:rFonts w:cs="Arial"/>
          <w:color w:val="000000"/>
          <w:sz w:val="16"/>
          <w:szCs w:val="16"/>
        </w:rPr>
        <w:t>, Rua: Tabajara, nº 539, Panair – CEP 76.801-348 – Porto Velho-RO, e como remetente, o nome do proponente por extenso (Razão Social) e endereço completo.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c) Estes envelopes poderão ser postados no Correio com antecedência necessária à sua chegada ao SENAC/RO antes da abertura ou entregues diretamente no Gabinete Executivo do SENAC</w:t>
      </w:r>
      <w:r w:rsidRPr="002573C9">
        <w:rPr>
          <w:rFonts w:cs="Arial"/>
          <w:sz w:val="16"/>
          <w:szCs w:val="16"/>
        </w:rPr>
        <w:t xml:space="preserve"> imp</w:t>
      </w:r>
      <w:r w:rsidRPr="002573C9">
        <w:rPr>
          <w:rFonts w:cs="Arial"/>
          <w:color w:val="000000"/>
          <w:sz w:val="16"/>
          <w:szCs w:val="16"/>
        </w:rPr>
        <w:t>reterivelmente até o dia e hora marcados para abertura, ou, ainda, apresentados à Comissão de Licitação na abertura da sessão.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xml:space="preserve">4.3 – Deverão ser apresentados </w:t>
      </w:r>
      <w:r w:rsidRPr="002573C9">
        <w:rPr>
          <w:rFonts w:cs="Arial"/>
          <w:b/>
          <w:color w:val="000000"/>
          <w:sz w:val="16"/>
          <w:szCs w:val="16"/>
          <w:u w:val="single"/>
        </w:rPr>
        <w:t>dois</w:t>
      </w:r>
      <w:r w:rsidRPr="002573C9">
        <w:rPr>
          <w:rFonts w:cs="Arial"/>
          <w:color w:val="000000"/>
          <w:sz w:val="16"/>
          <w:szCs w:val="16"/>
        </w:rPr>
        <w:t xml:space="preserve"> envelopes distintos, conforme alíneas “a” e “b” do subitem 4.2. A inversão do conteúdo dos envelopes ou a apresentação de conteúdos distintos em um dos envelopes </w:t>
      </w:r>
      <w:r w:rsidRPr="002573C9">
        <w:rPr>
          <w:rFonts w:cs="Arial"/>
          <w:color w:val="000000"/>
          <w:sz w:val="16"/>
          <w:szCs w:val="16"/>
          <w:u w:val="single"/>
        </w:rPr>
        <w:t>poderá</w:t>
      </w:r>
      <w:r w:rsidRPr="002573C9">
        <w:rPr>
          <w:rFonts w:cs="Arial"/>
          <w:color w:val="000000"/>
          <w:sz w:val="16"/>
          <w:szCs w:val="16"/>
        </w:rPr>
        <w:t>, a critério da Comissão de Licitação, acarretar a eliminação da empresa;</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4.4 – A participação nesta licitação implica total e irrestrita concordância com todas as condições estabelecidas neste instrumento convocatório;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4.5 – Estarão impedidas de participar desta licitação, pessoas físicas ou jurídicas que:</w:t>
      </w:r>
    </w:p>
    <w:p w:rsidR="005B2E1D" w:rsidRPr="002573C9" w:rsidRDefault="005B2E1D" w:rsidP="005B2E1D">
      <w:pPr>
        <w:tabs>
          <w:tab w:val="left" w:pos="142"/>
        </w:tabs>
        <w:autoSpaceDE w:val="0"/>
        <w:autoSpaceDN w:val="0"/>
        <w:adjustRightInd w:val="0"/>
        <w:spacing w:line="360" w:lineRule="auto"/>
        <w:jc w:val="both"/>
        <w:rPr>
          <w:rFonts w:cs="Arial"/>
          <w:color w:val="000000"/>
          <w:sz w:val="16"/>
          <w:szCs w:val="16"/>
        </w:rPr>
      </w:pPr>
      <w:r w:rsidRPr="002573C9">
        <w:rPr>
          <w:rFonts w:cs="Arial"/>
          <w:color w:val="000000"/>
          <w:sz w:val="16"/>
          <w:szCs w:val="16"/>
        </w:rPr>
        <w:t>a) Estejam sob decretação de falência, concordata, recuperação judicial ou extrajudicial (conforme Lei n.º 11.101/2005), dissolução ou liquidação;</w:t>
      </w:r>
    </w:p>
    <w:p w:rsidR="005B2E1D" w:rsidRPr="002573C9" w:rsidRDefault="005B2E1D" w:rsidP="005B2E1D">
      <w:pPr>
        <w:autoSpaceDE w:val="0"/>
        <w:autoSpaceDN w:val="0"/>
        <w:adjustRightInd w:val="0"/>
        <w:spacing w:line="360" w:lineRule="auto"/>
        <w:rPr>
          <w:rFonts w:cs="Arial"/>
          <w:color w:val="000000"/>
          <w:sz w:val="16"/>
          <w:szCs w:val="16"/>
        </w:rPr>
      </w:pPr>
      <w:r w:rsidRPr="002573C9">
        <w:rPr>
          <w:rFonts w:cs="Arial"/>
          <w:color w:val="000000"/>
          <w:sz w:val="16"/>
          <w:szCs w:val="16"/>
        </w:rPr>
        <w:t>b) Estejam suspensas de licitar com o SENAC/RO;</w:t>
      </w:r>
    </w:p>
    <w:p w:rsidR="005B2E1D" w:rsidRPr="002573C9" w:rsidRDefault="005B2E1D" w:rsidP="005B2E1D">
      <w:pPr>
        <w:autoSpaceDE w:val="0"/>
        <w:autoSpaceDN w:val="0"/>
        <w:adjustRightInd w:val="0"/>
        <w:spacing w:line="360" w:lineRule="auto"/>
        <w:rPr>
          <w:rFonts w:cs="Arial"/>
          <w:color w:val="000000"/>
          <w:sz w:val="16"/>
          <w:szCs w:val="16"/>
        </w:rPr>
      </w:pPr>
      <w:r w:rsidRPr="002573C9">
        <w:rPr>
          <w:rFonts w:cs="Arial"/>
          <w:color w:val="000000"/>
          <w:sz w:val="16"/>
          <w:szCs w:val="16"/>
        </w:rPr>
        <w:t>c) Dirigentes ou empregados do SENAC;</w:t>
      </w:r>
    </w:p>
    <w:p w:rsidR="005B2E1D" w:rsidRPr="002573C9" w:rsidRDefault="005B2E1D" w:rsidP="005B2E1D">
      <w:pPr>
        <w:autoSpaceDE w:val="0"/>
        <w:autoSpaceDN w:val="0"/>
        <w:adjustRightInd w:val="0"/>
        <w:spacing w:line="360" w:lineRule="auto"/>
        <w:rPr>
          <w:rFonts w:cs="Arial"/>
          <w:color w:val="000000"/>
          <w:sz w:val="16"/>
          <w:szCs w:val="16"/>
        </w:rPr>
      </w:pPr>
      <w:r w:rsidRPr="002573C9">
        <w:rPr>
          <w:rFonts w:cs="Arial"/>
          <w:color w:val="000000"/>
          <w:sz w:val="16"/>
          <w:szCs w:val="16"/>
        </w:rPr>
        <w:t>d) Estejam reunidas em consórcio; e</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e) Estejam em litígio com o SENAC, cujos processos estejam em andamento na data da abertura desta licitação.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4.6 – Não poderá participar também da presente licitação a empresa que, vencedora em licitação anterior, esteja em atraso na entrega total ou parcial do objeto adjudicado ou ainda aquelas que contratadas nos últimos 12 (doze) meses, não tenham cumprido integralmente com o contrato, independente da modalidade de aquisição, bem como as que, no mesmo período, tenha sofrido a aplicação de qualquer tipo de penalidade pelo SENAC/RO.</w:t>
      </w:r>
    </w:p>
    <w:p w:rsidR="005B2E1D" w:rsidRPr="002573C9" w:rsidRDefault="005B2E1D" w:rsidP="00263EA0">
      <w:pPr>
        <w:autoSpaceDE w:val="0"/>
        <w:autoSpaceDN w:val="0"/>
        <w:adjustRightInd w:val="0"/>
        <w:spacing w:line="120" w:lineRule="auto"/>
        <w:jc w:val="both"/>
        <w:rPr>
          <w:rFonts w:cs="Arial"/>
          <w:color w:val="000000"/>
          <w:sz w:val="16"/>
          <w:szCs w:val="16"/>
        </w:rPr>
      </w:pP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5 – HABILITAÇÃO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5.1 – Para fins de habilitação, no Envelope Nº 2 “Documentos de Habilitação”, deverão constar os seguintes documentos:</w:t>
      </w:r>
    </w:p>
    <w:p w:rsidR="005B2E1D" w:rsidRPr="002573C9" w:rsidRDefault="005B2E1D" w:rsidP="005B2E1D">
      <w:pPr>
        <w:autoSpaceDE w:val="0"/>
        <w:autoSpaceDN w:val="0"/>
        <w:adjustRightInd w:val="0"/>
        <w:spacing w:line="360" w:lineRule="auto"/>
        <w:jc w:val="both"/>
        <w:rPr>
          <w:rFonts w:cs="Arial"/>
          <w:b/>
          <w:color w:val="000000"/>
          <w:sz w:val="16"/>
          <w:szCs w:val="16"/>
        </w:rPr>
      </w:pPr>
      <w:r w:rsidRPr="002573C9">
        <w:rPr>
          <w:rFonts w:cs="Arial"/>
          <w:b/>
          <w:color w:val="000000"/>
          <w:sz w:val="16"/>
          <w:szCs w:val="16"/>
        </w:rPr>
        <w:t>5.1.1 – QUALIFICAÇÃO TÉCNICA</w:t>
      </w:r>
    </w:p>
    <w:p w:rsidR="005B2E1D" w:rsidRPr="002573C9" w:rsidRDefault="005B2E1D" w:rsidP="00F968D0">
      <w:pPr>
        <w:autoSpaceDE w:val="0"/>
        <w:autoSpaceDN w:val="0"/>
        <w:adjustRightInd w:val="0"/>
        <w:spacing w:line="360" w:lineRule="auto"/>
        <w:ind w:left="142" w:hanging="142"/>
        <w:jc w:val="both"/>
        <w:rPr>
          <w:rFonts w:cs="Arial"/>
          <w:sz w:val="16"/>
          <w:szCs w:val="16"/>
          <w:u w:val="single"/>
        </w:rPr>
      </w:pPr>
      <w:r w:rsidRPr="002573C9">
        <w:rPr>
          <w:rFonts w:cs="Arial"/>
          <w:color w:val="000000"/>
          <w:sz w:val="16"/>
          <w:szCs w:val="16"/>
        </w:rPr>
        <w:t xml:space="preserve">a) Declaração de que a licitante aceita e concorda com todas as condições estipuladas neste Edital, bem como da inexistência de fato impeditivo para licitar, conforme modelo constante no </w:t>
      </w:r>
      <w:r w:rsidR="004913E8" w:rsidRPr="002573C9">
        <w:rPr>
          <w:rFonts w:cs="Arial"/>
          <w:sz w:val="16"/>
          <w:szCs w:val="16"/>
          <w:u w:val="single"/>
        </w:rPr>
        <w:t>ANEXO III;</w:t>
      </w:r>
    </w:p>
    <w:p w:rsidR="005B2E1D" w:rsidRPr="002573C9" w:rsidRDefault="005B2E1D" w:rsidP="005B2E1D">
      <w:pPr>
        <w:pStyle w:val="Recuodecorpodetexto"/>
        <w:tabs>
          <w:tab w:val="left" w:pos="284"/>
        </w:tabs>
        <w:spacing w:before="120" w:line="360" w:lineRule="auto"/>
        <w:ind w:left="284" w:hanging="284"/>
        <w:rPr>
          <w:rFonts w:ascii="HelveticaNeueLT Pro 55 Roman" w:hAnsi="HelveticaNeueLT Pro 55 Roman" w:cs="Arial"/>
          <w:sz w:val="16"/>
          <w:szCs w:val="16"/>
        </w:rPr>
      </w:pPr>
      <w:r w:rsidRPr="002573C9">
        <w:rPr>
          <w:rFonts w:ascii="HelveticaNeueLT Pro 55 Roman" w:hAnsi="HelveticaNeueLT Pro 55 Roman" w:cs="Arial"/>
          <w:color w:val="000000"/>
          <w:sz w:val="16"/>
          <w:szCs w:val="16"/>
        </w:rPr>
        <w:t>b)</w:t>
      </w:r>
      <w:r w:rsidRPr="002573C9">
        <w:rPr>
          <w:rFonts w:ascii="HelveticaNeueLT Pro 55 Roman" w:hAnsi="HelveticaNeueLT Pro 55 Roman" w:cs="Arial"/>
          <w:b/>
          <w:bCs/>
          <w:color w:val="000000"/>
          <w:sz w:val="16"/>
          <w:szCs w:val="16"/>
        </w:rPr>
        <w:t xml:space="preserve"> </w:t>
      </w:r>
      <w:r w:rsidR="00A24778" w:rsidRPr="002573C9">
        <w:rPr>
          <w:rFonts w:ascii="HelveticaNeueLT Pro 55 Roman" w:hAnsi="HelveticaNeueLT Pro 55 Roman" w:cs="Arial"/>
          <w:color w:val="000000"/>
          <w:sz w:val="16"/>
          <w:szCs w:val="16"/>
        </w:rPr>
        <w:t xml:space="preserve">Declaração da empresa licitante, de não haver contratado individuo menor de idade como trabalhador autônomo na linha de produção, nos moldes da Lei nº 10.097/2000; </w:t>
      </w:r>
    </w:p>
    <w:p w:rsidR="00A24778" w:rsidRPr="002573C9" w:rsidRDefault="008B1DB2" w:rsidP="008B1DB2">
      <w:pPr>
        <w:spacing w:before="120" w:after="120" w:line="360" w:lineRule="auto"/>
        <w:ind w:left="426" w:hanging="426"/>
        <w:jc w:val="both"/>
        <w:rPr>
          <w:rFonts w:cs="Arial"/>
          <w:sz w:val="16"/>
          <w:szCs w:val="16"/>
        </w:rPr>
      </w:pPr>
      <w:r>
        <w:rPr>
          <w:rFonts w:cs="Arial"/>
          <w:color w:val="000000"/>
          <w:sz w:val="16"/>
          <w:szCs w:val="16"/>
        </w:rPr>
        <w:t xml:space="preserve">c)  </w:t>
      </w:r>
      <w:r w:rsidRPr="002573C9">
        <w:rPr>
          <w:rFonts w:cs="Arial"/>
          <w:color w:val="000000"/>
          <w:sz w:val="16"/>
          <w:szCs w:val="16"/>
        </w:rPr>
        <w:t xml:space="preserve">Atestado </w:t>
      </w:r>
      <w:r w:rsidR="00A24778" w:rsidRPr="002573C9">
        <w:rPr>
          <w:rFonts w:cs="Arial"/>
          <w:color w:val="000000"/>
          <w:sz w:val="16"/>
          <w:szCs w:val="16"/>
        </w:rPr>
        <w:t>(s) de Capacidade Técnica, conforme item 12 do Termo de Referência (Anexo I).</w:t>
      </w:r>
    </w:p>
    <w:p w:rsidR="005B2E1D" w:rsidRPr="002573C9" w:rsidRDefault="005B2E1D" w:rsidP="005B2E1D">
      <w:pPr>
        <w:autoSpaceDE w:val="0"/>
        <w:autoSpaceDN w:val="0"/>
        <w:adjustRightInd w:val="0"/>
        <w:spacing w:line="360" w:lineRule="auto"/>
        <w:jc w:val="both"/>
        <w:rPr>
          <w:rFonts w:cs="Arial"/>
          <w:b/>
          <w:color w:val="000000"/>
          <w:sz w:val="16"/>
          <w:szCs w:val="16"/>
        </w:rPr>
      </w:pPr>
      <w:r w:rsidRPr="002573C9">
        <w:rPr>
          <w:rFonts w:cs="Arial"/>
          <w:b/>
          <w:color w:val="000000"/>
          <w:sz w:val="16"/>
          <w:szCs w:val="16"/>
        </w:rPr>
        <w:lastRenderedPageBreak/>
        <w:t>5.1.2 – HABILITAÇÃO JURÍDICA</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b/>
          <w:color w:val="000000"/>
          <w:sz w:val="16"/>
          <w:szCs w:val="16"/>
        </w:rPr>
        <w:t xml:space="preserve">a) </w:t>
      </w:r>
      <w:r w:rsidRPr="002573C9">
        <w:rPr>
          <w:rFonts w:cs="Arial"/>
          <w:color w:val="000000"/>
          <w:sz w:val="16"/>
          <w:szCs w:val="16"/>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p>
    <w:p w:rsidR="005B2E1D" w:rsidRPr="002573C9" w:rsidRDefault="005B2E1D" w:rsidP="005B2E1D">
      <w:pPr>
        <w:numPr>
          <w:ilvl w:val="0"/>
          <w:numId w:val="1"/>
        </w:numPr>
        <w:tabs>
          <w:tab w:val="num" w:pos="426"/>
          <w:tab w:val="num" w:pos="1440"/>
        </w:tabs>
        <w:spacing w:before="120" w:after="120"/>
        <w:ind w:left="261" w:hanging="261"/>
        <w:jc w:val="both"/>
        <w:rPr>
          <w:rFonts w:cs="Arial"/>
          <w:color w:val="000000"/>
          <w:sz w:val="16"/>
          <w:szCs w:val="16"/>
        </w:rPr>
      </w:pPr>
      <w:r w:rsidRPr="002573C9">
        <w:rPr>
          <w:rFonts w:cs="Arial"/>
          <w:color w:val="000000"/>
          <w:sz w:val="16"/>
          <w:szCs w:val="16"/>
        </w:rPr>
        <w:t>Registro Comercial, no caso de empresa individual.</w:t>
      </w:r>
    </w:p>
    <w:p w:rsidR="005B2E1D" w:rsidRPr="002573C9" w:rsidRDefault="005B2E1D" w:rsidP="005B2E1D">
      <w:pPr>
        <w:numPr>
          <w:ilvl w:val="0"/>
          <w:numId w:val="1"/>
        </w:numPr>
        <w:tabs>
          <w:tab w:val="num" w:pos="426"/>
          <w:tab w:val="num" w:pos="1440"/>
        </w:tabs>
        <w:spacing w:before="120" w:after="120"/>
        <w:ind w:left="284" w:hanging="261"/>
        <w:jc w:val="both"/>
        <w:rPr>
          <w:rFonts w:cs="Arial"/>
          <w:color w:val="000000"/>
          <w:sz w:val="16"/>
          <w:szCs w:val="16"/>
        </w:rPr>
      </w:pPr>
      <w:r w:rsidRPr="002573C9">
        <w:rPr>
          <w:rFonts w:cs="Arial"/>
          <w:color w:val="000000"/>
          <w:sz w:val="16"/>
          <w:szCs w:val="16"/>
        </w:rPr>
        <w:t>Inscrição do ato constitutivo, no caso de sociedades civis, acompanhada de prova de diretoria em exercício.</w:t>
      </w:r>
    </w:p>
    <w:p w:rsidR="005B2E1D" w:rsidRPr="002573C9" w:rsidRDefault="005B2E1D" w:rsidP="002B2DBB">
      <w:pPr>
        <w:pStyle w:val="Cabealho"/>
        <w:numPr>
          <w:ilvl w:val="0"/>
          <w:numId w:val="1"/>
        </w:numPr>
        <w:tabs>
          <w:tab w:val="clear" w:pos="4252"/>
          <w:tab w:val="clear" w:pos="8504"/>
          <w:tab w:val="num" w:pos="426"/>
          <w:tab w:val="center" w:pos="4419"/>
          <w:tab w:val="right" w:pos="8838"/>
          <w:tab w:val="center" w:pos="15022"/>
          <w:tab w:val="right" w:pos="19441"/>
          <w:tab w:val="center" w:pos="22797"/>
          <w:tab w:val="right" w:pos="27216"/>
        </w:tabs>
        <w:suppressAutoHyphens/>
        <w:spacing w:before="120" w:after="120" w:line="360" w:lineRule="auto"/>
        <w:ind w:left="261" w:hanging="261"/>
        <w:jc w:val="both"/>
        <w:rPr>
          <w:rFonts w:cs="Arial"/>
          <w:color w:val="000000"/>
          <w:sz w:val="16"/>
          <w:szCs w:val="16"/>
        </w:rPr>
      </w:pPr>
      <w:r w:rsidRPr="002573C9">
        <w:rPr>
          <w:rFonts w:cs="Arial"/>
          <w:color w:val="000000"/>
          <w:sz w:val="16"/>
          <w:szCs w:val="16"/>
        </w:rPr>
        <w:t>Cédula de Identidade.</w:t>
      </w:r>
    </w:p>
    <w:p w:rsidR="005B2E1D" w:rsidRPr="002573C9" w:rsidRDefault="005B2E1D" w:rsidP="005B2E1D">
      <w:pPr>
        <w:autoSpaceDE w:val="0"/>
        <w:autoSpaceDN w:val="0"/>
        <w:adjustRightInd w:val="0"/>
        <w:spacing w:line="360" w:lineRule="auto"/>
        <w:jc w:val="both"/>
        <w:rPr>
          <w:rFonts w:cs="Arial"/>
          <w:b/>
          <w:color w:val="000000"/>
          <w:sz w:val="16"/>
          <w:szCs w:val="16"/>
        </w:rPr>
      </w:pPr>
      <w:r w:rsidRPr="002573C9">
        <w:rPr>
          <w:rFonts w:cs="Arial"/>
          <w:b/>
          <w:color w:val="000000"/>
          <w:sz w:val="16"/>
          <w:szCs w:val="16"/>
        </w:rPr>
        <w:t>5.1.3 – REGULARIDADE FISCAL</w:t>
      </w:r>
    </w:p>
    <w:p w:rsidR="005B2E1D" w:rsidRPr="002573C9" w:rsidRDefault="005B2E1D" w:rsidP="005B2E1D">
      <w:pPr>
        <w:pStyle w:val="Cabealho"/>
        <w:numPr>
          <w:ilvl w:val="0"/>
          <w:numId w:val="2"/>
        </w:numPr>
        <w:tabs>
          <w:tab w:val="clear" w:pos="4252"/>
          <w:tab w:val="clear" w:pos="8504"/>
          <w:tab w:val="center" w:pos="284"/>
          <w:tab w:val="right" w:pos="8838"/>
        </w:tabs>
        <w:suppressAutoHyphens/>
        <w:spacing w:line="360" w:lineRule="auto"/>
        <w:ind w:left="284" w:hanging="284"/>
        <w:jc w:val="both"/>
        <w:rPr>
          <w:rFonts w:cs="Arial"/>
          <w:color w:val="000000"/>
          <w:sz w:val="16"/>
          <w:szCs w:val="16"/>
        </w:rPr>
      </w:pPr>
      <w:r w:rsidRPr="002573C9">
        <w:rPr>
          <w:rFonts w:cs="Arial"/>
          <w:b/>
          <w:color w:val="000000"/>
          <w:sz w:val="16"/>
          <w:szCs w:val="16"/>
        </w:rPr>
        <w:t>Prova de inscrição no Cadastro Nacional de Pessoas Jurídicas (CNPJ</w:t>
      </w:r>
      <w:r w:rsidRPr="002573C9">
        <w:rPr>
          <w:rFonts w:cs="Arial"/>
          <w:color w:val="000000"/>
          <w:sz w:val="16"/>
          <w:szCs w:val="16"/>
        </w:rPr>
        <w:t xml:space="preserve">), </w:t>
      </w:r>
      <w:r w:rsidRPr="002573C9">
        <w:rPr>
          <w:rFonts w:cs="Arial"/>
          <w:sz w:val="16"/>
          <w:szCs w:val="16"/>
        </w:rPr>
        <w:t xml:space="preserve">em consonância com a </w:t>
      </w:r>
      <w:hyperlink r:id="rId7" w:tgtFrame="_blank" w:history="1">
        <w:r w:rsidRPr="002573C9">
          <w:rPr>
            <w:rStyle w:val="Hyperlink"/>
            <w:rFonts w:cs="Arial"/>
            <w:sz w:val="16"/>
            <w:szCs w:val="16"/>
          </w:rPr>
          <w:t>Instrução Normativa RFB nº 1.470, de 30 de maio de 2014</w:t>
        </w:r>
      </w:hyperlink>
      <w:r w:rsidRPr="002573C9">
        <w:rPr>
          <w:rFonts w:cs="Arial"/>
          <w:sz w:val="16"/>
          <w:szCs w:val="16"/>
        </w:rPr>
        <w:t xml:space="preserve">, </w:t>
      </w:r>
      <w:r w:rsidRPr="002573C9">
        <w:rPr>
          <w:rFonts w:cs="Arial"/>
          <w:color w:val="000000"/>
          <w:sz w:val="16"/>
          <w:szCs w:val="16"/>
        </w:rPr>
        <w:t>o qual poderá ser obtido no endereço</w:t>
      </w:r>
      <w:r w:rsidR="006545F2" w:rsidRPr="002573C9">
        <w:rPr>
          <w:rFonts w:cs="Arial"/>
          <w:color w:val="000000"/>
          <w:sz w:val="16"/>
          <w:szCs w:val="16"/>
        </w:rPr>
        <w:t xml:space="preserve"> </w:t>
      </w:r>
      <w:hyperlink r:id="rId8" w:history="1">
        <w:r w:rsidR="006545F2" w:rsidRPr="002573C9">
          <w:rPr>
            <w:rStyle w:val="Hyperlink"/>
            <w:rFonts w:cs="Arial"/>
            <w:sz w:val="16"/>
            <w:szCs w:val="16"/>
          </w:rPr>
          <w:t>http://www.receita.fazenda.gov.br/PessoaJuridica/CNPJ/cnpjreva/Cnpjreva_Solicitacao.asp</w:t>
        </w:r>
      </w:hyperlink>
      <w:r w:rsidRPr="002573C9">
        <w:rPr>
          <w:rFonts w:cs="Arial"/>
          <w:color w:val="000000"/>
          <w:sz w:val="16"/>
          <w:szCs w:val="16"/>
        </w:rPr>
        <w:t>;</w:t>
      </w:r>
    </w:p>
    <w:p w:rsidR="005B2E1D" w:rsidRPr="002573C9" w:rsidRDefault="005B2E1D" w:rsidP="005B2E1D">
      <w:pPr>
        <w:pStyle w:val="Cabealho"/>
        <w:numPr>
          <w:ilvl w:val="0"/>
          <w:numId w:val="2"/>
        </w:numPr>
        <w:tabs>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6"/>
          <w:szCs w:val="16"/>
        </w:rPr>
      </w:pPr>
      <w:r w:rsidRPr="002573C9">
        <w:rPr>
          <w:rFonts w:cs="Arial"/>
          <w:b/>
          <w:color w:val="000000"/>
          <w:sz w:val="16"/>
          <w:szCs w:val="16"/>
        </w:rPr>
        <w:t>Prova de regularidade com os Tributos Federais e à Dívida Ativa da União</w:t>
      </w:r>
      <w:r w:rsidRPr="002573C9">
        <w:rPr>
          <w:rFonts w:cs="Arial"/>
          <w:color w:val="000000"/>
          <w:sz w:val="16"/>
          <w:szCs w:val="16"/>
        </w:rPr>
        <w:t xml:space="preserve">, por meio da apresentação da Certidão Negativa de Débito, seja Negativa ou Positiva com efeitos de negativa, desde que sob o abrigo do art. 206 do Código Tributário Nacional, a qual poderá ser obtida pelo endereço </w:t>
      </w:r>
      <w:hyperlink r:id="rId9" w:history="1">
        <w:r w:rsidRPr="002573C9">
          <w:rPr>
            <w:rStyle w:val="Hyperlink"/>
            <w:rFonts w:cs="Arial"/>
            <w:sz w:val="16"/>
            <w:szCs w:val="16"/>
          </w:rPr>
          <w:t>http://www.receita.fazenda.gov.br/Aplicacoes/ATSPO/Certidao/CNDConjuntaSegVia/NICertidaoSegVia.asp?Tipo=1</w:t>
        </w:r>
      </w:hyperlink>
    </w:p>
    <w:p w:rsidR="005B2E1D" w:rsidRPr="002573C9" w:rsidRDefault="005B2E1D" w:rsidP="005B2E1D">
      <w:pPr>
        <w:pStyle w:val="Cabealho"/>
        <w:numPr>
          <w:ilvl w:val="0"/>
          <w:numId w:val="2"/>
        </w:numPr>
        <w:tabs>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6"/>
          <w:szCs w:val="16"/>
        </w:rPr>
      </w:pPr>
      <w:r w:rsidRPr="002573C9">
        <w:rPr>
          <w:rFonts w:cs="Arial"/>
          <w:b/>
          <w:color w:val="000000"/>
          <w:sz w:val="16"/>
          <w:szCs w:val="16"/>
        </w:rPr>
        <w:t>Prova de regularidade relativa ao Fundo de Garantia por Tempo de Serviço</w:t>
      </w:r>
      <w:r w:rsidRPr="002573C9">
        <w:rPr>
          <w:rFonts w:cs="Arial"/>
          <w:color w:val="000000"/>
          <w:sz w:val="16"/>
          <w:szCs w:val="16"/>
        </w:rPr>
        <w:t xml:space="preserve">, expedido pela Caixa Econômica Federal, por meio da Certidão Negativa de Débito, seja Negativa ou Positiva com efeitos de negativa, desde que sob o abrigo do art. 206 do Código Tributário Nacional, a qual poderá ser obtida no endereço </w:t>
      </w:r>
      <w:hyperlink r:id="rId10" w:history="1">
        <w:r w:rsidRPr="002573C9">
          <w:rPr>
            <w:rStyle w:val="Hyperlink"/>
            <w:rFonts w:cs="Arial"/>
            <w:sz w:val="16"/>
            <w:szCs w:val="16"/>
          </w:rPr>
          <w:t>https://webp.caixa.gov.br/cidadao/Crf/FgeCfSCriteriosPesquisa.asp</w:t>
        </w:r>
      </w:hyperlink>
      <w:r w:rsidRPr="002573C9">
        <w:rPr>
          <w:rStyle w:val="Hyperlink"/>
          <w:rFonts w:cs="Arial"/>
          <w:sz w:val="16"/>
          <w:szCs w:val="16"/>
        </w:rPr>
        <w:t>;</w:t>
      </w:r>
    </w:p>
    <w:p w:rsidR="005B2E1D" w:rsidRPr="002573C9" w:rsidRDefault="005B2E1D" w:rsidP="005B2E1D">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6"/>
          <w:szCs w:val="16"/>
        </w:rPr>
      </w:pPr>
      <w:r w:rsidRPr="002573C9">
        <w:rPr>
          <w:rFonts w:cs="Arial"/>
          <w:b/>
          <w:color w:val="000000"/>
          <w:sz w:val="16"/>
          <w:szCs w:val="16"/>
        </w:rPr>
        <w:t>Prova de inscrição no cadastro de contribuintes estadual ou municipal</w:t>
      </w:r>
      <w:r w:rsidRPr="002573C9">
        <w:rPr>
          <w:rFonts w:cs="Arial"/>
          <w:color w:val="000000"/>
          <w:sz w:val="16"/>
          <w:szCs w:val="16"/>
        </w:rPr>
        <w:t>, se houver relativo ao domicílio ou sede da licitante, pertinente ao seu ramo de atividade e compatível com o objeto desta licitação;</w:t>
      </w:r>
    </w:p>
    <w:p w:rsidR="005B2E1D" w:rsidRPr="002573C9" w:rsidRDefault="005B2E1D" w:rsidP="005B2E1D">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6"/>
          <w:szCs w:val="16"/>
        </w:rPr>
      </w:pPr>
      <w:r w:rsidRPr="002573C9">
        <w:rPr>
          <w:rFonts w:cs="Arial"/>
          <w:b/>
          <w:color w:val="000000"/>
          <w:sz w:val="16"/>
          <w:szCs w:val="16"/>
        </w:rPr>
        <w:t>Prova de regularidade com a Fazenda Estadual</w:t>
      </w:r>
      <w:r w:rsidRPr="002573C9">
        <w:rPr>
          <w:rFonts w:cs="Arial"/>
          <w:color w:val="000000"/>
          <w:sz w:val="16"/>
          <w:szCs w:val="16"/>
        </w:rPr>
        <w:t xml:space="preserve"> do domicílio ou sede da licitante, o qual poder;</w:t>
      </w:r>
    </w:p>
    <w:p w:rsidR="005B2E1D" w:rsidRPr="002573C9" w:rsidRDefault="005B2E1D" w:rsidP="005B2E1D">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6"/>
          <w:szCs w:val="16"/>
        </w:rPr>
      </w:pPr>
      <w:r w:rsidRPr="002573C9">
        <w:rPr>
          <w:rFonts w:cs="Arial"/>
          <w:b/>
          <w:color w:val="000000"/>
          <w:sz w:val="16"/>
          <w:szCs w:val="16"/>
        </w:rPr>
        <w:t>Prova de regularidade com a Fazenda Municipal</w:t>
      </w:r>
      <w:r w:rsidRPr="002573C9">
        <w:rPr>
          <w:rFonts w:cs="Arial"/>
          <w:color w:val="000000"/>
          <w:sz w:val="16"/>
          <w:szCs w:val="16"/>
        </w:rPr>
        <w:t xml:space="preserve"> do domicílio ou sede da licitante;</w:t>
      </w:r>
    </w:p>
    <w:p w:rsidR="005B2E1D" w:rsidRPr="002573C9" w:rsidRDefault="005B2E1D" w:rsidP="005B2E1D">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284" w:hanging="284"/>
        <w:jc w:val="both"/>
        <w:rPr>
          <w:rFonts w:cs="Arial"/>
          <w:color w:val="000000"/>
          <w:sz w:val="16"/>
          <w:szCs w:val="16"/>
        </w:rPr>
      </w:pPr>
      <w:r w:rsidRPr="002573C9">
        <w:rPr>
          <w:rFonts w:cs="Arial"/>
          <w:b/>
          <w:color w:val="000000"/>
          <w:sz w:val="16"/>
          <w:szCs w:val="16"/>
        </w:rPr>
        <w:t>Prova de inexistência de débitos inadimplidos perante a Justiça do Trabalho</w:t>
      </w:r>
      <w:r w:rsidRPr="002573C9">
        <w:rPr>
          <w:rFonts w:cs="Arial"/>
          <w:color w:val="000000"/>
          <w:sz w:val="16"/>
          <w:szCs w:val="16"/>
        </w:rPr>
        <w:t xml:space="preserve">, mediante a apresentação de certidão negativa (CNDT), nos termos do Título VII-A da Consolidação das Leis do Trabalho, aprovada pelo Decreto-Lei nº 5.452, de 1º de maio de 1943, a qual poderá ser obtida no endereço </w:t>
      </w:r>
      <w:hyperlink r:id="rId11" w:history="1">
        <w:r w:rsidRPr="002573C9">
          <w:rPr>
            <w:rStyle w:val="Hyperlink"/>
            <w:rFonts w:cs="Arial"/>
            <w:sz w:val="16"/>
            <w:szCs w:val="16"/>
          </w:rPr>
          <w:t>www.tst.jus.br/certidao</w:t>
        </w:r>
      </w:hyperlink>
      <w:r w:rsidRPr="002573C9">
        <w:rPr>
          <w:rFonts w:cs="Arial"/>
          <w:color w:val="000000"/>
          <w:sz w:val="16"/>
          <w:szCs w:val="16"/>
        </w:rPr>
        <w:t>.</w:t>
      </w:r>
    </w:p>
    <w:p w:rsidR="005B2E1D" w:rsidRPr="002573C9" w:rsidRDefault="005B2E1D" w:rsidP="005B2E1D">
      <w:pPr>
        <w:autoSpaceDE w:val="0"/>
        <w:autoSpaceDN w:val="0"/>
        <w:adjustRightInd w:val="0"/>
        <w:spacing w:line="360" w:lineRule="auto"/>
        <w:jc w:val="both"/>
        <w:rPr>
          <w:rFonts w:cs="Arial"/>
          <w:b/>
          <w:color w:val="000000"/>
          <w:sz w:val="16"/>
          <w:szCs w:val="16"/>
        </w:rPr>
      </w:pPr>
      <w:r w:rsidRPr="002573C9">
        <w:rPr>
          <w:rFonts w:cs="Arial"/>
          <w:b/>
          <w:color w:val="000000"/>
          <w:sz w:val="16"/>
          <w:szCs w:val="16"/>
        </w:rPr>
        <w:t>5.2 – CONSIDERAÇÕES GERAIS SOBRE OS DOCUMENTOS</w:t>
      </w:r>
    </w:p>
    <w:p w:rsidR="005B2E1D" w:rsidRPr="002573C9" w:rsidRDefault="005B2E1D" w:rsidP="005B2E1D">
      <w:pPr>
        <w:tabs>
          <w:tab w:val="num" w:pos="0"/>
          <w:tab w:val="num" w:pos="1440"/>
        </w:tabs>
        <w:spacing w:line="360" w:lineRule="auto"/>
        <w:jc w:val="both"/>
        <w:rPr>
          <w:rFonts w:cs="Arial"/>
          <w:color w:val="000000"/>
          <w:sz w:val="16"/>
          <w:szCs w:val="16"/>
        </w:rPr>
      </w:pPr>
      <w:r w:rsidRPr="002573C9">
        <w:rPr>
          <w:rFonts w:cs="Arial"/>
          <w:color w:val="000000"/>
          <w:sz w:val="16"/>
          <w:szCs w:val="16"/>
        </w:rPr>
        <w:t>5.2.1 – A documentação poderá ser apresentada em fotocópias, exceto termo sensitivo;</w:t>
      </w:r>
    </w:p>
    <w:p w:rsidR="005B2E1D" w:rsidRPr="002573C9" w:rsidRDefault="005B2E1D" w:rsidP="005B2E1D">
      <w:pPr>
        <w:tabs>
          <w:tab w:val="num" w:pos="0"/>
          <w:tab w:val="num" w:pos="1440"/>
        </w:tabs>
        <w:spacing w:line="360" w:lineRule="auto"/>
        <w:jc w:val="both"/>
        <w:rPr>
          <w:rFonts w:cs="Arial"/>
          <w:color w:val="000000"/>
          <w:sz w:val="16"/>
          <w:szCs w:val="16"/>
        </w:rPr>
      </w:pPr>
      <w:r w:rsidRPr="002573C9">
        <w:rPr>
          <w:rFonts w:cs="Arial"/>
          <w:color w:val="000000"/>
          <w:sz w:val="16"/>
          <w:szCs w:val="16"/>
        </w:rPr>
        <w:t>5.2.2 Os documentos em fotocópias deverão estar autenticados, e estarem devidamente atualizados e/ou dentro de seus respectivos prazos de validade, não sendo aceitos quaisquer tipos de protocolo. Também, serão aceitos documentos, ou vias, originais, desde que permaneçam anexados à documentação. Se julgar necessário, a Comissão de Licitação poderá solicitar aos licitantes a apresentação dos documentos originais para fins de confrontação com as fotocópias apresentadas;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5.2.3 – Os documentos que forem emitidos pela Internet estarão sujeitos à posterior conferência na página eletrônica do órgão emissor, que conferirá a sua autenticidade;</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lastRenderedPageBreak/>
        <w:t>5.2.4 – Caso as certidões expedidas pelas Fazendas Federal, Estadual, Municipal seja POSITIVO, o SENAC se reserva o direito de só aceitá-las se as mesmas contiverem expressamente o efeito de NEGATIVA, nos termos do art. 206 do Código Tributário Nacional, passado pelo seu emitente;</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5.2.5 – Os documentos deverão ser referentes à sede do licitante, pertinentes ao seu ramo de atividade e compatíveis com o objeto licitado;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5.2.6 – Documentos que requeiram validade deverão estar válidos na data de recebimento dos envelopes. Quando o órgão emitente for omisso em relação ao prazo de validade dos mesmos, considerar-se-á o prazo de validade de 90 (noventa dias) dias, a contar da data da emissão;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xml:space="preserve">5.2.7 - </w:t>
      </w:r>
      <w:r w:rsidRPr="002573C9">
        <w:rPr>
          <w:rFonts w:cs="Arial"/>
          <w:bCs/>
          <w:color w:val="000000"/>
          <w:sz w:val="16"/>
          <w:szCs w:val="16"/>
        </w:rPr>
        <w:t>Os documentos relativos à habilitação jurídica da licitante, que já tiverem sido apresentados por ocasião do credenciamento, ficam dispensados de serem inseridos no ENVELOPE Nº 02, desde que atendidas todas as formas exigidas no edital;</w:t>
      </w:r>
    </w:p>
    <w:p w:rsidR="005B2E1D" w:rsidRPr="002573C9" w:rsidRDefault="005B2E1D" w:rsidP="005B2E1D">
      <w:pPr>
        <w:tabs>
          <w:tab w:val="center" w:pos="0"/>
        </w:tabs>
        <w:spacing w:line="360" w:lineRule="auto"/>
        <w:jc w:val="both"/>
        <w:rPr>
          <w:rFonts w:cs="Arial"/>
          <w:b/>
          <w:color w:val="000000"/>
          <w:sz w:val="16"/>
          <w:szCs w:val="16"/>
        </w:rPr>
      </w:pPr>
      <w:r w:rsidRPr="002573C9">
        <w:rPr>
          <w:rFonts w:cs="Arial"/>
          <w:color w:val="000000"/>
          <w:sz w:val="16"/>
          <w:szCs w:val="16"/>
        </w:rPr>
        <w:t>5.2.8 - Comissão de licitação poderá conferir qualquer documento, à vista dos originais, somente durante a sessão de abertura da licitação</w:t>
      </w:r>
      <w:r w:rsidRPr="002573C9">
        <w:rPr>
          <w:rFonts w:cs="Arial"/>
          <w:b/>
          <w:color w:val="000000"/>
          <w:sz w:val="16"/>
          <w:szCs w:val="16"/>
        </w:rPr>
        <w:t>;</w:t>
      </w:r>
    </w:p>
    <w:p w:rsidR="005B2E1D" w:rsidRPr="002573C9" w:rsidRDefault="005B2E1D" w:rsidP="005B2E1D">
      <w:pPr>
        <w:tabs>
          <w:tab w:val="center" w:pos="0"/>
        </w:tabs>
        <w:spacing w:line="360" w:lineRule="auto"/>
        <w:jc w:val="both"/>
        <w:rPr>
          <w:rFonts w:cs="Arial"/>
          <w:color w:val="000000"/>
          <w:sz w:val="16"/>
          <w:szCs w:val="16"/>
        </w:rPr>
      </w:pPr>
      <w:r w:rsidRPr="002573C9">
        <w:rPr>
          <w:rFonts w:cs="Arial"/>
          <w:color w:val="000000"/>
          <w:sz w:val="16"/>
          <w:szCs w:val="16"/>
        </w:rPr>
        <w:t>5.2.9 – Em sendo detectado pela Comissão de licitação, a qualquer tempo, algum documento inautêntico, que de fato ficou impossível de verificar durante a Sessão, o SENAC se resguarda ao direito de poder inabilitar ou desclassificar a empresa.</w:t>
      </w:r>
    </w:p>
    <w:p w:rsidR="00B92550" w:rsidRPr="002573C9" w:rsidRDefault="00B92550" w:rsidP="00B92550">
      <w:pPr>
        <w:tabs>
          <w:tab w:val="center" w:pos="0"/>
        </w:tabs>
        <w:jc w:val="both"/>
        <w:rPr>
          <w:rFonts w:cs="Arial"/>
          <w:color w:val="000000"/>
          <w:sz w:val="16"/>
          <w:szCs w:val="16"/>
        </w:rPr>
      </w:pP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6 – PROPOSTA COMERCIAL</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6.1 – As propostas deverão atender às seguintes exigências: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6.1.1 – Ater-se a este edital e seus anexos;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sz w:val="16"/>
          <w:szCs w:val="16"/>
        </w:rPr>
        <w:t>6.1.2 –</w:t>
      </w:r>
      <w:r w:rsidRPr="002573C9">
        <w:rPr>
          <w:rFonts w:cs="Arial"/>
          <w:color w:val="FF0000"/>
          <w:sz w:val="16"/>
          <w:szCs w:val="16"/>
        </w:rPr>
        <w:t xml:space="preserve"> </w:t>
      </w:r>
      <w:r w:rsidRPr="002573C9">
        <w:rPr>
          <w:rFonts w:cs="Arial"/>
          <w:color w:val="000000"/>
          <w:sz w:val="16"/>
          <w:szCs w:val="16"/>
        </w:rPr>
        <w:t>A proposta comercial deverá ser apresentada, mecanografada ou digitada, em folhas sequencialmente numeradas e todas rubricadas, sem rasuras, ressalvas, entrelinhas ou emendas (conforme modelo no Anexo II), sendo a última folha datada e assinada por responsável pela empresa ou seu representante legal, em envelope fechado, devidamente identificado, na forma do item 4.2 deste edital, constituindo o envelope nº 01 – PROPOSTA COMERCIAL;</w:t>
      </w:r>
    </w:p>
    <w:p w:rsidR="003C71DE" w:rsidRPr="00301F33" w:rsidRDefault="005B2E1D" w:rsidP="003C71DE">
      <w:pPr>
        <w:autoSpaceDE w:val="0"/>
        <w:autoSpaceDN w:val="0"/>
        <w:adjustRightInd w:val="0"/>
        <w:spacing w:line="360" w:lineRule="auto"/>
        <w:jc w:val="both"/>
        <w:rPr>
          <w:rFonts w:cs="Arial"/>
          <w:sz w:val="16"/>
          <w:szCs w:val="16"/>
        </w:rPr>
      </w:pPr>
      <w:r w:rsidRPr="00301F33">
        <w:rPr>
          <w:rFonts w:cs="Arial"/>
          <w:sz w:val="16"/>
          <w:szCs w:val="16"/>
        </w:rPr>
        <w:t xml:space="preserve">6.1.3 – </w:t>
      </w:r>
      <w:r w:rsidR="003C71DE" w:rsidRPr="00301F33">
        <w:rPr>
          <w:rFonts w:cs="Arial"/>
          <w:sz w:val="16"/>
          <w:szCs w:val="16"/>
        </w:rPr>
        <w:t>A empresa licitante deverá apresentar na proposta, documentos técnicos com características do objeto relatado neste termo de referência</w:t>
      </w:r>
      <w:r w:rsidR="00C91045">
        <w:rPr>
          <w:rFonts w:cs="Arial"/>
          <w:sz w:val="16"/>
          <w:szCs w:val="16"/>
        </w:rPr>
        <w:t xml:space="preserve"> e</w:t>
      </w:r>
      <w:r w:rsidR="003C71DE" w:rsidRPr="00301F33">
        <w:rPr>
          <w:rFonts w:cs="Arial"/>
          <w:sz w:val="16"/>
          <w:szCs w:val="16"/>
        </w:rPr>
        <w:t xml:space="preserve"> conforme discriminado abaixo:</w:t>
      </w:r>
    </w:p>
    <w:p w:rsidR="003C71DE" w:rsidRPr="00301F33" w:rsidRDefault="003C71DE" w:rsidP="003C71DE">
      <w:pPr>
        <w:spacing w:line="20" w:lineRule="atLeast"/>
        <w:ind w:left="-284" w:right="284" w:firstLine="426"/>
        <w:jc w:val="both"/>
        <w:rPr>
          <w:rFonts w:cs="Arial"/>
          <w:sz w:val="16"/>
          <w:szCs w:val="16"/>
        </w:rPr>
      </w:pPr>
      <w:r w:rsidRPr="00301F33">
        <w:rPr>
          <w:rFonts w:cs="Arial"/>
          <w:sz w:val="16"/>
          <w:szCs w:val="16"/>
        </w:rPr>
        <w:t>a) Carta de apresentação da proposta</w:t>
      </w:r>
      <w:r w:rsidR="00481645" w:rsidRPr="00301F33">
        <w:rPr>
          <w:rFonts w:cs="Arial"/>
          <w:sz w:val="16"/>
          <w:szCs w:val="16"/>
        </w:rPr>
        <w:t xml:space="preserve"> (Anexo II)</w:t>
      </w:r>
      <w:r w:rsidRPr="00301F33">
        <w:rPr>
          <w:rFonts w:cs="Arial"/>
          <w:sz w:val="16"/>
          <w:szCs w:val="16"/>
        </w:rPr>
        <w:t>;</w:t>
      </w:r>
    </w:p>
    <w:p w:rsidR="003C71DE" w:rsidRPr="00301F33" w:rsidRDefault="003C71DE" w:rsidP="006F12CD">
      <w:pPr>
        <w:spacing w:line="20" w:lineRule="atLeast"/>
        <w:ind w:left="-284" w:right="284" w:firstLine="425"/>
        <w:jc w:val="both"/>
        <w:rPr>
          <w:rFonts w:cs="Arial"/>
          <w:sz w:val="16"/>
          <w:szCs w:val="16"/>
        </w:rPr>
      </w:pPr>
    </w:p>
    <w:p w:rsidR="003C71DE" w:rsidRPr="00301F33" w:rsidRDefault="003C71DE" w:rsidP="003C71DE">
      <w:pPr>
        <w:spacing w:line="20" w:lineRule="atLeast"/>
        <w:ind w:left="-284" w:right="284" w:firstLine="426"/>
        <w:jc w:val="both"/>
        <w:rPr>
          <w:rFonts w:cs="Arial"/>
          <w:sz w:val="16"/>
          <w:szCs w:val="16"/>
        </w:rPr>
      </w:pPr>
      <w:r w:rsidRPr="00301F33">
        <w:rPr>
          <w:rFonts w:cs="Arial"/>
          <w:sz w:val="16"/>
          <w:szCs w:val="16"/>
        </w:rPr>
        <w:t>b) Planilha de quantitativos e preços unitários;</w:t>
      </w:r>
    </w:p>
    <w:p w:rsidR="003C71DE" w:rsidRPr="00301F33" w:rsidRDefault="003C71DE" w:rsidP="003C71DE">
      <w:pPr>
        <w:spacing w:line="20" w:lineRule="atLeast"/>
        <w:ind w:left="-284" w:right="284" w:firstLine="426"/>
        <w:jc w:val="both"/>
        <w:rPr>
          <w:rFonts w:cs="Arial"/>
          <w:sz w:val="16"/>
          <w:szCs w:val="16"/>
        </w:rPr>
      </w:pPr>
    </w:p>
    <w:p w:rsidR="003C71DE" w:rsidRPr="00301F33" w:rsidRDefault="003C71DE" w:rsidP="003C71DE">
      <w:pPr>
        <w:spacing w:line="20" w:lineRule="atLeast"/>
        <w:ind w:left="-284" w:right="284" w:firstLine="426"/>
        <w:jc w:val="both"/>
        <w:rPr>
          <w:rFonts w:cs="Arial"/>
          <w:sz w:val="16"/>
          <w:szCs w:val="16"/>
        </w:rPr>
      </w:pPr>
      <w:r w:rsidRPr="00301F33">
        <w:rPr>
          <w:rFonts w:cs="Arial"/>
          <w:sz w:val="16"/>
          <w:szCs w:val="16"/>
        </w:rPr>
        <w:t>c) Planilha do cronograma físico financeiro;</w:t>
      </w:r>
    </w:p>
    <w:p w:rsidR="003C71DE" w:rsidRPr="00301F33" w:rsidRDefault="003C71DE" w:rsidP="003C71DE">
      <w:pPr>
        <w:spacing w:line="20" w:lineRule="atLeast"/>
        <w:ind w:left="-284" w:right="284" w:firstLine="426"/>
        <w:jc w:val="both"/>
        <w:rPr>
          <w:rFonts w:cs="Arial"/>
          <w:sz w:val="16"/>
          <w:szCs w:val="16"/>
        </w:rPr>
      </w:pPr>
    </w:p>
    <w:p w:rsidR="003C71DE" w:rsidRPr="00301F33" w:rsidRDefault="003C71DE" w:rsidP="003C71DE">
      <w:pPr>
        <w:spacing w:line="20" w:lineRule="atLeast"/>
        <w:ind w:left="-284" w:right="284" w:firstLine="426"/>
        <w:jc w:val="both"/>
        <w:rPr>
          <w:rFonts w:cs="Arial"/>
          <w:sz w:val="16"/>
          <w:szCs w:val="16"/>
        </w:rPr>
      </w:pPr>
      <w:r w:rsidRPr="00301F33">
        <w:rPr>
          <w:rFonts w:cs="Arial"/>
          <w:sz w:val="16"/>
          <w:szCs w:val="16"/>
        </w:rPr>
        <w:t>d) Planilha de composição dos preços unitários;</w:t>
      </w:r>
    </w:p>
    <w:p w:rsidR="003C71DE" w:rsidRPr="00301F33" w:rsidRDefault="003C71DE" w:rsidP="003C71DE">
      <w:pPr>
        <w:spacing w:line="20" w:lineRule="atLeast"/>
        <w:ind w:left="-284" w:right="284" w:firstLine="426"/>
        <w:jc w:val="both"/>
        <w:rPr>
          <w:rFonts w:cs="Arial"/>
          <w:sz w:val="16"/>
          <w:szCs w:val="16"/>
        </w:rPr>
      </w:pPr>
    </w:p>
    <w:p w:rsidR="003C71DE" w:rsidRPr="00301F33" w:rsidRDefault="006F12CD" w:rsidP="006F12CD">
      <w:pPr>
        <w:spacing w:line="20" w:lineRule="atLeast"/>
        <w:ind w:left="-284" w:right="284" w:firstLine="426"/>
        <w:jc w:val="both"/>
        <w:rPr>
          <w:rFonts w:cs="Arial"/>
          <w:sz w:val="16"/>
          <w:szCs w:val="16"/>
        </w:rPr>
      </w:pPr>
      <w:r w:rsidRPr="00301F33">
        <w:rPr>
          <w:rFonts w:cs="Arial"/>
          <w:sz w:val="16"/>
          <w:szCs w:val="16"/>
        </w:rPr>
        <w:t xml:space="preserve">e) </w:t>
      </w:r>
      <w:r w:rsidR="003C71DE" w:rsidRPr="00301F33">
        <w:rPr>
          <w:rFonts w:cs="Arial"/>
          <w:sz w:val="16"/>
          <w:szCs w:val="16"/>
        </w:rPr>
        <w:t>Planilha de composição da taxa de BDI;</w:t>
      </w:r>
    </w:p>
    <w:p w:rsidR="003C71DE" w:rsidRPr="00301F33" w:rsidRDefault="003C71DE" w:rsidP="003C71DE">
      <w:pPr>
        <w:spacing w:line="20" w:lineRule="atLeast"/>
        <w:ind w:right="284"/>
        <w:jc w:val="both"/>
        <w:rPr>
          <w:rFonts w:cs="Arial"/>
          <w:sz w:val="16"/>
          <w:szCs w:val="16"/>
        </w:rPr>
      </w:pPr>
    </w:p>
    <w:p w:rsidR="003C71DE" w:rsidRPr="00301F33" w:rsidRDefault="006F12CD" w:rsidP="006F12CD">
      <w:pPr>
        <w:spacing w:line="20" w:lineRule="atLeast"/>
        <w:ind w:left="142" w:right="284"/>
        <w:jc w:val="both"/>
        <w:rPr>
          <w:rFonts w:cs="Arial"/>
          <w:sz w:val="16"/>
          <w:szCs w:val="16"/>
        </w:rPr>
      </w:pPr>
      <w:r w:rsidRPr="00301F33">
        <w:rPr>
          <w:rFonts w:cs="Arial"/>
          <w:sz w:val="16"/>
          <w:szCs w:val="16"/>
        </w:rPr>
        <w:t xml:space="preserve">f) </w:t>
      </w:r>
      <w:r w:rsidR="003C71DE" w:rsidRPr="00301F33">
        <w:rPr>
          <w:rFonts w:cs="Arial"/>
          <w:sz w:val="16"/>
          <w:szCs w:val="16"/>
        </w:rPr>
        <w:t>Planilha de composição da taxa de encargos sociais;</w:t>
      </w:r>
    </w:p>
    <w:p w:rsidR="003C71DE" w:rsidRPr="00301F33" w:rsidRDefault="003C71DE" w:rsidP="003C71DE">
      <w:pPr>
        <w:pStyle w:val="PargrafodaLista"/>
        <w:rPr>
          <w:rFonts w:cs="Arial"/>
          <w:sz w:val="16"/>
          <w:szCs w:val="16"/>
        </w:rPr>
      </w:pPr>
    </w:p>
    <w:p w:rsidR="00B92550" w:rsidRPr="00301F33" w:rsidRDefault="006F12CD" w:rsidP="00B92550">
      <w:pPr>
        <w:spacing w:line="360" w:lineRule="auto"/>
        <w:ind w:left="284" w:right="57" w:hanging="142"/>
        <w:jc w:val="both"/>
        <w:rPr>
          <w:rFonts w:cs="Arial"/>
          <w:sz w:val="16"/>
          <w:szCs w:val="16"/>
        </w:rPr>
      </w:pPr>
      <w:r w:rsidRPr="00301F33">
        <w:rPr>
          <w:rFonts w:cs="Arial"/>
          <w:sz w:val="16"/>
          <w:szCs w:val="16"/>
        </w:rPr>
        <w:t>g)</w:t>
      </w:r>
      <w:r w:rsidR="00B92550" w:rsidRPr="00301F33">
        <w:rPr>
          <w:rFonts w:cs="Arial"/>
          <w:sz w:val="16"/>
          <w:szCs w:val="16"/>
        </w:rPr>
        <w:t xml:space="preserve"> </w:t>
      </w:r>
      <w:r w:rsidR="003C71DE" w:rsidRPr="00301F33">
        <w:rPr>
          <w:rFonts w:cs="Arial"/>
          <w:sz w:val="16"/>
          <w:szCs w:val="16"/>
        </w:rPr>
        <w:t>Anteprojeto com discriminação detalhada dos materiais e equipamentos que serão utilizados na geração de energia fotovoltaica em conformidade com o objeto deste Termo;</w:t>
      </w:r>
    </w:p>
    <w:p w:rsidR="003C71DE" w:rsidRPr="00301F33" w:rsidRDefault="003C71DE" w:rsidP="00B92550">
      <w:pPr>
        <w:spacing w:line="20" w:lineRule="atLeast"/>
        <w:ind w:left="142" w:right="284"/>
        <w:jc w:val="both"/>
        <w:rPr>
          <w:sz w:val="16"/>
          <w:szCs w:val="16"/>
        </w:rPr>
      </w:pPr>
      <w:r w:rsidRPr="00301F33">
        <w:rPr>
          <w:rFonts w:cs="Arial"/>
          <w:sz w:val="16"/>
          <w:szCs w:val="16"/>
        </w:rPr>
        <w:t>h) Declaração de pleno conhecimento das condições do local de execução da obra</w:t>
      </w:r>
      <w:r w:rsidR="00301F33">
        <w:rPr>
          <w:rFonts w:cs="Arial"/>
          <w:sz w:val="16"/>
          <w:szCs w:val="16"/>
        </w:rPr>
        <w:t>.</w:t>
      </w:r>
    </w:p>
    <w:p w:rsidR="003C71DE" w:rsidRPr="002573C9" w:rsidRDefault="003C71DE" w:rsidP="003C71DE">
      <w:pPr>
        <w:autoSpaceDE w:val="0"/>
        <w:autoSpaceDN w:val="0"/>
        <w:adjustRightInd w:val="0"/>
        <w:spacing w:line="20" w:lineRule="atLeast"/>
        <w:jc w:val="both"/>
        <w:rPr>
          <w:rFonts w:cs="Arial"/>
          <w:color w:val="FF0000"/>
          <w:sz w:val="16"/>
          <w:szCs w:val="16"/>
        </w:rPr>
      </w:pPr>
    </w:p>
    <w:p w:rsidR="005B2E1D" w:rsidRPr="002573C9" w:rsidRDefault="005B2E1D" w:rsidP="005B2E1D">
      <w:pPr>
        <w:autoSpaceDE w:val="0"/>
        <w:autoSpaceDN w:val="0"/>
        <w:adjustRightInd w:val="0"/>
        <w:spacing w:line="360" w:lineRule="auto"/>
        <w:jc w:val="both"/>
        <w:rPr>
          <w:rFonts w:cs="Arial"/>
          <w:bCs/>
          <w:sz w:val="16"/>
          <w:szCs w:val="16"/>
        </w:rPr>
      </w:pPr>
      <w:r w:rsidRPr="002573C9">
        <w:rPr>
          <w:rFonts w:cs="Arial"/>
          <w:bCs/>
          <w:sz w:val="16"/>
          <w:szCs w:val="16"/>
        </w:rPr>
        <w:t xml:space="preserve">6.1.4 – </w:t>
      </w:r>
      <w:r w:rsidR="006545F2" w:rsidRPr="002573C9">
        <w:rPr>
          <w:rFonts w:cs="Arial"/>
          <w:bCs/>
          <w:sz w:val="16"/>
          <w:szCs w:val="16"/>
        </w:rPr>
        <w:t>Prazo de Garantia</w:t>
      </w:r>
      <w:r w:rsidR="00933FF0" w:rsidRPr="002573C9">
        <w:rPr>
          <w:rFonts w:cs="Arial"/>
          <w:bCs/>
          <w:sz w:val="16"/>
          <w:szCs w:val="16"/>
        </w:rPr>
        <w:t xml:space="preserve"> do</w:t>
      </w:r>
      <w:r w:rsidR="006545F2" w:rsidRPr="002573C9">
        <w:rPr>
          <w:rFonts w:cs="Arial"/>
          <w:bCs/>
          <w:sz w:val="16"/>
          <w:szCs w:val="16"/>
        </w:rPr>
        <w:t xml:space="preserve"> </w:t>
      </w:r>
      <w:r w:rsidR="00933FF0" w:rsidRPr="002573C9">
        <w:rPr>
          <w:rFonts w:cs="Arial"/>
          <w:bCs/>
          <w:sz w:val="16"/>
          <w:szCs w:val="16"/>
        </w:rPr>
        <w:t>objeto</w:t>
      </w:r>
      <w:r w:rsidR="00301F33">
        <w:rPr>
          <w:rFonts w:cs="Arial"/>
          <w:bCs/>
          <w:sz w:val="16"/>
          <w:szCs w:val="16"/>
        </w:rPr>
        <w:t xml:space="preserve"> da presente </w:t>
      </w:r>
      <w:r w:rsidR="00933FF0" w:rsidRPr="002573C9">
        <w:rPr>
          <w:rFonts w:cs="Arial"/>
          <w:bCs/>
          <w:sz w:val="16"/>
          <w:szCs w:val="16"/>
        </w:rPr>
        <w:t>licitação</w:t>
      </w:r>
      <w:r w:rsidRPr="002573C9">
        <w:rPr>
          <w:rFonts w:cs="Arial"/>
          <w:bCs/>
          <w:sz w:val="16"/>
          <w:szCs w:val="16"/>
        </w:rPr>
        <w:t xml:space="preserve"> </w:t>
      </w:r>
      <w:r w:rsidR="00301F33">
        <w:rPr>
          <w:rFonts w:cs="Arial"/>
          <w:bCs/>
          <w:sz w:val="16"/>
          <w:szCs w:val="16"/>
        </w:rPr>
        <w:t>será</w:t>
      </w:r>
      <w:r w:rsidR="00933FF0" w:rsidRPr="002573C9">
        <w:rPr>
          <w:rFonts w:cs="Arial"/>
          <w:bCs/>
          <w:sz w:val="16"/>
          <w:szCs w:val="16"/>
        </w:rPr>
        <w:t xml:space="preserve"> de acordo com o descrito no</w:t>
      </w:r>
      <w:r w:rsidR="003023C3" w:rsidRPr="002573C9">
        <w:rPr>
          <w:rFonts w:cs="Arial"/>
          <w:bCs/>
          <w:sz w:val="16"/>
          <w:szCs w:val="16"/>
        </w:rPr>
        <w:t xml:space="preserve"> </w:t>
      </w:r>
      <w:r w:rsidR="00F065AA" w:rsidRPr="002573C9">
        <w:rPr>
          <w:rFonts w:cs="Arial"/>
          <w:bCs/>
          <w:sz w:val="16"/>
          <w:szCs w:val="16"/>
        </w:rPr>
        <w:t>sub</w:t>
      </w:r>
      <w:r w:rsidR="003023C3" w:rsidRPr="002573C9">
        <w:rPr>
          <w:rFonts w:cs="Arial"/>
          <w:bCs/>
          <w:sz w:val="16"/>
          <w:szCs w:val="16"/>
        </w:rPr>
        <w:t>item 7.11 do</w:t>
      </w:r>
      <w:r w:rsidR="00933FF0" w:rsidRPr="002573C9">
        <w:rPr>
          <w:rFonts w:cs="Arial"/>
          <w:bCs/>
          <w:sz w:val="16"/>
          <w:szCs w:val="16"/>
        </w:rPr>
        <w:t xml:space="preserve"> Termo de Referência (Anexo I)</w:t>
      </w:r>
      <w:r w:rsidRPr="002573C9">
        <w:rPr>
          <w:rFonts w:cs="Arial"/>
          <w:bCs/>
          <w:sz w:val="16"/>
          <w:szCs w:val="16"/>
        </w:rPr>
        <w:t>;</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lastRenderedPageBreak/>
        <w:t>6.1.5 – Havendo discrepância entre os preços unitários e totais, prevalecerão os unitários e, havendo discordância entre o total da proposta em algarismo e o total por extenso, prevalecerá este último;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6.1.5.1 – Em todas as operações matemáticas para compor o preço comercial ou qualquer outro tipo de cálculo que se fizer necessário na presente licitação, deverá, obrigatoriamente, ser adotada duas casas decimais, para fins de arredondamento;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xml:space="preserve">6.1.6 – Para apresentação da Proposta Comercial, o licitante deverá tomar por base os dados e indicações que compõem o </w:t>
      </w:r>
      <w:r w:rsidRPr="002573C9">
        <w:rPr>
          <w:rFonts w:cs="Arial"/>
          <w:sz w:val="16"/>
          <w:szCs w:val="16"/>
        </w:rPr>
        <w:t>ANEXO I, os</w:t>
      </w:r>
      <w:r w:rsidRPr="002573C9">
        <w:rPr>
          <w:rFonts w:cs="Arial"/>
          <w:color w:val="000000"/>
          <w:sz w:val="16"/>
          <w:szCs w:val="16"/>
        </w:rPr>
        <w:t xml:space="preserve"> quais deverão ser conferidos, de forma que possa executar o objeto da presente licitação em bom termo e de conformidade com o estabelecido neste Edital e seus anexos;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xml:space="preserve">6.1.7 – Em hipótese alguma caberá ao licitante argumentar qualquer desconhecimento, incompreensão, dúvidas ou esquecimento de qualquer detalhe relativo ao </w:t>
      </w:r>
      <w:r w:rsidRPr="002573C9">
        <w:rPr>
          <w:rFonts w:cs="Arial"/>
          <w:sz w:val="16"/>
          <w:szCs w:val="16"/>
        </w:rPr>
        <w:t>fornecimento</w:t>
      </w:r>
      <w:r w:rsidRPr="002573C9">
        <w:rPr>
          <w:rFonts w:cs="Arial"/>
          <w:color w:val="FF0000"/>
          <w:sz w:val="16"/>
          <w:szCs w:val="16"/>
        </w:rPr>
        <w:t xml:space="preserve"> </w:t>
      </w:r>
      <w:r w:rsidRPr="002573C9">
        <w:rPr>
          <w:rFonts w:cs="Arial"/>
          <w:color w:val="000000"/>
          <w:sz w:val="16"/>
          <w:szCs w:val="16"/>
        </w:rPr>
        <w:t>do objeto, responsabilizando-se por qualquer ônus decorrente desses fatos;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6.1.8 – O proponente deverá considerar que o pagamento referente ao</w:t>
      </w:r>
      <w:r w:rsidR="00135A28" w:rsidRPr="002573C9">
        <w:rPr>
          <w:rFonts w:cs="Arial"/>
          <w:color w:val="000000"/>
          <w:sz w:val="16"/>
          <w:szCs w:val="16"/>
        </w:rPr>
        <w:t xml:space="preserve"> fornecimento</w:t>
      </w:r>
      <w:r w:rsidR="005F4634" w:rsidRPr="002573C9">
        <w:rPr>
          <w:rFonts w:cs="Arial"/>
          <w:color w:val="000000"/>
          <w:sz w:val="16"/>
          <w:szCs w:val="16"/>
        </w:rPr>
        <w:t>/instalação</w:t>
      </w:r>
      <w:r w:rsidRPr="002573C9">
        <w:rPr>
          <w:rFonts w:cs="Arial"/>
          <w:color w:val="000000"/>
          <w:sz w:val="16"/>
          <w:szCs w:val="16"/>
        </w:rPr>
        <w:t xml:space="preserve"> do objeto desta licitação, </w:t>
      </w:r>
      <w:r w:rsidR="005F4634" w:rsidRPr="002573C9">
        <w:rPr>
          <w:rFonts w:cs="Arial"/>
          <w:color w:val="000000"/>
          <w:sz w:val="16"/>
          <w:szCs w:val="16"/>
        </w:rPr>
        <w:t>seguirá conforme</w:t>
      </w:r>
      <w:r w:rsidR="00D03882" w:rsidRPr="002573C9">
        <w:rPr>
          <w:rFonts w:cs="Arial"/>
          <w:color w:val="000000"/>
          <w:sz w:val="16"/>
          <w:szCs w:val="16"/>
        </w:rPr>
        <w:t xml:space="preserve"> descrito no</w:t>
      </w:r>
      <w:r w:rsidR="005F4634" w:rsidRPr="002573C9">
        <w:rPr>
          <w:rFonts w:cs="Arial"/>
          <w:color w:val="000000"/>
          <w:sz w:val="16"/>
          <w:szCs w:val="16"/>
        </w:rPr>
        <w:t xml:space="preserve"> Termo de Referência (Anexo I)</w:t>
      </w:r>
      <w:r w:rsidRPr="002573C9">
        <w:rPr>
          <w:rFonts w:cs="Arial"/>
          <w:color w:val="000000"/>
          <w:sz w:val="16"/>
          <w:szCs w:val="16"/>
        </w:rPr>
        <w:t>;</w:t>
      </w:r>
    </w:p>
    <w:p w:rsidR="005B2E1D" w:rsidRPr="002573C9" w:rsidRDefault="005B2E1D" w:rsidP="005B2E1D">
      <w:pPr>
        <w:autoSpaceDE w:val="0"/>
        <w:autoSpaceDN w:val="0"/>
        <w:adjustRightInd w:val="0"/>
        <w:spacing w:line="360" w:lineRule="auto"/>
        <w:jc w:val="both"/>
        <w:rPr>
          <w:rFonts w:cs="Arial"/>
          <w:sz w:val="16"/>
          <w:szCs w:val="16"/>
        </w:rPr>
      </w:pPr>
      <w:r w:rsidRPr="002573C9">
        <w:rPr>
          <w:rFonts w:cs="Arial"/>
          <w:color w:val="000000"/>
          <w:sz w:val="16"/>
          <w:szCs w:val="16"/>
        </w:rPr>
        <w:t xml:space="preserve">6.1.9 – Deverão constar na Nota Fiscal, nome do banco, nº. da conta corrente e nº. da agência onde deverão ser creditados os pagamentos; </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bCs/>
          <w:sz w:val="16"/>
          <w:szCs w:val="16"/>
        </w:rPr>
        <w:t>6.1.10</w:t>
      </w:r>
      <w:r w:rsidRPr="002573C9">
        <w:rPr>
          <w:rFonts w:cs="Arial"/>
          <w:b/>
          <w:bCs/>
          <w:sz w:val="16"/>
          <w:szCs w:val="16"/>
        </w:rPr>
        <w:t xml:space="preserve"> – </w:t>
      </w:r>
      <w:r w:rsidRPr="002573C9">
        <w:rPr>
          <w:rFonts w:cs="Arial"/>
          <w:sz w:val="16"/>
          <w:szCs w:val="16"/>
        </w:rPr>
        <w:t>Na proposta deverá constar a descrição completa dos itens cotados</w:t>
      </w:r>
      <w:r w:rsidRPr="002573C9">
        <w:rPr>
          <w:rFonts w:cs="Arial"/>
          <w:color w:val="000000"/>
          <w:sz w:val="16"/>
          <w:szCs w:val="16"/>
        </w:rPr>
        <w:t>;</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xml:space="preserve">6.1.11 – O prazo de validade da proposta não poderá ser inferior a </w:t>
      </w:r>
      <w:r w:rsidRPr="002573C9">
        <w:rPr>
          <w:rFonts w:cs="Arial"/>
          <w:b/>
          <w:bCs/>
          <w:color w:val="000000"/>
          <w:sz w:val="16"/>
          <w:szCs w:val="16"/>
        </w:rPr>
        <w:t>60 (sessenta) dias</w:t>
      </w:r>
      <w:r w:rsidRPr="002573C9">
        <w:rPr>
          <w:rFonts w:cs="Arial"/>
          <w:color w:val="000000"/>
          <w:sz w:val="16"/>
          <w:szCs w:val="16"/>
        </w:rPr>
        <w:t>. Não sendo indicada a validade, fica subentendido o prazo aqui estabelecido;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6.1.12– A proposta será de preços irreajustáveis;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6.1.13 – Os termos constantes da proposta apresentada são de exclusiva responsabilidade do licitante, não lhe assistindo o direito a qualquer modificação da mesma ou substituição de envelopes, após sua entrega;</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6.1.14 – 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p>
    <w:p w:rsidR="005B2E1D" w:rsidRPr="002573C9" w:rsidRDefault="005B2E1D" w:rsidP="00263EA0">
      <w:pPr>
        <w:autoSpaceDE w:val="0"/>
        <w:autoSpaceDN w:val="0"/>
        <w:adjustRightInd w:val="0"/>
        <w:spacing w:line="120" w:lineRule="auto"/>
        <w:jc w:val="both"/>
        <w:rPr>
          <w:rFonts w:cs="Arial"/>
          <w:b/>
          <w:bCs/>
          <w:color w:val="000000"/>
          <w:sz w:val="16"/>
          <w:szCs w:val="16"/>
        </w:rPr>
      </w:pP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7 – PROCEDIMENTOS LICITATÓRIOS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7.1 – Os envelopes serão recebidos conforme descrito no item</w:t>
      </w:r>
      <w:r w:rsidRPr="002573C9">
        <w:rPr>
          <w:rFonts w:cs="Arial"/>
          <w:sz w:val="16"/>
          <w:szCs w:val="16"/>
        </w:rPr>
        <w:t xml:space="preserve"> 4</w:t>
      </w:r>
      <w:r w:rsidRPr="002573C9">
        <w:rPr>
          <w:rFonts w:cs="Arial"/>
          <w:color w:val="000000"/>
          <w:sz w:val="16"/>
          <w:szCs w:val="16"/>
        </w:rPr>
        <w:t xml:space="preserve"> deste Edital;</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7.2 – No local, dia e hora estabelecidos neste Edital, será aberta a sessão pública para recebimento dos Documentos de Habilitação e Propostas;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7.3 – Após os credenciamentos e identificados todos os licitantes presentes, e esgotado o prazo previsto neste Edital, não mais será permitida a participação de retardatários, devendo o Presidente da Comissão de Licitação dar por encerrado o acesso de outros licitantes;</w:t>
      </w:r>
    </w:p>
    <w:p w:rsidR="005B2E1D" w:rsidRPr="002573C9" w:rsidRDefault="005B2E1D" w:rsidP="005B2E1D">
      <w:pPr>
        <w:autoSpaceDE w:val="0"/>
        <w:autoSpaceDN w:val="0"/>
        <w:adjustRightInd w:val="0"/>
        <w:spacing w:line="360" w:lineRule="auto"/>
        <w:jc w:val="both"/>
        <w:rPr>
          <w:rFonts w:cs="Arial"/>
          <w:b/>
          <w:color w:val="000000"/>
          <w:sz w:val="16"/>
          <w:szCs w:val="16"/>
        </w:rPr>
      </w:pPr>
      <w:r w:rsidRPr="002573C9">
        <w:rPr>
          <w:rFonts w:cs="Arial"/>
          <w:color w:val="000000"/>
          <w:sz w:val="16"/>
          <w:szCs w:val="16"/>
        </w:rPr>
        <w:t xml:space="preserve">7.4 – </w:t>
      </w:r>
      <w:r w:rsidRPr="002573C9">
        <w:rPr>
          <w:rFonts w:cs="Arial"/>
          <w:b/>
          <w:color w:val="000000"/>
          <w:sz w:val="16"/>
          <w:szCs w:val="16"/>
        </w:rPr>
        <w:t>CREDENCIAMENTO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7.4.1 – A abertura da presente licitação dar-se-á em sessão pública, dirigida por um Pregoeiro, a ser realizada conforme indicado abaixo, de acordo com a legislação mencionada no preâmbulo e o conteúdo deste edital;</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xml:space="preserve">7.4.2 </w:t>
      </w:r>
      <w:r w:rsidRPr="002573C9">
        <w:rPr>
          <w:rFonts w:cs="Arial"/>
          <w:b/>
          <w:bCs/>
          <w:color w:val="000000"/>
          <w:sz w:val="16"/>
          <w:szCs w:val="16"/>
        </w:rPr>
        <w:t xml:space="preserve">– </w:t>
      </w:r>
      <w:r w:rsidRPr="002573C9">
        <w:rPr>
          <w:rFonts w:cs="Arial"/>
          <w:color w:val="000000"/>
          <w:sz w:val="16"/>
          <w:szCs w:val="16"/>
        </w:rPr>
        <w:t>Durante a sessão da abertura das propostas, os representantes das licitantes interessadas em participar do certame deverão fazer o seu credenciamento junto ao Pregoeiro, apresentando os documentos que os credenciem a participar da licitação, inclusive com poderes para formulação de ofertas e lances verbais;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xml:space="preserve">7.4.2.1 – Os documentos de credenciamento do representante serão entregues em separado e </w:t>
      </w:r>
      <w:r w:rsidRPr="002573C9">
        <w:rPr>
          <w:rFonts w:cs="Arial"/>
          <w:b/>
          <w:color w:val="000000"/>
          <w:sz w:val="16"/>
          <w:szCs w:val="16"/>
        </w:rPr>
        <w:t>NÃO DEVEM</w:t>
      </w:r>
      <w:r w:rsidRPr="002573C9">
        <w:rPr>
          <w:rFonts w:cs="Arial"/>
          <w:color w:val="000000"/>
          <w:sz w:val="16"/>
          <w:szCs w:val="16"/>
        </w:rPr>
        <w:t xml:space="preserve"> ser colocados dentro de nenhum dos envelopes, quer seja o de DOCUMENTO DE HABILITAÇÃO ou o de PROPOSTA COMERCIAL;</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lastRenderedPageBreak/>
        <w:t>7.4.3 – Cada licitante poderá credenciar apenas um representante, que será o único admitido a intervir nas fases do procedimento licitatório e a responder por todos os atos e efeitos previstos neste edital, por sua representada;</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7.4.4 – Por credenciamento entende-se a apresentação dos seguintes documentos: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xml:space="preserve">7.4.4.1 – </w:t>
      </w:r>
      <w:r w:rsidRPr="002573C9">
        <w:rPr>
          <w:rFonts w:cs="Arial"/>
          <w:b/>
          <w:color w:val="000000"/>
          <w:sz w:val="16"/>
          <w:szCs w:val="16"/>
        </w:rPr>
        <w:t>Sócios, proprietários ou dirigentes</w:t>
      </w:r>
      <w:r w:rsidRPr="002573C9">
        <w:rPr>
          <w:rFonts w:cs="Arial"/>
          <w:color w:val="000000"/>
          <w:sz w:val="16"/>
          <w:szCs w:val="16"/>
        </w:rPr>
        <w:t xml:space="preserve"> – cópia do respectivo contrato social ou estatuto, </w:t>
      </w:r>
      <w:r w:rsidRPr="002573C9">
        <w:rPr>
          <w:rFonts w:cs="Arial"/>
          <w:b/>
          <w:bCs/>
          <w:color w:val="000000"/>
          <w:sz w:val="16"/>
          <w:szCs w:val="16"/>
        </w:rPr>
        <w:t>no qual sejam expressos poderes para exercer direitos e assumir obrigações pela empresa</w:t>
      </w:r>
      <w:r w:rsidRPr="002573C9">
        <w:rPr>
          <w:rFonts w:cs="Arial"/>
          <w:color w:val="000000"/>
          <w:sz w:val="16"/>
          <w:szCs w:val="16"/>
        </w:rPr>
        <w:t>. Neste caso, não será necessário que no documento esteja expressa a existência de poderes para formulação de ofertas e lances verbais, entendendo-se que os poderes para exercerem direitos e obrigações pela empresa, habilitam a pessoa para todo e qualquer ato em nome da empresa. Deverá ser apresentado documento de identidade.</w:t>
      </w: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color w:val="000000"/>
          <w:sz w:val="16"/>
          <w:szCs w:val="16"/>
        </w:rPr>
        <w:t xml:space="preserve">7.4.4.2 – </w:t>
      </w:r>
      <w:r w:rsidRPr="002573C9">
        <w:rPr>
          <w:rFonts w:cs="Arial"/>
          <w:b/>
          <w:color w:val="000000"/>
          <w:sz w:val="16"/>
          <w:szCs w:val="16"/>
        </w:rPr>
        <w:t xml:space="preserve">Procuradores </w:t>
      </w:r>
      <w:r w:rsidRPr="002573C9">
        <w:rPr>
          <w:rFonts w:cs="Arial"/>
          <w:color w:val="000000"/>
          <w:sz w:val="16"/>
          <w:szCs w:val="16"/>
        </w:rPr>
        <w:t xml:space="preserve">– procuração pública ou particular, que comprove a outorga de poderes, para formular ofertas e lances verbais de preços e praticar todos os demais atos, em nome da licitante. Caso a </w:t>
      </w:r>
      <w:r w:rsidRPr="002573C9">
        <w:rPr>
          <w:rFonts w:cs="Arial"/>
          <w:b/>
          <w:bCs/>
          <w:color w:val="000000"/>
          <w:sz w:val="16"/>
          <w:szCs w:val="16"/>
        </w:rPr>
        <w:t>procuração seja particular</w:t>
      </w:r>
      <w:r w:rsidRPr="002573C9">
        <w:rPr>
          <w:rFonts w:cs="Arial"/>
          <w:color w:val="000000"/>
          <w:sz w:val="16"/>
          <w:szCs w:val="16"/>
        </w:rPr>
        <w:t xml:space="preserve">, deverá </w:t>
      </w:r>
      <w:r w:rsidR="00A967F3" w:rsidRPr="002573C9">
        <w:rPr>
          <w:rFonts w:cs="Arial"/>
          <w:color w:val="000000"/>
          <w:sz w:val="16"/>
          <w:szCs w:val="16"/>
        </w:rPr>
        <w:t>estar</w:t>
      </w:r>
      <w:r w:rsidRPr="002573C9">
        <w:rPr>
          <w:rFonts w:cs="Arial"/>
          <w:color w:val="000000"/>
          <w:sz w:val="16"/>
          <w:szCs w:val="16"/>
        </w:rPr>
        <w:t xml:space="preserve"> acompanhada de documento comprobatório autenticado em cartório dos poderes do outorgante. Em qualquer situação </w:t>
      </w:r>
      <w:r w:rsidRPr="002573C9">
        <w:rPr>
          <w:rFonts w:cs="Arial"/>
          <w:b/>
          <w:bCs/>
          <w:color w:val="000000"/>
          <w:sz w:val="16"/>
          <w:szCs w:val="16"/>
        </w:rPr>
        <w:t>deverá ser apresentado documento de identidade do procurador.</w:t>
      </w: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Cs/>
          <w:color w:val="000000"/>
          <w:sz w:val="16"/>
          <w:szCs w:val="16"/>
        </w:rPr>
        <w:t>7.4.4.3 –</w:t>
      </w:r>
      <w:r w:rsidRPr="002573C9">
        <w:rPr>
          <w:rFonts w:cs="Arial"/>
          <w:b/>
          <w:bCs/>
          <w:color w:val="000000"/>
          <w:sz w:val="16"/>
          <w:szCs w:val="16"/>
        </w:rPr>
        <w:t xml:space="preserve"> Apresentar modelo de credenciamento conforme modelo do ANEXO IV.</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7.4.5 – Ficará impedido de formular lances verbais o credenciado cuja procuração não contenha autorização expressa para este fim;</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7.4.6 – A não apresentação ou incorreção insanável de quaisquer dos documentos de credenciamento do preposto impedirá a participação da licitante no presente pregão, para formular ofertas e lances verbais;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7.4.7 – Nenhuma pessoa, ainda que munida de procuração, poderá representar mais de uma empresa, sob a pena de exclusão sumária dos licitantes representados;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7.4.8 – A presença do representante não é obrigatória, porém os licitantes que não fizerem representar ficam logo desde já cientes que desta forma aceitam o que for decido pela Comissão de Licitação;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7.4.9 – O credenciado deverá ter amplo conhecimento do teor da proposta apresentada, em todos os seus itens, a fim de que a empresa se faça representar, legitimamente, em eventuais negociações entre as partes, evitando com isso a interrupção da sessão para contatos externos visando o esclarecimento de dúvidas sobre o teor da mesma, ficando, todavia, os casos excepcionais para serem avaliados pelo Pregoeiro;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7.4.10 – A Comissão de Licitação poderá, extraordinariamente, se julgar conveniente e a seu exclusivo critério, consultar o site dos órgãos públicos para gerar, adquirir ou emitir algum documento ausente (desde que emitido pela Internet), no envelope de habilitação de algum licitante participante;</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7.4.11 – A Comissão Permanente de Licitação do SENAC, em face do caso concreto, poderá, a seu exclusivo critério, solicitar à licitante a apresentação de documentos que comprove a exatidão dos preços dentre outros: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Composição de preços;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Carta de fornecedores ratificando os preços dos insumos.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7.4.12 – Nas hipóteses do item anterior, os documentos complementares apresentados pelas licitantes ficarão à disposição dos interessados para exame, até a data de homologação da licitação;</w:t>
      </w: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7.5 – DAS SESSÕES DE ABERTURA DOS ENVELOPES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7.5.1 – Todas as propostas serão rubricadas pelo Pregoeiro e pelos presentes que assim o desejarem;</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7.5.2 – Os envelopes contendo a documentação de habilitação permanecerão em poder do Pregoeiro, até o momento da sua abertura ou devolução aos licitantes cujas propostas forem desclassificadas.</w:t>
      </w: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lastRenderedPageBreak/>
        <w:t>7.5.3 – A Sessão Pública de lances acontecerá 30 (trinta) minutos após o credenciamento e abertura das propostas comerciais, podendo, esta data e horário serem alterados conforme disponibilidade da Comissão de Licitação.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7.5.4 – O Pregoeiro fará a análise das propostas de preços, verificando a conformidade e seus termos com o estabelecido no presente edital, desclassificando aquelas que não atenderem as exigências, forem omissas ou apresentarem irregularidades capazes de dificultar ou impedir o julgamento.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7.5.5 – O Pregoeiro fará a seleção das propostas para a fase de lances verbais, mediante classificação da proposta de menor preço e daquelas que não excederem a 15% (quinze por cento) de seu valor.</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7.5.6 – Quando não forem classificadas, no mínimo, três propostas, na forma definida no item 7.5.5, serão classificadas, sempre que atendam as demais condições definidas no presente edital, a de menor preço e as duas melhores propostas subsequentes.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7.5.7 – A classificação de apenas duas propostas de preço não inviabilizará a realização da fase de lances verbais.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7.5.8 – As propostas que, em razão dos critérios definidos nos ite</w:t>
      </w:r>
      <w:r w:rsidR="00981157" w:rsidRPr="002573C9">
        <w:rPr>
          <w:rFonts w:cs="Arial"/>
          <w:color w:val="000000"/>
          <w:sz w:val="16"/>
          <w:szCs w:val="16"/>
        </w:rPr>
        <w:t>ns</w:t>
      </w:r>
      <w:r w:rsidRPr="002573C9">
        <w:rPr>
          <w:rFonts w:cs="Arial"/>
          <w:color w:val="000000"/>
          <w:sz w:val="16"/>
          <w:szCs w:val="16"/>
        </w:rPr>
        <w:t xml:space="preserve"> 7.5.5 e 7.5.6, não integrarem a lista das classificadas para a fase de lances verbais, também serão consideradas desclassificadas do certame.</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7.5.9 – Ocorrendo o empate entre as propostas escritas de duas ou mais licitantes, o desempate se dará por sorteio, a ser realizado durante a sessão, para fins de apuração da ordem de classificação para apresentação de lances verbais.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7.5.10 – Realizada a classificação das propostas escritas, terá início a fase de apresentação de lances verbais, observando-se que:</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7.5.11 – O pregoeiro fará uma rodada de lances, convidando o autor da proposta escrita de maior preço classificada a fazer seu lance e, em seguida, os demais classificados, na ordem decrescente de preço.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7.5.12 – Havendo lance, o Pregoeiro realizará uma nova rodada, começando pelo autor que, no momento, estiver com a proposta de maior preço, e, assim sucessivamente, até que, numa rodada completa, não haja mais lance e se obtenha, em definitivo o menor preço.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7.5.13 – Somente serão considerados os lances inferiores ao último menor preço obtido.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7.5.14 – O licitante que não apresentar lance em uma rodada não ficará impedido de participar de nova rodada, caso ocorra, sendo mantido o seu último preço ofertado.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7.5.15 – Não havendo lances verbais serão consideradas as propostas escritas de preço, classificadas para esta fase. Neste caso, tendo ocorrido sorteio para desempate entre as propostas de duas ou mais licitantes, a ordem de classificação do sorteio corresponderá à da classificação final das propostas empatadas.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7.5.16 – O pregoeiro, após declarar encerrada a fase de lances verbais, ordenará os lances em ordem crescente de preço.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7.5.17 – A Comissão de Licitação, antes de declarar o vencedor, promoverá a abertura e a verificação da documentação relativa à habilitação do licitante que, na ordenação feita pelo Pregoeiro, apresentou o menor preço.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7.5.18 – Sendo a hipótese de inabilitação ou de descumprimento de qualquer outra exigência estabelecida no instrumento convocatório, caberá à Comissão de Licitação autorizar o Pregoeiro a convocar o autor do segundo menor lance e, se necessária observada a ordem crescente de preço, os autores dos demais lances.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7.5.19 – Declarado o licitante vencedor e transcorrido o prazo de recurso, a Comissão de licitação encaminhará o processo à autoridade competente para homologação e adjudicação.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lastRenderedPageBreak/>
        <w:t>7.5.20 – Os envelopes contendo a documentação de habilitação das licitantes cuja proposta tenha sido desclassificada e os não abertos até ser declarada a licitante vencedora e julgados eventuais recursos, serão devolvidos às concorrentes. As empresas poderão retirar os seus envelopes, após superado o prazo de recurso da fase 2 do certame, na Rua Tabajara, 539 – Panair, Porto Velho – RO. Os envelopes não retirados no prazo máximo de 15 dias após o encerramento do processo terão o seu conteúdo inutilizado.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7.5.21 – Da sessão de abertura será lavrada ata, na qual serão registradas todas as ocorrências pertinentes, a qual será assinada pelo Pregoeiro, pelos membros da Comissão de Licitação e presentes que assim o desejarem.</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7.5.22 – Ocorrendo a inabilitação de todas as licitantes, e se conveniente para Entidade, a Comissão de Licitação poderá fixar prazo para que os licitantes, mantendo-se, neste caso, a ordem de classificação das propostas, apresentem todos os documentos para habilitação.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7.5.23 – Não serão aceitos protocolos de entrega ou de requisição de documentos, em substituição aos próprios;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xml:space="preserve">7.5.24 – A Comissão de Licitação poderá </w:t>
      </w:r>
      <w:r w:rsidRPr="002573C9">
        <w:rPr>
          <w:rFonts w:cs="Arial"/>
          <w:b/>
          <w:color w:val="000000"/>
          <w:sz w:val="16"/>
          <w:szCs w:val="16"/>
        </w:rPr>
        <w:t>inverter</w:t>
      </w:r>
      <w:r w:rsidRPr="002573C9">
        <w:rPr>
          <w:rFonts w:cs="Arial"/>
          <w:color w:val="000000"/>
          <w:sz w:val="16"/>
          <w:szCs w:val="16"/>
        </w:rPr>
        <w:t xml:space="preserve"> o procedimento de abertura dos envelopes, ou seja, abrindo primeiramente o </w:t>
      </w:r>
      <w:r w:rsidR="001C0C23" w:rsidRPr="002573C9">
        <w:rPr>
          <w:rFonts w:cs="Arial"/>
          <w:color w:val="000000"/>
          <w:sz w:val="16"/>
          <w:szCs w:val="16"/>
        </w:rPr>
        <w:t>envelope de habilitação e após as</w:t>
      </w:r>
      <w:r w:rsidRPr="002573C9">
        <w:rPr>
          <w:rFonts w:cs="Arial"/>
          <w:color w:val="000000"/>
          <w:sz w:val="16"/>
          <w:szCs w:val="16"/>
        </w:rPr>
        <w:t xml:space="preserve"> propostas dos </w:t>
      </w:r>
      <w:r w:rsidRPr="002573C9">
        <w:rPr>
          <w:rFonts w:cs="Arial"/>
          <w:b/>
          <w:color w:val="000000"/>
          <w:sz w:val="16"/>
          <w:szCs w:val="16"/>
        </w:rPr>
        <w:t>licitantes habilitados</w:t>
      </w:r>
      <w:r w:rsidRPr="002573C9">
        <w:rPr>
          <w:rFonts w:cs="Arial"/>
          <w:color w:val="000000"/>
          <w:sz w:val="16"/>
          <w:szCs w:val="16"/>
        </w:rPr>
        <w:t>.</w:t>
      </w:r>
    </w:p>
    <w:p w:rsidR="005B2E1D" w:rsidRPr="002573C9" w:rsidRDefault="005B2E1D" w:rsidP="00263EA0">
      <w:pPr>
        <w:autoSpaceDE w:val="0"/>
        <w:autoSpaceDN w:val="0"/>
        <w:adjustRightInd w:val="0"/>
        <w:spacing w:line="120" w:lineRule="auto"/>
        <w:jc w:val="both"/>
        <w:rPr>
          <w:rFonts w:cs="Arial"/>
          <w:color w:val="000000"/>
          <w:sz w:val="16"/>
          <w:szCs w:val="16"/>
        </w:rPr>
      </w:pPr>
    </w:p>
    <w:p w:rsidR="005B2E1D" w:rsidRPr="002573C9" w:rsidRDefault="005B2E1D" w:rsidP="005B2E1D">
      <w:pPr>
        <w:autoSpaceDE w:val="0"/>
        <w:autoSpaceDN w:val="0"/>
        <w:adjustRightInd w:val="0"/>
        <w:spacing w:line="360" w:lineRule="auto"/>
        <w:jc w:val="both"/>
        <w:rPr>
          <w:rFonts w:cs="Arial"/>
          <w:b/>
          <w:bCs/>
          <w:sz w:val="16"/>
          <w:szCs w:val="16"/>
        </w:rPr>
      </w:pPr>
      <w:r w:rsidRPr="002573C9">
        <w:rPr>
          <w:rFonts w:cs="Arial"/>
          <w:b/>
          <w:bCs/>
          <w:color w:val="000000"/>
          <w:sz w:val="16"/>
          <w:szCs w:val="16"/>
        </w:rPr>
        <w:t xml:space="preserve">8 – </w:t>
      </w:r>
      <w:r w:rsidRPr="002573C9">
        <w:rPr>
          <w:rFonts w:cs="Arial"/>
          <w:b/>
          <w:bCs/>
          <w:sz w:val="16"/>
          <w:szCs w:val="16"/>
        </w:rPr>
        <w:t>JULGAMENTO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sz w:val="16"/>
          <w:szCs w:val="16"/>
        </w:rPr>
        <w:t xml:space="preserve">8.1 – O julgamento desta licitação será feito pelo critério de </w:t>
      </w:r>
      <w:r w:rsidRPr="002573C9">
        <w:rPr>
          <w:rFonts w:cs="Arial"/>
          <w:b/>
          <w:bCs/>
          <w:sz w:val="16"/>
          <w:szCs w:val="16"/>
          <w:u w:val="single"/>
        </w:rPr>
        <w:t xml:space="preserve">MENOR PREÇO </w:t>
      </w:r>
      <w:r w:rsidR="00773960" w:rsidRPr="002573C9">
        <w:rPr>
          <w:rFonts w:cs="Arial"/>
          <w:b/>
          <w:bCs/>
          <w:sz w:val="16"/>
          <w:szCs w:val="16"/>
          <w:u w:val="single"/>
        </w:rPr>
        <w:t>GLOBAL</w:t>
      </w:r>
      <w:r w:rsidRPr="002573C9">
        <w:rPr>
          <w:rFonts w:cs="Arial"/>
          <w:b/>
          <w:bCs/>
          <w:sz w:val="16"/>
          <w:szCs w:val="16"/>
        </w:rPr>
        <w:t>,</w:t>
      </w:r>
      <w:r w:rsidRPr="002573C9">
        <w:rPr>
          <w:rFonts w:cs="Arial"/>
          <w:b/>
          <w:bCs/>
          <w:color w:val="000000"/>
          <w:sz w:val="16"/>
          <w:szCs w:val="16"/>
        </w:rPr>
        <w:t xml:space="preserve"> </w:t>
      </w:r>
      <w:r w:rsidRPr="002573C9">
        <w:rPr>
          <w:rFonts w:cs="Arial"/>
          <w:color w:val="000000"/>
          <w:sz w:val="16"/>
          <w:szCs w:val="16"/>
        </w:rPr>
        <w:t>observada as demais condições deste edital e seus anexos;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8.2 – O lance apresentado deverá referir-se ao valor do item constante na proposta;</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8.3 – Todos os documentos apresentados estarão sujeitos à conferência posterior àquela realizada durante a sessão de abertura dos envelopes;</w:t>
      </w:r>
    </w:p>
    <w:p w:rsidR="005B2E1D" w:rsidRPr="002573C9" w:rsidRDefault="005B2E1D" w:rsidP="005B2E1D">
      <w:pPr>
        <w:autoSpaceDE w:val="0"/>
        <w:autoSpaceDN w:val="0"/>
        <w:adjustRightInd w:val="0"/>
        <w:spacing w:line="360" w:lineRule="auto"/>
        <w:jc w:val="both"/>
        <w:rPr>
          <w:rFonts w:cs="Arial"/>
          <w:sz w:val="16"/>
          <w:szCs w:val="16"/>
        </w:rPr>
      </w:pPr>
      <w:r w:rsidRPr="002573C9">
        <w:rPr>
          <w:rFonts w:cs="Arial"/>
          <w:color w:val="000000"/>
          <w:sz w:val="16"/>
          <w:szCs w:val="16"/>
        </w:rPr>
        <w:t xml:space="preserve">8.4 – </w:t>
      </w:r>
      <w:r w:rsidRPr="002573C9">
        <w:rPr>
          <w:rFonts w:cs="Arial"/>
          <w:sz w:val="16"/>
          <w:szCs w:val="16"/>
        </w:rPr>
        <w:t xml:space="preserve">A Comissão de Licitação poderá antes de adjudicar o objeto ao vencedor do certame, realizar </w:t>
      </w:r>
      <w:r w:rsidR="00C866DA" w:rsidRPr="002573C9">
        <w:rPr>
          <w:rFonts w:cs="Arial"/>
          <w:sz w:val="16"/>
          <w:szCs w:val="16"/>
        </w:rPr>
        <w:t>diligência</w:t>
      </w:r>
      <w:r w:rsidRPr="002573C9">
        <w:rPr>
          <w:rFonts w:cs="Arial"/>
          <w:sz w:val="16"/>
          <w:szCs w:val="16"/>
        </w:rPr>
        <w:t xml:space="preserve"> do ambiente de trabalho, quando for o caso, para avaliação as condições do ambiente;</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8.5 – Se não encontrada nenhuma irregularidade e confirmado o resultado obtido na abertura dos envelopes, será encaminhado ao Presidente do Conselho Regional o pedido de autorização e homologação final.</w:t>
      </w:r>
    </w:p>
    <w:p w:rsidR="005B2E1D" w:rsidRPr="002573C9" w:rsidRDefault="005B2E1D" w:rsidP="005B2E1D">
      <w:pPr>
        <w:autoSpaceDE w:val="0"/>
        <w:autoSpaceDN w:val="0"/>
        <w:adjustRightInd w:val="0"/>
        <w:spacing w:line="360" w:lineRule="auto"/>
        <w:jc w:val="both"/>
        <w:rPr>
          <w:rFonts w:cs="Arial"/>
          <w:sz w:val="16"/>
          <w:szCs w:val="16"/>
        </w:rPr>
      </w:pPr>
      <w:r w:rsidRPr="002573C9">
        <w:rPr>
          <w:rFonts w:cs="Arial"/>
          <w:sz w:val="16"/>
          <w:szCs w:val="16"/>
        </w:rPr>
        <w:t xml:space="preserve">8.6 – Caso ocorra alguma irregularidade que cause </w:t>
      </w:r>
      <w:r w:rsidR="008237AF" w:rsidRPr="002573C9">
        <w:rPr>
          <w:rFonts w:cs="Arial"/>
          <w:sz w:val="16"/>
          <w:szCs w:val="16"/>
        </w:rPr>
        <w:t>danos</w:t>
      </w:r>
      <w:r w:rsidRPr="002573C9">
        <w:rPr>
          <w:rFonts w:cs="Arial"/>
          <w:sz w:val="16"/>
          <w:szCs w:val="16"/>
        </w:rPr>
        <w:t xml:space="preserve"> ao processo, a empresa classificada em primeiro lugar para</w:t>
      </w:r>
      <w:r w:rsidR="008237AF" w:rsidRPr="002573C9">
        <w:rPr>
          <w:rFonts w:cs="Arial"/>
          <w:sz w:val="16"/>
          <w:szCs w:val="16"/>
        </w:rPr>
        <w:t xml:space="preserve"> o</w:t>
      </w:r>
      <w:r w:rsidRPr="002573C9">
        <w:rPr>
          <w:rFonts w:cs="Arial"/>
          <w:sz w:val="16"/>
          <w:szCs w:val="16"/>
        </w:rPr>
        <w:t xml:space="preserve"> </w:t>
      </w:r>
      <w:r w:rsidR="008237AF" w:rsidRPr="002573C9">
        <w:rPr>
          <w:rFonts w:cs="Arial"/>
          <w:sz w:val="16"/>
          <w:szCs w:val="16"/>
        </w:rPr>
        <w:t>fornecimento</w:t>
      </w:r>
      <w:r w:rsidRPr="002573C9">
        <w:rPr>
          <w:rFonts w:cs="Arial"/>
          <w:sz w:val="16"/>
          <w:szCs w:val="16"/>
        </w:rPr>
        <w:t xml:space="preserve"> será chamada a se justificar. Se a justificativa não for satisfatória, e ocorrer desclassificação, será analisada, na ordem de classificação, as propostas dos demais licitantes, para que dentro dos procedimentos previstos nesta Licitação, seja classificada em primeiro lugar para </w:t>
      </w:r>
      <w:r w:rsidR="00026DB9" w:rsidRPr="002573C9">
        <w:rPr>
          <w:rFonts w:cs="Arial"/>
          <w:sz w:val="16"/>
          <w:szCs w:val="16"/>
        </w:rPr>
        <w:t>o fornecimento</w:t>
      </w:r>
      <w:r w:rsidRPr="002573C9">
        <w:rPr>
          <w:rFonts w:cs="Arial"/>
          <w:sz w:val="16"/>
          <w:szCs w:val="16"/>
        </w:rPr>
        <w:t xml:space="preserve"> a empresa que primeiro cumprir todas as exigências.</w:t>
      </w:r>
    </w:p>
    <w:p w:rsidR="005B2E1D" w:rsidRPr="002573C9" w:rsidRDefault="005B2E1D" w:rsidP="005B2E1D">
      <w:pPr>
        <w:autoSpaceDE w:val="0"/>
        <w:autoSpaceDN w:val="0"/>
        <w:adjustRightInd w:val="0"/>
        <w:spacing w:line="360" w:lineRule="auto"/>
        <w:jc w:val="both"/>
        <w:rPr>
          <w:rFonts w:cs="Arial"/>
          <w:sz w:val="16"/>
          <w:szCs w:val="16"/>
        </w:rPr>
      </w:pPr>
      <w:r w:rsidRPr="002573C9">
        <w:rPr>
          <w:rFonts w:cs="Arial"/>
          <w:sz w:val="16"/>
          <w:szCs w:val="16"/>
        </w:rPr>
        <w:t>8.7 – 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rsidR="005B2E1D" w:rsidRPr="002573C9" w:rsidRDefault="005B2E1D" w:rsidP="00263EA0">
      <w:pPr>
        <w:autoSpaceDE w:val="0"/>
        <w:autoSpaceDN w:val="0"/>
        <w:adjustRightInd w:val="0"/>
        <w:spacing w:line="120" w:lineRule="auto"/>
        <w:jc w:val="both"/>
        <w:rPr>
          <w:rFonts w:cs="Arial"/>
          <w:sz w:val="16"/>
          <w:szCs w:val="16"/>
        </w:rPr>
      </w:pPr>
    </w:p>
    <w:p w:rsidR="005B2E1D" w:rsidRPr="002573C9" w:rsidRDefault="005B2E1D" w:rsidP="005B2E1D">
      <w:pPr>
        <w:autoSpaceDE w:val="0"/>
        <w:autoSpaceDN w:val="0"/>
        <w:adjustRightInd w:val="0"/>
        <w:spacing w:line="360" w:lineRule="auto"/>
        <w:jc w:val="both"/>
        <w:rPr>
          <w:rFonts w:cs="Arial"/>
          <w:b/>
          <w:bCs/>
          <w:sz w:val="16"/>
          <w:szCs w:val="16"/>
        </w:rPr>
      </w:pPr>
      <w:r w:rsidRPr="002573C9">
        <w:rPr>
          <w:rFonts w:cs="Arial"/>
          <w:b/>
          <w:bCs/>
          <w:sz w:val="16"/>
          <w:szCs w:val="16"/>
        </w:rPr>
        <w:t>9 – INTERPOSIÇÃO, IMPUGNAÇÃO E JULGAMENTO DE RECURSOS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9.1 – Até 2 (dois) dias úteis antes da data fixada para recebimento das propostas, qualquer pessoa poderá impugnar o presente edital, cabendo à Comissão de Licitação decidir sobre o pedido de impugnação, no prazo de 24 (vinte e quatro) horas, a contar do seu recebimento;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9.1.1 – Não será admitida a impugnação do Edital, por intermédio de fac-símile ou via e-mail.</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9.2 – Da desclassificação das propostas de preço somente caberá pedido de reconsideração à Comissão de Licitação, com a justificativa de suas razões, a ser apresentado, de imediato, oralmente ou por escrito, na mesma sessão pública em que for proferida;</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lastRenderedPageBreak/>
        <w:t>9.3 – A Comissão de Licitação analisará e decidirá de imediato o pedido de reconsideração, sendo-lhe facultado, para tanto, suspender a sessão pública;</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9.4 – Da decisão da Comissão de Licitação relativa ao pedido de reconsideração não caberá recurso;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9.5 – Definido o licitante vencedor, a Comissão de Licitação comunicará através do mural de licitação e/ou e-mail dos licitantes participantes deste pregão,</w:t>
      </w:r>
      <w:r w:rsidRPr="002573C9">
        <w:rPr>
          <w:rFonts w:cs="Arial"/>
          <w:color w:val="0000FF"/>
          <w:sz w:val="16"/>
          <w:szCs w:val="16"/>
        </w:rPr>
        <w:t xml:space="preserve"> </w:t>
      </w:r>
      <w:r w:rsidRPr="002573C9">
        <w:rPr>
          <w:rFonts w:cs="Arial"/>
          <w:color w:val="000000"/>
          <w:sz w:val="16"/>
          <w:szCs w:val="16"/>
        </w:rPr>
        <w:t xml:space="preserve">o resultado final do julgamento, </w:t>
      </w:r>
      <w:r w:rsidRPr="002573C9">
        <w:rPr>
          <w:rFonts w:cs="Arial"/>
          <w:sz w:val="16"/>
          <w:szCs w:val="16"/>
        </w:rPr>
        <w:t>decisão sobre a qual caberá recurso motivado e fundamentado, por escrito, protocolado, dirigido ao Sr. Diretor Regional do SENAC/RO, de 2ª a 6ª feira, das 8h30 às 11h30 e das 14h00 às 17h30, na Rua Tabajara, 539, Panair, Porto Velho-RO no Gabinet</w:t>
      </w:r>
      <w:r w:rsidRPr="002573C9">
        <w:rPr>
          <w:rFonts w:cs="Arial"/>
          <w:color w:val="000000"/>
          <w:sz w:val="16"/>
          <w:szCs w:val="16"/>
        </w:rPr>
        <w:t>e Executivo, vedada a sua interposição através de qualquer outra forma, no prazo de 2 (dois) dias úteis, a contar da data da divulgação da decisão, pelo licitante que se julgar prejudicado;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xml:space="preserve">9.6 – Interposto o recurso nos termos do item 9.5, dele se dará ciência às demais licitantes por </w:t>
      </w:r>
      <w:r w:rsidRPr="002573C9">
        <w:rPr>
          <w:rFonts w:cs="Arial"/>
          <w:sz w:val="16"/>
          <w:szCs w:val="16"/>
        </w:rPr>
        <w:t>meio de fac-símile e/ou e-mail conforme dispost</w:t>
      </w:r>
      <w:r w:rsidRPr="002573C9">
        <w:rPr>
          <w:rFonts w:cs="Arial"/>
          <w:color w:val="000000"/>
          <w:sz w:val="16"/>
          <w:szCs w:val="16"/>
        </w:rPr>
        <w:t>o. O licitante que tiver sua situação efetivamente prejudicada em razão de recurso interposto poderá sobre ele apresentar suas contrarrazões no mesmo prazo recursal, contado a partir da comunicação da interposição do recurso;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9.6.1 – O recurso administrativo deverá ser apresentado em ENVELOPE fechado contendo as seguintes indicações no seu anverso:</w:t>
      </w: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RECURSO ADMINISTRATIVO</w:t>
      </w:r>
    </w:p>
    <w:p w:rsidR="005B2E1D" w:rsidRPr="002573C9" w:rsidRDefault="005B2E1D" w:rsidP="005B2E1D">
      <w:pPr>
        <w:autoSpaceDE w:val="0"/>
        <w:autoSpaceDN w:val="0"/>
        <w:adjustRightInd w:val="0"/>
        <w:spacing w:line="360" w:lineRule="auto"/>
        <w:jc w:val="both"/>
        <w:rPr>
          <w:rFonts w:cs="Arial"/>
          <w:b/>
          <w:bCs/>
          <w:sz w:val="16"/>
          <w:szCs w:val="16"/>
        </w:rPr>
      </w:pPr>
      <w:r w:rsidRPr="002573C9">
        <w:rPr>
          <w:rFonts w:cs="Arial"/>
          <w:b/>
          <w:bCs/>
          <w:color w:val="000000"/>
          <w:sz w:val="16"/>
          <w:szCs w:val="16"/>
        </w:rPr>
        <w:t xml:space="preserve">PREGÃO PRESENCIAL: </w:t>
      </w:r>
      <w:r w:rsidRPr="002573C9">
        <w:rPr>
          <w:rFonts w:cs="Arial"/>
          <w:b/>
          <w:bCs/>
          <w:sz w:val="16"/>
          <w:szCs w:val="16"/>
        </w:rPr>
        <w:t>0</w:t>
      </w:r>
      <w:r w:rsidR="002B413C" w:rsidRPr="002573C9">
        <w:rPr>
          <w:rFonts w:cs="Arial"/>
          <w:b/>
          <w:bCs/>
          <w:sz w:val="16"/>
          <w:szCs w:val="16"/>
        </w:rPr>
        <w:t>2</w:t>
      </w:r>
      <w:r w:rsidR="003C0EEC" w:rsidRPr="002573C9">
        <w:rPr>
          <w:rFonts w:cs="Arial"/>
          <w:b/>
          <w:bCs/>
          <w:sz w:val="16"/>
          <w:szCs w:val="16"/>
        </w:rPr>
        <w:t>0</w:t>
      </w:r>
      <w:r w:rsidRPr="002573C9">
        <w:rPr>
          <w:rFonts w:cs="Arial"/>
          <w:b/>
          <w:bCs/>
          <w:sz w:val="16"/>
          <w:szCs w:val="16"/>
        </w:rPr>
        <w:t>/201</w:t>
      </w:r>
      <w:r w:rsidR="003C0EEC" w:rsidRPr="002573C9">
        <w:rPr>
          <w:rFonts w:cs="Arial"/>
          <w:b/>
          <w:bCs/>
          <w:sz w:val="16"/>
          <w:szCs w:val="16"/>
        </w:rPr>
        <w:t>9</w:t>
      </w: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RAZÃO SOCIAL DA EMPRESA LICITANTE</w:t>
      </w: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SENHOR DIRETOR REGIONAL DO SENAC/RO</w:t>
      </w: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A/C COMISSÃO PERMANENTE DE LICITAÇÃO E PREGOEIRO</w:t>
      </w: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RUA TABAJARA, 539 – PANAIR – PORTO VELHO/RO.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9.7 – Os recursos serão julgados no prazo de até 10 dias úteis, contados da data final para sua interposição e, existindo contrarrazões, da data final para apresentação da manifestação, nos termos do item 9.5, comunicando-se os interessados do resultado do julgamento;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9.8 – Não serão conhecidas impugnações e recursos interpostos fora das condições e dos prazos estabelecidos neste edital;</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9.9 – O provimento de recursos somente invalidará os atos insuscetíveis de aproveitamento;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9.10 – Os recursos terão efeito suspensivo;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9.11 – Para fins de contagem de prazo, deverá ser excluído o dia do início e incluído o dia do vencimento, devendo os dias ser contados consecutivamente, sendo que seu início e término se darão sempre em dia de funcionamento do SENAC/RO.</w:t>
      </w:r>
    </w:p>
    <w:p w:rsidR="005B2E1D" w:rsidRPr="002573C9" w:rsidRDefault="005B2E1D" w:rsidP="00263EA0">
      <w:pPr>
        <w:autoSpaceDE w:val="0"/>
        <w:autoSpaceDN w:val="0"/>
        <w:adjustRightInd w:val="0"/>
        <w:spacing w:line="120" w:lineRule="auto"/>
        <w:jc w:val="both"/>
        <w:rPr>
          <w:rFonts w:cs="Arial"/>
          <w:color w:val="000000"/>
          <w:sz w:val="16"/>
          <w:szCs w:val="16"/>
        </w:rPr>
      </w:pP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10 – PENALIDADES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10.1 – Não poderá haver desistência dos lances ofertados, sujeitando-se a proponente desistente à aplicação da suspensão do direito de licitar com esta Instituição pelo período de até 2 (dois) anos;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10.2 – 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(dois) anos;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10.3 - Na hipótese do item anterior, o SENAC/RO poderá convocar as proponentes remanescentes, obedecida à ordem de classificação, para assinatura do Contrato, nas mesmas condições ajustadas com o primeiro classificado;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lastRenderedPageBreak/>
        <w:t>10.4 – 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(dois) anos;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10.5 – As multas e outras penalidades aplicáveis só poderão ser relevadas nos casos fortuitos ou de força maior, devidamente comprovado, mediante decisão fundamentada;</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10.6 – A critério do SENAC, as sanções poderão ser cumulativas.</w:t>
      </w:r>
    </w:p>
    <w:p w:rsidR="005B2E1D" w:rsidRPr="002573C9" w:rsidRDefault="005B2E1D" w:rsidP="00263EA0">
      <w:pPr>
        <w:autoSpaceDE w:val="0"/>
        <w:autoSpaceDN w:val="0"/>
        <w:adjustRightInd w:val="0"/>
        <w:spacing w:line="120" w:lineRule="auto"/>
        <w:jc w:val="both"/>
        <w:rPr>
          <w:rFonts w:cs="Arial"/>
          <w:color w:val="000000"/>
          <w:sz w:val="16"/>
          <w:szCs w:val="16"/>
        </w:rPr>
      </w:pPr>
    </w:p>
    <w:p w:rsidR="005B2E1D" w:rsidRPr="002573C9" w:rsidRDefault="005B2E1D" w:rsidP="005B2E1D">
      <w:pPr>
        <w:autoSpaceDE w:val="0"/>
        <w:autoSpaceDN w:val="0"/>
        <w:adjustRightInd w:val="0"/>
        <w:spacing w:line="360" w:lineRule="auto"/>
        <w:jc w:val="both"/>
        <w:rPr>
          <w:rFonts w:cs="Arial"/>
          <w:b/>
          <w:bCs/>
          <w:color w:val="000000"/>
          <w:sz w:val="16"/>
          <w:szCs w:val="16"/>
        </w:rPr>
      </w:pPr>
      <w:r w:rsidRPr="002573C9">
        <w:rPr>
          <w:rFonts w:cs="Arial"/>
          <w:b/>
          <w:bCs/>
          <w:color w:val="000000"/>
          <w:sz w:val="16"/>
          <w:szCs w:val="16"/>
        </w:rPr>
        <w:t>11 – DISPOSIÇÕES GERAIS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11.1 – A participação nesta licitação implica na inteira aceitação de todos os termos deste edital;</w:t>
      </w:r>
    </w:p>
    <w:p w:rsidR="005B2E1D" w:rsidRPr="002573C9" w:rsidRDefault="005B2E1D" w:rsidP="005B2E1D">
      <w:pPr>
        <w:autoSpaceDE w:val="0"/>
        <w:autoSpaceDN w:val="0"/>
        <w:adjustRightInd w:val="0"/>
        <w:spacing w:line="360" w:lineRule="auto"/>
        <w:jc w:val="both"/>
        <w:rPr>
          <w:rFonts w:cs="Arial"/>
          <w:sz w:val="16"/>
          <w:szCs w:val="16"/>
        </w:rPr>
      </w:pPr>
      <w:r w:rsidRPr="002573C9">
        <w:rPr>
          <w:rFonts w:cs="Arial"/>
          <w:color w:val="000000"/>
          <w:sz w:val="16"/>
          <w:szCs w:val="16"/>
        </w:rPr>
        <w:t>11.2 – O Pregoeiro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p>
    <w:p w:rsidR="005B2E1D" w:rsidRPr="002573C9" w:rsidRDefault="005B2E1D" w:rsidP="00CD467A">
      <w:pPr>
        <w:autoSpaceDE w:val="0"/>
        <w:autoSpaceDN w:val="0"/>
        <w:adjustRightInd w:val="0"/>
        <w:spacing w:line="360" w:lineRule="auto"/>
        <w:jc w:val="both"/>
        <w:rPr>
          <w:rFonts w:cs="Arial"/>
          <w:color w:val="000000"/>
          <w:sz w:val="16"/>
          <w:szCs w:val="16"/>
        </w:rPr>
      </w:pPr>
      <w:r w:rsidRPr="002573C9">
        <w:rPr>
          <w:rFonts w:cs="Arial"/>
          <w:color w:val="000000"/>
          <w:sz w:val="16"/>
          <w:szCs w:val="16"/>
        </w:rPr>
        <w:t>11.2.1 – Não constituirão motivo de desclassificação simples omissões, irrelevantes para o entendimento das propostas ou que não causem prejuízo para a Administração, nem firam os direitos das demais licitantes;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11.2.2 – Quando forem omitidos na proposta os prazos de validade, de execução e de garantia, será entendido que os mesmos serão os estabelecidos no edital;</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11.3 – Ensejará a desclassificação da proposta preços excessivos, manifestamente superiores ao limite de preços do mercado, e preços manifestamente inexequíveis, passíveis d</w:t>
      </w:r>
      <w:r w:rsidRPr="002573C9">
        <w:rPr>
          <w:rFonts w:cs="Arial"/>
          <w:i/>
          <w:iCs/>
          <w:color w:val="000000"/>
          <w:sz w:val="16"/>
          <w:szCs w:val="16"/>
        </w:rPr>
        <w:t xml:space="preserve">e </w:t>
      </w:r>
      <w:r w:rsidRPr="002573C9">
        <w:rPr>
          <w:rFonts w:cs="Arial"/>
          <w:color w:val="000000"/>
          <w:sz w:val="16"/>
          <w:szCs w:val="16"/>
        </w:rPr>
        <w:t>comprovação;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11.4 – Salvaguardando seus interesses, nos termos do art.</w:t>
      </w:r>
      <w:r w:rsidRPr="002573C9">
        <w:rPr>
          <w:rFonts w:cs="Arial"/>
          <w:color w:val="FF6600"/>
          <w:sz w:val="16"/>
          <w:szCs w:val="16"/>
        </w:rPr>
        <w:t xml:space="preserve"> </w:t>
      </w:r>
      <w:r w:rsidRPr="002573C9">
        <w:rPr>
          <w:rFonts w:cs="Arial"/>
          <w:sz w:val="16"/>
          <w:szCs w:val="16"/>
        </w:rPr>
        <w:t>40 da Reso</w:t>
      </w:r>
      <w:r w:rsidRPr="002573C9">
        <w:rPr>
          <w:rFonts w:cs="Arial"/>
          <w:color w:val="000000"/>
          <w:sz w:val="16"/>
          <w:szCs w:val="16"/>
        </w:rPr>
        <w:t>lução SENAC nº. 958/2012, o SENAC/RO se reserva o direito de cancelar unilateralmente, esta licitação, a qualquer momento, no todo ou em parte, antes da formalização do contrato, não cabendo aos licitantes quaisquer direitos, vantagens ou reclamações, a que título for;</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11.5 – Fica facultado ao SENAC/RO o direito de, a qualquer momento, determinar a complementação ou a redução do objeto contratado, até o limite de 25% (vinte e cinco por cento);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11.6 – Caso seja constatado que o menor preço registrado seja superior à média dos preços de mercado, o SENAC/RO poderá solicitar ao fornecedor, mediante correspondência, redução do preço registrado, de forma a adequá-lo aos níveis de mercado. Considera-se, todavia, média dos preços praticados no mercado, os valores praticados por licitantes que apresentem os produtos em iguais condições ao fornecedor do preço registrado;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11.7 – Caso o fornecedor de menor preço não reduza seus valores, será liberado do compromisso assumido, caso em que o SENAC/RO convocará os licitantes remanescentes em ordem decrescente de preço, formalizando contrato com aquele que concordar em praticar preços conforme o mercado ou menores que esse;</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11.8 – Não havendo êxito na redução com os remanescentes esta licitação será revogada, procedendo-se novo certame licitatório;</w:t>
      </w:r>
    </w:p>
    <w:p w:rsidR="005B2E1D" w:rsidRPr="002573C9" w:rsidRDefault="005B2E1D" w:rsidP="005B2E1D">
      <w:pPr>
        <w:autoSpaceDE w:val="0"/>
        <w:autoSpaceDN w:val="0"/>
        <w:adjustRightInd w:val="0"/>
        <w:spacing w:line="360" w:lineRule="auto"/>
        <w:jc w:val="both"/>
        <w:rPr>
          <w:rFonts w:cs="Arial"/>
          <w:bCs/>
          <w:color w:val="000000"/>
          <w:sz w:val="16"/>
          <w:szCs w:val="16"/>
        </w:rPr>
      </w:pPr>
      <w:r w:rsidRPr="002573C9">
        <w:rPr>
          <w:rFonts w:cs="Arial"/>
          <w:bCs/>
          <w:color w:val="000000"/>
          <w:sz w:val="16"/>
          <w:szCs w:val="16"/>
        </w:rPr>
        <w:t>11.9 – Para composição do processo, a (s) licitante (s) arrematante (s) dos itens licitados deverá, no prazo máximo 48 (quarenta e oito) horas após o encerramento da sessão, apresentar ao Pregoeiro a proposta ajustada, ou seja, nova proposta comercial com o correspondente ao lance vencedor, nos termos do item 6 deste edital;</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11.10 – O Pregoeiro, observadas as disposições gerais pertinentes a qualquer fase do processo desta licitação, reserva-se o direito de solicitar aos licitantes esclarecimentos complementares necessários para uma perfeita apreciação e julgamento das propostas;</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lastRenderedPageBreak/>
        <w:t>11.11 – Na contagem dos prazos estabelecidos no presente edital, excluir-se-á o dia do início e incluir-se-á o do vencimento, e considerar-se-á dias consecutivos, exceto quando for explicitamente disposto em contrário. Só se iniciam e vencem os prazos aqui referidos em dia de funcionamento do SENAC/RO;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11.12 – A contratada e seus sucessores se responsabilizarão por todos e quaisquer danos e/ou prejuízos que, a qualquer título, venham causar à imagem do SENAC/RO e/ou terceiros, em decorrência da execução indevida do objeto da licitação;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 xml:space="preserve">11.13 – Qualquer pedido de esclarecimento em relação a eventuais dúvidas de interpretação do presente edital e seus anexos, ou sugestão visando a sua melhoria, deverá ser encaminhado por escrito ao Serviço Nacional de Aprendizagem Comercial – SENAC/RO, identificado com os dizeres </w:t>
      </w:r>
      <w:r w:rsidRPr="002573C9">
        <w:rPr>
          <w:rFonts w:cs="Arial"/>
          <w:b/>
          <w:bCs/>
          <w:color w:val="000000"/>
          <w:sz w:val="16"/>
          <w:szCs w:val="16"/>
        </w:rPr>
        <w:t>“Pedido de Esclarecimento”</w:t>
      </w:r>
      <w:r w:rsidRPr="002573C9">
        <w:rPr>
          <w:rFonts w:cs="Arial"/>
          <w:color w:val="000000"/>
          <w:sz w:val="16"/>
          <w:szCs w:val="16"/>
        </w:rPr>
        <w:t xml:space="preserve">, mencionando o número desta licitação, para Rua Tabajara, 539 – Bairro Panair – CEP 76.801-348 – Porto Velho/RO ou através do e-mail: </w:t>
      </w:r>
      <w:hyperlink r:id="rId12" w:history="1">
        <w:r w:rsidRPr="002573C9">
          <w:rPr>
            <w:rStyle w:val="Hyperlink"/>
            <w:rFonts w:cs="Arial"/>
            <w:sz w:val="16"/>
            <w:szCs w:val="16"/>
          </w:rPr>
          <w:t>licitacao@ro.senac.br</w:t>
        </w:r>
      </w:hyperlink>
      <w:r w:rsidRPr="002573C9">
        <w:rPr>
          <w:rFonts w:cs="Arial"/>
          <w:color w:val="000000"/>
          <w:sz w:val="16"/>
          <w:szCs w:val="16"/>
        </w:rPr>
        <w:t xml:space="preserve"> ou ainda </w:t>
      </w:r>
      <w:hyperlink r:id="rId13" w:history="1">
        <w:r w:rsidRPr="002573C9">
          <w:rPr>
            <w:rStyle w:val="Hyperlink"/>
            <w:rFonts w:cs="Arial"/>
            <w:sz w:val="16"/>
            <w:szCs w:val="16"/>
          </w:rPr>
          <w:t>robertomonte@ro.senac.br</w:t>
        </w:r>
      </w:hyperlink>
      <w:r w:rsidRPr="002573C9">
        <w:rPr>
          <w:rFonts w:cs="Arial"/>
          <w:color w:val="000000"/>
          <w:sz w:val="16"/>
          <w:szCs w:val="16"/>
        </w:rPr>
        <w:t xml:space="preserve"> com cópia para </w:t>
      </w:r>
      <w:hyperlink r:id="rId14" w:history="1">
        <w:r w:rsidRPr="002573C9">
          <w:rPr>
            <w:rStyle w:val="Hyperlink"/>
            <w:rFonts w:cs="Arial"/>
            <w:sz w:val="16"/>
            <w:szCs w:val="16"/>
          </w:rPr>
          <w:t>fabricio@ro.senac.br</w:t>
        </w:r>
      </w:hyperlink>
      <w:r w:rsidRPr="002573C9">
        <w:rPr>
          <w:rFonts w:cs="Arial"/>
          <w:color w:val="000000"/>
          <w:sz w:val="16"/>
          <w:szCs w:val="16"/>
        </w:rPr>
        <w:t xml:space="preserve"> e </w:t>
      </w:r>
      <w:hyperlink r:id="rId15" w:history="1">
        <w:r w:rsidRPr="002573C9">
          <w:rPr>
            <w:rStyle w:val="Hyperlink"/>
            <w:rFonts w:cs="Arial"/>
            <w:sz w:val="16"/>
            <w:szCs w:val="16"/>
          </w:rPr>
          <w:t>lucilena@ro.senac.br</w:t>
        </w:r>
      </w:hyperlink>
      <w:r w:rsidRPr="002573C9">
        <w:rPr>
          <w:rFonts w:cs="Arial"/>
          <w:color w:val="000000"/>
          <w:sz w:val="16"/>
          <w:szCs w:val="16"/>
        </w:rPr>
        <w:t xml:space="preserve"> até 2 (dois) dias úteis antes da data e horário de recebimento dos envelopes. Não sendo feito nesse prazo, pressupõe-se que os elementos fornecidos são suficientemente claros e precisos para permitir a apresentação de documentos e propostas, não cabendo ao licitante o direito a qualquer reclamação posterior. Não serão conhecidos questionamentos fora do prazo;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11.14 –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participação da empresa, o qual na incidência obriga o licitante a comunicar ao SENAC/DR/RO, quando ocorrido durante o certame;</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11.15 – É vedada a subcontratação de outra empresa para o fornecimento do objeto deste edital;</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11.16 – As licitantes são responsáveis, em qualquer época, pela fidelidade e legitimidade das informações constantes dos documentos apresentados e ainda manter-se com todas as documentações de habilitação constante neste edital;</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11.17 – A proposta, após sua abertura, vincula o licitante aos termos do presente edital e da Resolução SENAC nº 958/2012;</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11.18 – Os casos omissos neste edital e as dúvidas suscitadas serão resolvidos pela Comissão de Licitação;</w:t>
      </w:r>
    </w:p>
    <w:p w:rsidR="005B2E1D" w:rsidRPr="002573C9" w:rsidRDefault="005B2E1D" w:rsidP="005B2E1D">
      <w:pPr>
        <w:autoSpaceDE w:val="0"/>
        <w:autoSpaceDN w:val="0"/>
        <w:adjustRightInd w:val="0"/>
        <w:spacing w:line="360" w:lineRule="auto"/>
        <w:jc w:val="both"/>
        <w:rPr>
          <w:rFonts w:cs="Arial"/>
          <w:color w:val="000000"/>
          <w:sz w:val="16"/>
          <w:szCs w:val="16"/>
        </w:rPr>
      </w:pPr>
      <w:r w:rsidRPr="002573C9">
        <w:rPr>
          <w:rFonts w:cs="Arial"/>
          <w:color w:val="000000"/>
          <w:sz w:val="16"/>
          <w:szCs w:val="16"/>
        </w:rPr>
        <w:t>11.19 - Quando, por motivo de suspensão do expediente do SENAC – Departamento Regional em Rondônia, não se realizar o ato do recebimento e abertura dos envelopes que contêm as documentações e propostas relativas a presente Licitação, fica acordado que a realização do mesmo ocorrerá, no horário já estabelecido, no primeiro dia útil posterior à data fixada neste Edital;</w:t>
      </w:r>
    </w:p>
    <w:p w:rsidR="005B2E1D" w:rsidRPr="002573C9" w:rsidRDefault="005B2E1D" w:rsidP="005B2E1D">
      <w:pPr>
        <w:jc w:val="both"/>
        <w:rPr>
          <w:rFonts w:cs="Arial"/>
          <w:sz w:val="16"/>
          <w:szCs w:val="16"/>
        </w:rPr>
      </w:pPr>
      <w:r w:rsidRPr="002573C9">
        <w:rPr>
          <w:rFonts w:cs="Arial"/>
          <w:sz w:val="16"/>
          <w:szCs w:val="16"/>
        </w:rPr>
        <w:t>11.20 - Quaisquer dúvidas entre o presente edital e a minuta de contrato anexa, prevalecerá o primeiro;</w:t>
      </w:r>
    </w:p>
    <w:p w:rsidR="005B2E1D" w:rsidRPr="002573C9" w:rsidRDefault="005B2E1D" w:rsidP="005B2E1D">
      <w:pPr>
        <w:spacing w:line="120" w:lineRule="auto"/>
        <w:jc w:val="both"/>
        <w:rPr>
          <w:rFonts w:cs="Arial"/>
          <w:sz w:val="16"/>
          <w:szCs w:val="16"/>
        </w:rPr>
      </w:pPr>
    </w:p>
    <w:p w:rsidR="005B2E1D" w:rsidRPr="002573C9" w:rsidRDefault="005B2E1D" w:rsidP="00710D56">
      <w:pPr>
        <w:autoSpaceDE w:val="0"/>
        <w:autoSpaceDN w:val="0"/>
        <w:adjustRightInd w:val="0"/>
        <w:spacing w:line="360" w:lineRule="auto"/>
        <w:jc w:val="both"/>
        <w:rPr>
          <w:rFonts w:cs="Arial"/>
          <w:color w:val="000000"/>
          <w:sz w:val="16"/>
          <w:szCs w:val="16"/>
        </w:rPr>
      </w:pPr>
      <w:r w:rsidRPr="002573C9">
        <w:rPr>
          <w:rFonts w:cs="Arial"/>
          <w:color w:val="000000"/>
          <w:sz w:val="16"/>
          <w:szCs w:val="16"/>
        </w:rPr>
        <w:t>12.21- Se o SENAC detectar, a qualquer tempo, que o concorrente apresentou documento inidôneo para lhe favorecer no presente certame, poderá inabilita-lo ou desclassifica-lo, cabendo ainda nulidade de eventual contrato já assinado,</w:t>
      </w:r>
      <w:r w:rsidR="00710D56" w:rsidRPr="002573C9">
        <w:rPr>
          <w:rFonts w:cs="Arial"/>
          <w:color w:val="000000"/>
          <w:sz w:val="16"/>
          <w:szCs w:val="16"/>
        </w:rPr>
        <w:t xml:space="preserve"> </w:t>
      </w:r>
      <w:r w:rsidRPr="002573C9">
        <w:rPr>
          <w:rFonts w:cs="Arial"/>
          <w:color w:val="000000"/>
          <w:sz w:val="16"/>
          <w:szCs w:val="16"/>
        </w:rPr>
        <w:t xml:space="preserve">sem prejuízo da penalidade de ficar sem licitar com a instituição pelo período de 2 (dois) anos consecutivos.  </w:t>
      </w:r>
    </w:p>
    <w:p w:rsidR="005B2E1D" w:rsidRPr="002573C9" w:rsidRDefault="005B2E1D" w:rsidP="005B2E1D">
      <w:pPr>
        <w:spacing w:line="120" w:lineRule="auto"/>
        <w:jc w:val="both"/>
        <w:rPr>
          <w:rFonts w:cs="Arial"/>
          <w:sz w:val="16"/>
          <w:szCs w:val="16"/>
        </w:rPr>
      </w:pPr>
    </w:p>
    <w:p w:rsidR="005B2E1D" w:rsidRPr="002573C9" w:rsidRDefault="005B2E1D" w:rsidP="005B2E1D">
      <w:pPr>
        <w:autoSpaceDE w:val="0"/>
        <w:autoSpaceDN w:val="0"/>
        <w:adjustRightInd w:val="0"/>
        <w:spacing w:line="360" w:lineRule="auto"/>
        <w:jc w:val="both"/>
        <w:rPr>
          <w:rFonts w:cs="Arial"/>
          <w:sz w:val="16"/>
          <w:szCs w:val="16"/>
        </w:rPr>
      </w:pPr>
      <w:r w:rsidRPr="002573C9">
        <w:rPr>
          <w:rFonts w:cs="Arial"/>
          <w:sz w:val="16"/>
          <w:szCs w:val="16"/>
        </w:rPr>
        <w:t>11.22 – São partes integrantes deste Edital os seguintes anexos:</w:t>
      </w:r>
    </w:p>
    <w:p w:rsidR="005B2E1D" w:rsidRPr="002573C9" w:rsidRDefault="005B2E1D" w:rsidP="005B2E1D">
      <w:pPr>
        <w:autoSpaceDE w:val="0"/>
        <w:autoSpaceDN w:val="0"/>
        <w:adjustRightInd w:val="0"/>
        <w:spacing w:line="360" w:lineRule="auto"/>
        <w:rPr>
          <w:rFonts w:cs="Arial"/>
          <w:sz w:val="16"/>
          <w:szCs w:val="16"/>
        </w:rPr>
      </w:pPr>
      <w:r w:rsidRPr="002573C9">
        <w:rPr>
          <w:rFonts w:cs="Arial"/>
          <w:sz w:val="16"/>
          <w:szCs w:val="16"/>
        </w:rPr>
        <w:t xml:space="preserve">a) </w:t>
      </w:r>
      <w:r w:rsidRPr="007B217E">
        <w:rPr>
          <w:rFonts w:cs="Arial"/>
          <w:b/>
          <w:sz w:val="16"/>
          <w:szCs w:val="16"/>
        </w:rPr>
        <w:t>ANEXO I</w:t>
      </w:r>
      <w:r w:rsidRPr="002573C9">
        <w:rPr>
          <w:rFonts w:cs="Arial"/>
          <w:sz w:val="16"/>
          <w:szCs w:val="16"/>
        </w:rPr>
        <w:t xml:space="preserve"> – </w:t>
      </w:r>
      <w:r w:rsidRPr="007B217E">
        <w:rPr>
          <w:rFonts w:cs="Arial"/>
          <w:b/>
          <w:sz w:val="16"/>
          <w:szCs w:val="16"/>
        </w:rPr>
        <w:t>Termo de Referência</w:t>
      </w:r>
      <w:r w:rsidRPr="002573C9">
        <w:rPr>
          <w:rFonts w:cs="Arial"/>
          <w:sz w:val="16"/>
          <w:szCs w:val="16"/>
        </w:rPr>
        <w:t>;</w:t>
      </w:r>
    </w:p>
    <w:p w:rsidR="005B2E1D" w:rsidRPr="002573C9" w:rsidRDefault="005B2E1D" w:rsidP="005B2E1D">
      <w:pPr>
        <w:autoSpaceDE w:val="0"/>
        <w:autoSpaceDN w:val="0"/>
        <w:adjustRightInd w:val="0"/>
        <w:spacing w:line="360" w:lineRule="auto"/>
        <w:rPr>
          <w:rFonts w:cs="Arial"/>
          <w:sz w:val="16"/>
          <w:szCs w:val="16"/>
        </w:rPr>
      </w:pPr>
      <w:r w:rsidRPr="002573C9">
        <w:rPr>
          <w:rFonts w:cs="Arial"/>
          <w:sz w:val="16"/>
          <w:szCs w:val="16"/>
        </w:rPr>
        <w:lastRenderedPageBreak/>
        <w:t xml:space="preserve">b) </w:t>
      </w:r>
      <w:r w:rsidRPr="007B217E">
        <w:rPr>
          <w:rFonts w:cs="Arial"/>
          <w:b/>
          <w:sz w:val="16"/>
          <w:szCs w:val="16"/>
        </w:rPr>
        <w:t>ANEXO II</w:t>
      </w:r>
      <w:r w:rsidRPr="002573C9">
        <w:rPr>
          <w:rFonts w:cs="Arial"/>
          <w:sz w:val="16"/>
          <w:szCs w:val="16"/>
        </w:rPr>
        <w:t xml:space="preserve"> – Modelo da Carta Proposta;</w:t>
      </w:r>
    </w:p>
    <w:p w:rsidR="005B2E1D" w:rsidRPr="002573C9" w:rsidRDefault="005B2E1D" w:rsidP="005B2E1D">
      <w:pPr>
        <w:autoSpaceDE w:val="0"/>
        <w:autoSpaceDN w:val="0"/>
        <w:adjustRightInd w:val="0"/>
        <w:spacing w:line="360" w:lineRule="auto"/>
        <w:rPr>
          <w:rFonts w:cs="Arial"/>
          <w:sz w:val="16"/>
          <w:szCs w:val="16"/>
        </w:rPr>
      </w:pPr>
      <w:r w:rsidRPr="002573C9">
        <w:rPr>
          <w:rFonts w:cs="Arial"/>
          <w:sz w:val="16"/>
          <w:szCs w:val="16"/>
        </w:rPr>
        <w:t xml:space="preserve">c) </w:t>
      </w:r>
      <w:r w:rsidRPr="007B217E">
        <w:rPr>
          <w:rFonts w:cs="Arial"/>
          <w:b/>
          <w:sz w:val="16"/>
          <w:szCs w:val="16"/>
        </w:rPr>
        <w:t>ANEXO III</w:t>
      </w:r>
      <w:r w:rsidRPr="002573C9">
        <w:rPr>
          <w:rFonts w:cs="Arial"/>
          <w:sz w:val="16"/>
          <w:szCs w:val="16"/>
        </w:rPr>
        <w:t xml:space="preserve"> – Modelo de Declaração de Aceitação do Edital e Inexistência Fatos Impeditivos; </w:t>
      </w:r>
    </w:p>
    <w:p w:rsidR="005B2E1D" w:rsidRPr="002573C9" w:rsidRDefault="005B2E1D" w:rsidP="005B2E1D">
      <w:pPr>
        <w:autoSpaceDE w:val="0"/>
        <w:autoSpaceDN w:val="0"/>
        <w:adjustRightInd w:val="0"/>
        <w:spacing w:line="360" w:lineRule="auto"/>
        <w:rPr>
          <w:rFonts w:cs="Arial"/>
          <w:sz w:val="16"/>
          <w:szCs w:val="16"/>
        </w:rPr>
      </w:pPr>
      <w:r w:rsidRPr="002573C9">
        <w:rPr>
          <w:rFonts w:cs="Arial"/>
          <w:sz w:val="16"/>
          <w:szCs w:val="16"/>
        </w:rPr>
        <w:t xml:space="preserve">d) </w:t>
      </w:r>
      <w:r w:rsidRPr="007B217E">
        <w:rPr>
          <w:rFonts w:cs="Arial"/>
          <w:b/>
          <w:sz w:val="16"/>
          <w:szCs w:val="16"/>
        </w:rPr>
        <w:t>ANEXO IV</w:t>
      </w:r>
      <w:r w:rsidRPr="002573C9">
        <w:rPr>
          <w:rFonts w:cs="Arial"/>
          <w:sz w:val="16"/>
          <w:szCs w:val="16"/>
        </w:rPr>
        <w:t xml:space="preserve"> – Modelo de Credenciamento;</w:t>
      </w:r>
    </w:p>
    <w:p w:rsidR="005B2E1D" w:rsidRPr="002573C9" w:rsidRDefault="005B2E1D" w:rsidP="005B2E1D">
      <w:pPr>
        <w:autoSpaceDE w:val="0"/>
        <w:autoSpaceDN w:val="0"/>
        <w:adjustRightInd w:val="0"/>
        <w:spacing w:line="360" w:lineRule="auto"/>
        <w:rPr>
          <w:rFonts w:cs="Arial"/>
          <w:sz w:val="16"/>
          <w:szCs w:val="16"/>
        </w:rPr>
      </w:pPr>
      <w:r w:rsidRPr="002573C9">
        <w:rPr>
          <w:rFonts w:cs="Arial"/>
          <w:sz w:val="16"/>
          <w:szCs w:val="16"/>
        </w:rPr>
        <w:t xml:space="preserve">e) </w:t>
      </w:r>
      <w:r w:rsidRPr="007B217E">
        <w:rPr>
          <w:rFonts w:cs="Arial"/>
          <w:b/>
          <w:sz w:val="16"/>
          <w:szCs w:val="16"/>
        </w:rPr>
        <w:t>ANEXO V</w:t>
      </w:r>
      <w:r w:rsidRPr="002573C9">
        <w:rPr>
          <w:rFonts w:cs="Arial"/>
          <w:sz w:val="16"/>
          <w:szCs w:val="16"/>
        </w:rPr>
        <w:t xml:space="preserve"> – Modelo de Declaração de Menores; </w:t>
      </w:r>
      <w:r w:rsidR="00E10CE4">
        <w:rPr>
          <w:rFonts w:cs="Arial"/>
          <w:sz w:val="16"/>
          <w:szCs w:val="16"/>
        </w:rPr>
        <w:t>e</w:t>
      </w:r>
    </w:p>
    <w:p w:rsidR="005B2E1D" w:rsidRPr="002573C9" w:rsidRDefault="005B2E1D" w:rsidP="005B2E1D">
      <w:pPr>
        <w:autoSpaceDE w:val="0"/>
        <w:autoSpaceDN w:val="0"/>
        <w:adjustRightInd w:val="0"/>
        <w:spacing w:line="360" w:lineRule="auto"/>
        <w:rPr>
          <w:rFonts w:cs="Arial"/>
          <w:sz w:val="16"/>
          <w:szCs w:val="16"/>
        </w:rPr>
      </w:pPr>
      <w:r w:rsidRPr="002573C9">
        <w:rPr>
          <w:rFonts w:cs="Arial"/>
          <w:sz w:val="16"/>
          <w:szCs w:val="16"/>
        </w:rPr>
        <w:t xml:space="preserve">f) </w:t>
      </w:r>
      <w:r w:rsidRPr="007B217E">
        <w:rPr>
          <w:rFonts w:cs="Arial"/>
          <w:b/>
          <w:sz w:val="16"/>
          <w:szCs w:val="16"/>
        </w:rPr>
        <w:t>ANEXO VI</w:t>
      </w:r>
      <w:r w:rsidRPr="002573C9">
        <w:rPr>
          <w:rFonts w:cs="Arial"/>
          <w:sz w:val="16"/>
          <w:szCs w:val="16"/>
        </w:rPr>
        <w:t xml:space="preserve"> – Minuta do Contrato</w:t>
      </w:r>
      <w:r w:rsidR="00BA5879" w:rsidRPr="002573C9">
        <w:rPr>
          <w:rFonts w:cs="Arial"/>
          <w:sz w:val="16"/>
          <w:szCs w:val="16"/>
        </w:rPr>
        <w:t>;</w:t>
      </w:r>
    </w:p>
    <w:p w:rsidR="005B2E1D" w:rsidRPr="002573C9" w:rsidRDefault="005B2E1D" w:rsidP="005B2E1D">
      <w:pPr>
        <w:jc w:val="center"/>
        <w:rPr>
          <w:rFonts w:cs="Arial"/>
          <w:b/>
          <w:color w:val="FF0000"/>
          <w:sz w:val="16"/>
          <w:szCs w:val="16"/>
          <w:u w:val="single"/>
        </w:rPr>
      </w:pPr>
    </w:p>
    <w:p w:rsidR="007B217E" w:rsidRDefault="007B217E" w:rsidP="005B2E1D">
      <w:pPr>
        <w:autoSpaceDE w:val="0"/>
        <w:autoSpaceDN w:val="0"/>
        <w:adjustRightInd w:val="0"/>
        <w:spacing w:line="360" w:lineRule="auto"/>
        <w:jc w:val="center"/>
        <w:rPr>
          <w:rFonts w:cs="Arial"/>
          <w:color w:val="FF0000"/>
          <w:sz w:val="16"/>
          <w:szCs w:val="16"/>
        </w:rPr>
      </w:pPr>
    </w:p>
    <w:p w:rsidR="005B2E1D" w:rsidRPr="00E10CE4" w:rsidRDefault="005B2E1D" w:rsidP="005B2E1D">
      <w:pPr>
        <w:autoSpaceDE w:val="0"/>
        <w:autoSpaceDN w:val="0"/>
        <w:adjustRightInd w:val="0"/>
        <w:spacing w:line="360" w:lineRule="auto"/>
        <w:jc w:val="center"/>
        <w:rPr>
          <w:rFonts w:cs="Arial"/>
          <w:sz w:val="16"/>
          <w:szCs w:val="16"/>
        </w:rPr>
      </w:pPr>
      <w:r w:rsidRPr="00E10CE4">
        <w:rPr>
          <w:rFonts w:cs="Arial"/>
          <w:sz w:val="16"/>
          <w:szCs w:val="16"/>
        </w:rPr>
        <w:t xml:space="preserve">Porto Velho, </w:t>
      </w:r>
      <w:r w:rsidR="00E10CE4" w:rsidRPr="00E10CE4">
        <w:rPr>
          <w:rFonts w:cs="Arial"/>
          <w:sz w:val="16"/>
          <w:szCs w:val="16"/>
        </w:rPr>
        <w:t>21</w:t>
      </w:r>
      <w:r w:rsidR="00AC4E4C" w:rsidRPr="00E10CE4">
        <w:rPr>
          <w:rFonts w:cs="Arial"/>
          <w:sz w:val="16"/>
          <w:szCs w:val="16"/>
        </w:rPr>
        <w:t xml:space="preserve"> de</w:t>
      </w:r>
      <w:r w:rsidR="00FA5AB3" w:rsidRPr="00E10CE4">
        <w:rPr>
          <w:rFonts w:cs="Arial"/>
          <w:sz w:val="16"/>
          <w:szCs w:val="16"/>
        </w:rPr>
        <w:t xml:space="preserve"> </w:t>
      </w:r>
      <w:r w:rsidR="00A218AD" w:rsidRPr="00E10CE4">
        <w:rPr>
          <w:rFonts w:cs="Arial"/>
          <w:sz w:val="16"/>
          <w:szCs w:val="16"/>
        </w:rPr>
        <w:t>novembro</w:t>
      </w:r>
      <w:r w:rsidR="00AC4E4C" w:rsidRPr="00E10CE4">
        <w:rPr>
          <w:rFonts w:cs="Arial"/>
          <w:sz w:val="16"/>
          <w:szCs w:val="16"/>
        </w:rPr>
        <w:t xml:space="preserve"> de 201</w:t>
      </w:r>
      <w:r w:rsidR="00FA5AB3" w:rsidRPr="00E10CE4">
        <w:rPr>
          <w:rFonts w:cs="Arial"/>
          <w:sz w:val="16"/>
          <w:szCs w:val="16"/>
        </w:rPr>
        <w:t>9</w:t>
      </w:r>
      <w:r w:rsidR="00AC4E4C" w:rsidRPr="00E10CE4">
        <w:rPr>
          <w:rFonts w:cs="Arial"/>
          <w:sz w:val="16"/>
          <w:szCs w:val="16"/>
        </w:rPr>
        <w:t>.</w:t>
      </w:r>
    </w:p>
    <w:p w:rsidR="005B2E1D" w:rsidRPr="002573C9" w:rsidRDefault="005B2E1D" w:rsidP="005B2E1D">
      <w:pPr>
        <w:autoSpaceDE w:val="0"/>
        <w:autoSpaceDN w:val="0"/>
        <w:adjustRightInd w:val="0"/>
        <w:spacing w:line="360" w:lineRule="auto"/>
        <w:rPr>
          <w:rFonts w:cs="Arial"/>
          <w:sz w:val="16"/>
          <w:szCs w:val="16"/>
        </w:rPr>
      </w:pPr>
    </w:p>
    <w:p w:rsidR="005B2E1D" w:rsidRPr="002573C9" w:rsidRDefault="005B2E1D" w:rsidP="005B2E1D">
      <w:pPr>
        <w:rPr>
          <w:rFonts w:cs="Arial"/>
          <w:b/>
          <w:sz w:val="16"/>
          <w:szCs w:val="16"/>
          <w:u w:val="single"/>
        </w:rPr>
      </w:pPr>
    </w:p>
    <w:tbl>
      <w:tblPr>
        <w:tblW w:w="0" w:type="auto"/>
        <w:jc w:val="center"/>
        <w:tblLook w:val="01E0" w:firstRow="1" w:lastRow="1" w:firstColumn="1" w:lastColumn="1" w:noHBand="0" w:noVBand="0"/>
      </w:tblPr>
      <w:tblGrid>
        <w:gridCol w:w="2418"/>
        <w:gridCol w:w="1710"/>
        <w:gridCol w:w="1962"/>
      </w:tblGrid>
      <w:tr w:rsidR="005B2E1D" w:rsidRPr="002573C9" w:rsidTr="002573C9">
        <w:trPr>
          <w:jc w:val="center"/>
        </w:trPr>
        <w:tc>
          <w:tcPr>
            <w:tcW w:w="0" w:type="auto"/>
            <w:shd w:val="clear" w:color="auto" w:fill="auto"/>
          </w:tcPr>
          <w:p w:rsidR="005B2E1D" w:rsidRPr="002573C9" w:rsidRDefault="005B2E1D" w:rsidP="008E399C">
            <w:pPr>
              <w:jc w:val="center"/>
              <w:rPr>
                <w:rFonts w:cs="Arial"/>
                <w:sz w:val="16"/>
                <w:szCs w:val="16"/>
              </w:rPr>
            </w:pPr>
          </w:p>
        </w:tc>
        <w:tc>
          <w:tcPr>
            <w:tcW w:w="0" w:type="auto"/>
            <w:shd w:val="clear" w:color="auto" w:fill="auto"/>
          </w:tcPr>
          <w:p w:rsidR="005B2E1D" w:rsidRPr="002573C9" w:rsidRDefault="008E399C" w:rsidP="008E399C">
            <w:pPr>
              <w:jc w:val="center"/>
              <w:rPr>
                <w:rFonts w:cs="Arial"/>
                <w:sz w:val="16"/>
                <w:szCs w:val="16"/>
              </w:rPr>
            </w:pPr>
            <w:r w:rsidRPr="002573C9">
              <w:rPr>
                <w:rFonts w:cs="Arial"/>
                <w:bCs/>
                <w:sz w:val="16"/>
                <w:szCs w:val="16"/>
              </w:rPr>
              <w:t>Roberto Pinto Monte</w:t>
            </w:r>
          </w:p>
        </w:tc>
        <w:tc>
          <w:tcPr>
            <w:tcW w:w="0" w:type="auto"/>
            <w:shd w:val="clear" w:color="auto" w:fill="auto"/>
          </w:tcPr>
          <w:p w:rsidR="005B2E1D" w:rsidRPr="002573C9" w:rsidRDefault="005B2E1D" w:rsidP="008E399C">
            <w:pPr>
              <w:jc w:val="center"/>
              <w:rPr>
                <w:rFonts w:cs="Arial"/>
                <w:sz w:val="16"/>
                <w:szCs w:val="16"/>
              </w:rPr>
            </w:pPr>
          </w:p>
        </w:tc>
      </w:tr>
      <w:tr w:rsidR="00981157" w:rsidRPr="002573C9" w:rsidTr="002573C9">
        <w:trPr>
          <w:jc w:val="center"/>
        </w:trPr>
        <w:tc>
          <w:tcPr>
            <w:tcW w:w="0" w:type="auto"/>
            <w:shd w:val="clear" w:color="auto" w:fill="auto"/>
          </w:tcPr>
          <w:p w:rsidR="00981157" w:rsidRPr="002573C9" w:rsidRDefault="00981157" w:rsidP="008E399C">
            <w:pPr>
              <w:jc w:val="center"/>
              <w:rPr>
                <w:rFonts w:cs="Arial"/>
                <w:sz w:val="16"/>
                <w:szCs w:val="16"/>
              </w:rPr>
            </w:pPr>
          </w:p>
        </w:tc>
        <w:tc>
          <w:tcPr>
            <w:tcW w:w="0" w:type="auto"/>
            <w:shd w:val="clear" w:color="auto" w:fill="auto"/>
          </w:tcPr>
          <w:p w:rsidR="00981157" w:rsidRPr="002573C9" w:rsidRDefault="00981157" w:rsidP="008E399C">
            <w:pPr>
              <w:jc w:val="center"/>
              <w:rPr>
                <w:rFonts w:cs="Arial"/>
                <w:bCs/>
                <w:sz w:val="16"/>
                <w:szCs w:val="16"/>
              </w:rPr>
            </w:pPr>
            <w:r w:rsidRPr="002573C9">
              <w:rPr>
                <w:rFonts w:cs="Arial"/>
                <w:sz w:val="16"/>
                <w:szCs w:val="16"/>
              </w:rPr>
              <w:t>Presidente da CPLP</w:t>
            </w:r>
          </w:p>
        </w:tc>
        <w:tc>
          <w:tcPr>
            <w:tcW w:w="0" w:type="auto"/>
            <w:shd w:val="clear" w:color="auto" w:fill="auto"/>
          </w:tcPr>
          <w:p w:rsidR="00981157" w:rsidRPr="002573C9" w:rsidRDefault="00981157" w:rsidP="008E399C">
            <w:pPr>
              <w:jc w:val="center"/>
              <w:rPr>
                <w:rFonts w:cs="Arial"/>
                <w:sz w:val="16"/>
                <w:szCs w:val="16"/>
              </w:rPr>
            </w:pPr>
          </w:p>
        </w:tc>
      </w:tr>
      <w:tr w:rsidR="008E399C" w:rsidRPr="002573C9" w:rsidTr="002573C9">
        <w:trPr>
          <w:jc w:val="center"/>
        </w:trPr>
        <w:tc>
          <w:tcPr>
            <w:tcW w:w="0" w:type="auto"/>
            <w:shd w:val="clear" w:color="auto" w:fill="auto"/>
          </w:tcPr>
          <w:p w:rsidR="008E399C" w:rsidRPr="002573C9" w:rsidRDefault="008E399C" w:rsidP="008E399C">
            <w:pPr>
              <w:jc w:val="center"/>
              <w:rPr>
                <w:rFonts w:cs="Arial"/>
                <w:bCs/>
                <w:sz w:val="16"/>
                <w:szCs w:val="16"/>
              </w:rPr>
            </w:pPr>
            <w:r w:rsidRPr="002573C9">
              <w:rPr>
                <w:rFonts w:cs="Arial"/>
                <w:bCs/>
                <w:sz w:val="16"/>
                <w:szCs w:val="16"/>
              </w:rPr>
              <w:t>Lucilena Freitas da Silva Costa</w:t>
            </w:r>
          </w:p>
        </w:tc>
        <w:tc>
          <w:tcPr>
            <w:tcW w:w="0" w:type="auto"/>
            <w:shd w:val="clear" w:color="auto" w:fill="auto"/>
          </w:tcPr>
          <w:p w:rsidR="008E399C" w:rsidRPr="002573C9" w:rsidRDefault="008E399C" w:rsidP="008E399C">
            <w:pPr>
              <w:jc w:val="center"/>
              <w:rPr>
                <w:rFonts w:cs="Arial"/>
                <w:bCs/>
                <w:sz w:val="16"/>
                <w:szCs w:val="16"/>
              </w:rPr>
            </w:pPr>
          </w:p>
        </w:tc>
        <w:tc>
          <w:tcPr>
            <w:tcW w:w="0" w:type="auto"/>
            <w:shd w:val="clear" w:color="auto" w:fill="auto"/>
          </w:tcPr>
          <w:p w:rsidR="008E399C" w:rsidRPr="002573C9" w:rsidRDefault="008E399C" w:rsidP="008E399C">
            <w:pPr>
              <w:jc w:val="center"/>
              <w:rPr>
                <w:rFonts w:cs="Arial"/>
                <w:sz w:val="16"/>
                <w:szCs w:val="16"/>
              </w:rPr>
            </w:pPr>
            <w:r w:rsidRPr="002573C9">
              <w:rPr>
                <w:rFonts w:cs="Arial"/>
                <w:bCs/>
                <w:sz w:val="16"/>
                <w:szCs w:val="16"/>
              </w:rPr>
              <w:t>Fabrício Gomes da Silva</w:t>
            </w:r>
          </w:p>
        </w:tc>
      </w:tr>
      <w:tr w:rsidR="008E399C" w:rsidRPr="002573C9" w:rsidTr="002573C9">
        <w:trPr>
          <w:jc w:val="center"/>
        </w:trPr>
        <w:tc>
          <w:tcPr>
            <w:tcW w:w="0" w:type="auto"/>
            <w:shd w:val="clear" w:color="auto" w:fill="auto"/>
          </w:tcPr>
          <w:p w:rsidR="008E399C" w:rsidRPr="002573C9" w:rsidRDefault="008E399C" w:rsidP="008E399C">
            <w:pPr>
              <w:jc w:val="center"/>
              <w:rPr>
                <w:rFonts w:cs="Arial"/>
                <w:bCs/>
                <w:sz w:val="16"/>
                <w:szCs w:val="16"/>
              </w:rPr>
            </w:pPr>
            <w:r w:rsidRPr="002573C9">
              <w:rPr>
                <w:rFonts w:cs="Arial"/>
                <w:sz w:val="16"/>
                <w:szCs w:val="16"/>
              </w:rPr>
              <w:t>Membro da CPLP</w:t>
            </w:r>
          </w:p>
        </w:tc>
        <w:tc>
          <w:tcPr>
            <w:tcW w:w="0" w:type="auto"/>
            <w:shd w:val="clear" w:color="auto" w:fill="auto"/>
          </w:tcPr>
          <w:p w:rsidR="008E399C" w:rsidRPr="002573C9" w:rsidRDefault="008E399C" w:rsidP="008E399C">
            <w:pPr>
              <w:jc w:val="center"/>
              <w:rPr>
                <w:rFonts w:cs="Arial"/>
                <w:bCs/>
                <w:sz w:val="16"/>
                <w:szCs w:val="16"/>
              </w:rPr>
            </w:pPr>
          </w:p>
        </w:tc>
        <w:tc>
          <w:tcPr>
            <w:tcW w:w="0" w:type="auto"/>
            <w:shd w:val="clear" w:color="auto" w:fill="auto"/>
          </w:tcPr>
          <w:p w:rsidR="008E399C" w:rsidRPr="002573C9" w:rsidRDefault="008E399C" w:rsidP="008E399C">
            <w:pPr>
              <w:jc w:val="center"/>
              <w:rPr>
                <w:rFonts w:cs="Arial"/>
                <w:bCs/>
                <w:sz w:val="16"/>
                <w:szCs w:val="16"/>
              </w:rPr>
            </w:pPr>
            <w:r w:rsidRPr="002573C9">
              <w:rPr>
                <w:rFonts w:cs="Arial"/>
                <w:sz w:val="16"/>
                <w:szCs w:val="16"/>
              </w:rPr>
              <w:t>Membro da CPLP</w:t>
            </w:r>
          </w:p>
        </w:tc>
      </w:tr>
    </w:tbl>
    <w:p w:rsidR="002B2DBB" w:rsidRPr="002573C9" w:rsidRDefault="002B2DBB" w:rsidP="005B2E1D">
      <w:pPr>
        <w:jc w:val="both"/>
        <w:rPr>
          <w:rFonts w:cs="Arial"/>
          <w:sz w:val="16"/>
          <w:szCs w:val="16"/>
        </w:rPr>
      </w:pPr>
    </w:p>
    <w:p w:rsidR="002B2DBB" w:rsidRPr="002573C9" w:rsidRDefault="002B2DBB">
      <w:pPr>
        <w:rPr>
          <w:rFonts w:cs="Arial"/>
          <w:sz w:val="16"/>
          <w:szCs w:val="16"/>
        </w:rPr>
      </w:pPr>
      <w:r w:rsidRPr="002573C9">
        <w:rPr>
          <w:rFonts w:cs="Arial"/>
          <w:sz w:val="16"/>
          <w:szCs w:val="16"/>
        </w:rPr>
        <w:br w:type="page"/>
      </w:r>
    </w:p>
    <w:p w:rsidR="005B2E1D" w:rsidRPr="002573C9" w:rsidRDefault="005B2E1D" w:rsidP="005B2E1D">
      <w:pPr>
        <w:jc w:val="center"/>
        <w:rPr>
          <w:rFonts w:cs="Arial"/>
          <w:b/>
          <w:sz w:val="16"/>
          <w:szCs w:val="16"/>
          <w:u w:val="single"/>
        </w:rPr>
      </w:pPr>
      <w:r w:rsidRPr="002573C9">
        <w:rPr>
          <w:rFonts w:cs="Arial"/>
          <w:b/>
          <w:sz w:val="16"/>
          <w:szCs w:val="16"/>
          <w:u w:val="single"/>
        </w:rPr>
        <w:lastRenderedPageBreak/>
        <w:t>ANEXO I</w:t>
      </w:r>
    </w:p>
    <w:p w:rsidR="005B2E1D" w:rsidRPr="002573C9" w:rsidRDefault="005B2E1D" w:rsidP="005B2E1D">
      <w:pPr>
        <w:jc w:val="center"/>
        <w:rPr>
          <w:rFonts w:cs="Arial"/>
          <w:b/>
          <w:sz w:val="16"/>
          <w:szCs w:val="16"/>
          <w:u w:val="single"/>
        </w:rPr>
      </w:pPr>
    </w:p>
    <w:p w:rsidR="005B2E1D" w:rsidRPr="002573C9" w:rsidRDefault="005B2E1D" w:rsidP="005B2E1D">
      <w:pPr>
        <w:jc w:val="center"/>
        <w:rPr>
          <w:rFonts w:cs="Arial"/>
          <w:b/>
          <w:sz w:val="16"/>
          <w:szCs w:val="16"/>
        </w:rPr>
      </w:pPr>
      <w:r w:rsidRPr="002573C9">
        <w:rPr>
          <w:rFonts w:cs="Arial"/>
          <w:b/>
          <w:sz w:val="16"/>
          <w:szCs w:val="16"/>
          <w:u w:val="single"/>
        </w:rPr>
        <w:t>Pregão Presencial Nº 0</w:t>
      </w:r>
      <w:r w:rsidR="004C0F2A" w:rsidRPr="002573C9">
        <w:rPr>
          <w:rFonts w:cs="Arial"/>
          <w:b/>
          <w:sz w:val="16"/>
          <w:szCs w:val="16"/>
          <w:u w:val="single"/>
        </w:rPr>
        <w:t>2</w:t>
      </w:r>
      <w:r w:rsidR="001B0787" w:rsidRPr="002573C9">
        <w:rPr>
          <w:rFonts w:cs="Arial"/>
          <w:b/>
          <w:sz w:val="16"/>
          <w:szCs w:val="16"/>
          <w:u w:val="single"/>
        </w:rPr>
        <w:t>0</w:t>
      </w:r>
      <w:r w:rsidRPr="002573C9">
        <w:rPr>
          <w:rFonts w:cs="Arial"/>
          <w:b/>
          <w:sz w:val="16"/>
          <w:szCs w:val="16"/>
          <w:u w:val="single"/>
        </w:rPr>
        <w:t>/201</w:t>
      </w:r>
      <w:r w:rsidR="001B0787" w:rsidRPr="002573C9">
        <w:rPr>
          <w:rFonts w:cs="Arial"/>
          <w:b/>
          <w:sz w:val="16"/>
          <w:szCs w:val="16"/>
          <w:u w:val="single"/>
        </w:rPr>
        <w:t>9</w:t>
      </w:r>
    </w:p>
    <w:p w:rsidR="005B2E1D" w:rsidRPr="002573C9" w:rsidRDefault="005B2E1D" w:rsidP="005B2E1D">
      <w:pPr>
        <w:jc w:val="center"/>
        <w:rPr>
          <w:rFonts w:cs="Arial"/>
          <w:b/>
          <w:sz w:val="16"/>
          <w:szCs w:val="16"/>
          <w:u w:val="single"/>
        </w:rPr>
      </w:pPr>
    </w:p>
    <w:p w:rsidR="003B478C" w:rsidRPr="002573C9" w:rsidRDefault="003B478C" w:rsidP="003B478C">
      <w:pPr>
        <w:ind w:left="-284" w:right="282"/>
        <w:jc w:val="center"/>
        <w:rPr>
          <w:b/>
          <w:sz w:val="16"/>
          <w:szCs w:val="16"/>
          <w:u w:val="single"/>
        </w:rPr>
      </w:pPr>
      <w:r w:rsidRPr="002573C9">
        <w:rPr>
          <w:b/>
          <w:sz w:val="16"/>
          <w:szCs w:val="16"/>
          <w:u w:val="single"/>
        </w:rPr>
        <w:t>TERMO DE REFERÊNCIA Nº 0008/2019</w:t>
      </w:r>
    </w:p>
    <w:p w:rsidR="003B478C" w:rsidRPr="002573C9" w:rsidRDefault="003B478C" w:rsidP="003B478C">
      <w:pPr>
        <w:ind w:left="-284" w:right="282"/>
        <w:jc w:val="center"/>
        <w:rPr>
          <w:b/>
          <w:sz w:val="16"/>
          <w:szCs w:val="16"/>
          <w:u w:val="single"/>
        </w:rPr>
      </w:pPr>
      <w:r w:rsidRPr="002573C9">
        <w:rPr>
          <w:b/>
          <w:sz w:val="16"/>
          <w:szCs w:val="16"/>
          <w:u w:val="single"/>
        </w:rPr>
        <w:t>CONTRATAÇÃO DE EMPRESA DE ENGENHARIA ESPECIALIZADA EM GERAÇÃO DE ENERGIA SOLAR</w:t>
      </w:r>
    </w:p>
    <w:p w:rsidR="003B478C" w:rsidRPr="002573C9" w:rsidRDefault="003B478C" w:rsidP="003B478C">
      <w:pPr>
        <w:ind w:right="282"/>
        <w:rPr>
          <w:b/>
          <w:sz w:val="16"/>
          <w:szCs w:val="16"/>
          <w:u w:val="single"/>
        </w:rPr>
      </w:pPr>
    </w:p>
    <w:p w:rsidR="003B478C" w:rsidRPr="002573C9" w:rsidRDefault="003B478C" w:rsidP="003B478C">
      <w:pPr>
        <w:ind w:left="-284" w:right="282"/>
        <w:jc w:val="both"/>
        <w:rPr>
          <w:sz w:val="16"/>
          <w:szCs w:val="16"/>
        </w:rPr>
      </w:pPr>
      <w:r w:rsidRPr="002573C9">
        <w:rPr>
          <w:b/>
          <w:sz w:val="16"/>
          <w:szCs w:val="16"/>
          <w:u w:val="single"/>
        </w:rPr>
        <w:t>1 - OBJETO:</w:t>
      </w:r>
      <w:r w:rsidRPr="002573C9">
        <w:rPr>
          <w:sz w:val="16"/>
          <w:szCs w:val="16"/>
        </w:rPr>
        <w:t xml:space="preserve"> Contratação de empresa de Engenharia especializada para fornecimento e instalação de materiais e equipamentos para implantar sistema de geração de energia solar fotovoltaica interligada na rede da concessionária, com capacidade nominal de no mínimo 224,40 </w:t>
      </w:r>
      <w:proofErr w:type="spellStart"/>
      <w:r w:rsidRPr="002573C9">
        <w:rPr>
          <w:sz w:val="16"/>
          <w:szCs w:val="16"/>
        </w:rPr>
        <w:t>kWp</w:t>
      </w:r>
      <w:proofErr w:type="spellEnd"/>
      <w:r w:rsidRPr="002573C9">
        <w:rPr>
          <w:sz w:val="16"/>
          <w:szCs w:val="16"/>
        </w:rPr>
        <w:t>, a ser instalado no prédio administrativo e educacional do SENAC de Porto Velho – RO.</w:t>
      </w:r>
    </w:p>
    <w:p w:rsidR="003B478C" w:rsidRPr="002573C9" w:rsidRDefault="003B478C" w:rsidP="003B478C">
      <w:pPr>
        <w:ind w:right="282"/>
        <w:jc w:val="both"/>
        <w:rPr>
          <w:b/>
          <w:sz w:val="16"/>
          <w:szCs w:val="16"/>
          <w:u w:val="single"/>
        </w:rPr>
      </w:pPr>
    </w:p>
    <w:p w:rsidR="003B478C" w:rsidRPr="002573C9" w:rsidRDefault="003B478C" w:rsidP="003B478C">
      <w:pPr>
        <w:ind w:left="-284" w:right="282"/>
        <w:jc w:val="both"/>
        <w:rPr>
          <w:sz w:val="16"/>
          <w:szCs w:val="16"/>
        </w:rPr>
      </w:pPr>
      <w:r w:rsidRPr="002573C9">
        <w:rPr>
          <w:b/>
          <w:sz w:val="16"/>
          <w:szCs w:val="16"/>
          <w:u w:val="single"/>
        </w:rPr>
        <w:t>1.1 – DETALHAMENTO DO OBJETO:</w:t>
      </w:r>
      <w:r w:rsidRPr="002573C9">
        <w:rPr>
          <w:sz w:val="16"/>
          <w:szCs w:val="16"/>
        </w:rPr>
        <w:t xml:space="preserve"> Este documento descreve as condições básicas para a instalação em regime </w:t>
      </w:r>
      <w:proofErr w:type="spellStart"/>
      <w:r w:rsidRPr="002573C9">
        <w:rPr>
          <w:sz w:val="16"/>
          <w:szCs w:val="16"/>
        </w:rPr>
        <w:t>Turn</w:t>
      </w:r>
      <w:proofErr w:type="spellEnd"/>
      <w:r w:rsidRPr="002573C9">
        <w:rPr>
          <w:sz w:val="16"/>
          <w:szCs w:val="16"/>
        </w:rPr>
        <w:t xml:space="preserve"> </w:t>
      </w:r>
      <w:proofErr w:type="spellStart"/>
      <w:r w:rsidRPr="002573C9">
        <w:rPr>
          <w:sz w:val="16"/>
          <w:szCs w:val="16"/>
        </w:rPr>
        <w:t>key</w:t>
      </w:r>
      <w:proofErr w:type="spellEnd"/>
      <w:r w:rsidRPr="002573C9">
        <w:rPr>
          <w:sz w:val="16"/>
          <w:szCs w:val="16"/>
        </w:rPr>
        <w:t xml:space="preserve"> (Sistema montado e entregue em perfeito funcionamento) para um sistema de geração fotovoltaica com capacidade mínima de 224,40 </w:t>
      </w:r>
      <w:proofErr w:type="spellStart"/>
      <w:r w:rsidRPr="002573C9">
        <w:rPr>
          <w:sz w:val="16"/>
          <w:szCs w:val="16"/>
        </w:rPr>
        <w:t>kWp</w:t>
      </w:r>
      <w:proofErr w:type="spellEnd"/>
      <w:r w:rsidRPr="002573C9">
        <w:rPr>
          <w:sz w:val="16"/>
          <w:szCs w:val="16"/>
        </w:rPr>
        <w:t>, incluindo a instalação de todos os componentes necessários para o funcionamento do sistema: inversores, módulos fotovoltaicos, string boxes, estruturas de fixação, acessórios, cabos alimentadores, quadro geral de interligação em abrigo metálico ou alvenaria, conforme normas da concessionária de energia elétrica, sistema de monitoramento via Internet (In Cloud) assim como o projeto executivo detalhado, interligação e regularização do sistema junto à concessionária local de energia elétrica de acordo com a resolução da ANEEL 482/2012 e 687/2015, em conformidade com as premissas estabelecidas neste termo de referência. A planta de geração será formada por painéis fotovoltaicos de potência nominal individual de 330Wp ou superior, conectados a inversores de frequência que transformam em corrente alternada a energia em corrente contínua gerada pelos painéis fotovoltaicos e sincronizam ao sistema de distribuição de energia elétrica. O sistema prioriza o consumo da instalação local e no caso de geração de energia maior que o consumo, o excedente é enviado a rede elétrica para compensação do consumo em horários onde a fonte fotovoltaica não produzirá energia.</w:t>
      </w:r>
    </w:p>
    <w:p w:rsidR="003B478C" w:rsidRPr="002573C9" w:rsidRDefault="003B478C" w:rsidP="003B478C">
      <w:pPr>
        <w:ind w:left="-284" w:right="282"/>
        <w:jc w:val="both"/>
        <w:rPr>
          <w:b/>
          <w:sz w:val="16"/>
          <w:szCs w:val="16"/>
          <w:u w:val="single"/>
        </w:rPr>
      </w:pPr>
    </w:p>
    <w:p w:rsidR="003B478C" w:rsidRPr="002573C9" w:rsidRDefault="003B478C" w:rsidP="003B478C">
      <w:pPr>
        <w:ind w:left="-284" w:right="282"/>
        <w:jc w:val="both"/>
        <w:rPr>
          <w:b/>
          <w:sz w:val="16"/>
          <w:szCs w:val="16"/>
          <w:u w:val="single"/>
        </w:rPr>
      </w:pPr>
      <w:r w:rsidRPr="002573C9">
        <w:rPr>
          <w:b/>
          <w:sz w:val="16"/>
          <w:szCs w:val="16"/>
          <w:u w:val="single"/>
        </w:rPr>
        <w:t>2 – FUNDAMENTO LEGAL:</w:t>
      </w:r>
      <w:r w:rsidRPr="002573C9">
        <w:rPr>
          <w:sz w:val="16"/>
          <w:szCs w:val="16"/>
        </w:rPr>
        <w:t xml:space="preserve"> Resolução Senac n.º 958/2012.</w:t>
      </w:r>
    </w:p>
    <w:p w:rsidR="003B478C" w:rsidRPr="002573C9" w:rsidRDefault="003B478C" w:rsidP="003B478C">
      <w:pPr>
        <w:ind w:right="282"/>
        <w:jc w:val="both"/>
        <w:rPr>
          <w:sz w:val="16"/>
          <w:szCs w:val="16"/>
        </w:rPr>
      </w:pPr>
    </w:p>
    <w:p w:rsidR="003B478C" w:rsidRPr="002573C9" w:rsidRDefault="003B478C" w:rsidP="003B478C">
      <w:pPr>
        <w:pStyle w:val="Default"/>
        <w:ind w:left="-284" w:right="282"/>
        <w:jc w:val="both"/>
        <w:rPr>
          <w:sz w:val="16"/>
          <w:szCs w:val="16"/>
        </w:rPr>
      </w:pPr>
      <w:r w:rsidRPr="002573C9">
        <w:rPr>
          <w:rFonts w:ascii="HelveticaNeueLT Pro 55 Roman" w:hAnsi="HelveticaNeueLT Pro 55 Roman"/>
          <w:b/>
          <w:sz w:val="16"/>
          <w:szCs w:val="16"/>
          <w:u w:val="single"/>
        </w:rPr>
        <w:t>3 - JUSTIFICATIVA:</w:t>
      </w:r>
      <w:r w:rsidRPr="002573C9">
        <w:rPr>
          <w:rFonts w:ascii="HelveticaNeueLT Pro 55 Roman" w:hAnsi="HelveticaNeueLT Pro 55 Roman"/>
          <w:sz w:val="16"/>
          <w:szCs w:val="16"/>
        </w:rPr>
        <w:t xml:space="preserve"> Economicidade na utilização de energia nas edificações do Senac com geração própria de grande parte da energia consumida, além de utilizar energia limpa, inesgotável, baixíssima manutenção e ecologicamente amigável pois proporciona redução na emissão de CO2 na atmosfera de aproximadamente 80,8 toneladas/ano.</w:t>
      </w:r>
    </w:p>
    <w:p w:rsidR="003B478C" w:rsidRPr="002573C9" w:rsidRDefault="003B478C" w:rsidP="003B478C">
      <w:pPr>
        <w:ind w:left="-284" w:right="282"/>
        <w:jc w:val="both"/>
        <w:rPr>
          <w:sz w:val="16"/>
          <w:szCs w:val="16"/>
        </w:rPr>
      </w:pPr>
      <w:r w:rsidRPr="002573C9">
        <w:rPr>
          <w:sz w:val="16"/>
          <w:szCs w:val="16"/>
        </w:rPr>
        <w:t xml:space="preserve"> </w:t>
      </w:r>
    </w:p>
    <w:p w:rsidR="003B478C" w:rsidRPr="002573C9" w:rsidRDefault="003B478C" w:rsidP="003B478C">
      <w:pPr>
        <w:ind w:left="-284" w:right="282"/>
        <w:jc w:val="both"/>
        <w:rPr>
          <w:sz w:val="16"/>
          <w:szCs w:val="16"/>
        </w:rPr>
      </w:pPr>
      <w:r w:rsidRPr="002573C9">
        <w:rPr>
          <w:b/>
          <w:sz w:val="16"/>
          <w:szCs w:val="16"/>
          <w:u w:val="single"/>
        </w:rPr>
        <w:t>4 - PRAZO ESTIMADO DA OBRA:</w:t>
      </w:r>
      <w:r w:rsidRPr="002573C9">
        <w:rPr>
          <w:sz w:val="16"/>
          <w:szCs w:val="16"/>
        </w:rPr>
        <w:t xml:space="preserve"> 07 (sete) meses.</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b/>
          <w:sz w:val="16"/>
          <w:szCs w:val="16"/>
          <w:u w:val="single"/>
        </w:rPr>
        <w:t>5 – LOCAL DA INSTALAÇÃO:</w:t>
      </w:r>
      <w:r w:rsidRPr="002573C9">
        <w:rPr>
          <w:sz w:val="16"/>
          <w:szCs w:val="16"/>
        </w:rPr>
        <w:t xml:space="preserve"> Av. Farquar, 2844, Bairro Panair (8,751 Sul; 63,911 Oeste);</w:t>
      </w:r>
    </w:p>
    <w:p w:rsidR="003B478C" w:rsidRPr="002573C9" w:rsidRDefault="003B478C" w:rsidP="003B478C">
      <w:pPr>
        <w:ind w:left="-284" w:right="282"/>
        <w:jc w:val="both"/>
        <w:rPr>
          <w:b/>
          <w:sz w:val="16"/>
          <w:szCs w:val="16"/>
          <w:u w:val="single"/>
        </w:rPr>
      </w:pPr>
    </w:p>
    <w:p w:rsidR="003B478C" w:rsidRPr="002573C9" w:rsidRDefault="003B478C" w:rsidP="003B478C">
      <w:pPr>
        <w:spacing w:line="276" w:lineRule="auto"/>
        <w:ind w:left="-284" w:right="282"/>
        <w:jc w:val="both"/>
        <w:rPr>
          <w:sz w:val="16"/>
          <w:szCs w:val="16"/>
        </w:rPr>
      </w:pPr>
      <w:r w:rsidRPr="002573C9">
        <w:rPr>
          <w:b/>
          <w:sz w:val="16"/>
          <w:szCs w:val="16"/>
          <w:u w:val="single"/>
        </w:rPr>
        <w:t>6 – DO CUSTO ESTIMADO:</w:t>
      </w:r>
      <w:r w:rsidRPr="002573C9">
        <w:rPr>
          <w:sz w:val="16"/>
          <w:szCs w:val="16"/>
        </w:rPr>
        <w:t xml:space="preserve"> O </w:t>
      </w:r>
      <w:r w:rsidRPr="002573C9">
        <w:rPr>
          <w:b/>
          <w:sz w:val="16"/>
          <w:szCs w:val="16"/>
          <w:u w:val="single"/>
        </w:rPr>
        <w:t>valor máximo estimado</w:t>
      </w:r>
      <w:r w:rsidRPr="002573C9">
        <w:rPr>
          <w:sz w:val="16"/>
          <w:szCs w:val="16"/>
        </w:rPr>
        <w:t>, fixo e irreajustável, para a contratação dos serviços será de R$ 1.182.247,53 (Um milhão, cento e oitenta e dois mil, duzentos e quarenta e sete reais e cinquenta e três centavos).</w:t>
      </w:r>
    </w:p>
    <w:p w:rsidR="003B478C" w:rsidRPr="002573C9" w:rsidRDefault="003B478C" w:rsidP="003B478C">
      <w:pPr>
        <w:ind w:left="-284" w:right="282"/>
        <w:jc w:val="both"/>
        <w:rPr>
          <w:b/>
          <w:sz w:val="16"/>
          <w:szCs w:val="16"/>
          <w:u w:val="single"/>
        </w:rPr>
      </w:pPr>
    </w:p>
    <w:p w:rsidR="003B478C" w:rsidRPr="002573C9" w:rsidRDefault="003B478C" w:rsidP="003B478C">
      <w:pPr>
        <w:pStyle w:val="Default"/>
        <w:ind w:left="-284" w:right="282"/>
        <w:jc w:val="both"/>
        <w:rPr>
          <w:rFonts w:ascii="HelveticaNeueLT Pro 55 Roman" w:hAnsi="HelveticaNeueLT Pro 55 Roman"/>
          <w:sz w:val="16"/>
          <w:szCs w:val="16"/>
        </w:rPr>
      </w:pPr>
      <w:r w:rsidRPr="002573C9">
        <w:rPr>
          <w:rFonts w:ascii="HelveticaNeueLT Pro 55 Roman" w:hAnsi="HelveticaNeueLT Pro 55 Roman"/>
          <w:b/>
          <w:sz w:val="16"/>
          <w:szCs w:val="16"/>
          <w:u w:val="single"/>
        </w:rPr>
        <w:t>7 – DIMENSIONAMENTO DO SISTEMA:</w:t>
      </w:r>
      <w:r w:rsidRPr="002573C9">
        <w:rPr>
          <w:rFonts w:ascii="HelveticaNeueLT Pro 55 Roman" w:hAnsi="HelveticaNeueLT Pro 55 Roman"/>
          <w:b/>
          <w:sz w:val="16"/>
          <w:szCs w:val="16"/>
        </w:rPr>
        <w:t xml:space="preserve">  </w:t>
      </w:r>
      <w:r w:rsidRPr="002573C9">
        <w:rPr>
          <w:rFonts w:ascii="HelveticaNeueLT Pro 55 Roman" w:hAnsi="HelveticaNeueLT Pro 55 Roman"/>
          <w:sz w:val="16"/>
          <w:szCs w:val="16"/>
        </w:rPr>
        <w:t xml:space="preserve">Considerando a área utilizável dos telhados existentes nas edificações do Senac descritas acima, baseados em estudos e prioridades para os telhados com inclinação para o norte, leste e oeste. </w:t>
      </w:r>
    </w:p>
    <w:p w:rsidR="003B478C" w:rsidRPr="002573C9" w:rsidRDefault="003B478C" w:rsidP="003B478C">
      <w:pPr>
        <w:pStyle w:val="Default"/>
        <w:ind w:left="-284" w:right="282" w:firstLine="992"/>
        <w:jc w:val="both"/>
        <w:rPr>
          <w:rFonts w:ascii="HelveticaNeueLT Pro 55 Roman" w:hAnsi="HelveticaNeueLT Pro 55 Roman"/>
          <w:sz w:val="16"/>
          <w:szCs w:val="16"/>
        </w:rPr>
      </w:pPr>
      <w:r w:rsidRPr="002573C9">
        <w:rPr>
          <w:rFonts w:ascii="HelveticaNeueLT Pro 55 Roman" w:hAnsi="HelveticaNeueLT Pro 55 Roman"/>
          <w:sz w:val="16"/>
          <w:szCs w:val="16"/>
        </w:rPr>
        <w:t xml:space="preserve">Considerando ainda que nos últimos 12 meses, o consumo médio de energia elétrica do Senac foi de aproximadamente 38.000 kWh, totalizando 456.000 kWh em um ano, estima-se que com o sistema de geração fotovoltaica adotado sejam produzidos aproximadamente 23.000 kWh/mês, equivalente a 276.000 kWh/ano, e que a redução nos custos de energia será em torno de 62%. </w:t>
      </w:r>
    </w:p>
    <w:p w:rsidR="003B478C" w:rsidRPr="002573C9" w:rsidRDefault="003B478C" w:rsidP="003B478C">
      <w:pPr>
        <w:pStyle w:val="Default"/>
        <w:ind w:left="-284" w:right="282" w:firstLine="992"/>
        <w:jc w:val="both"/>
        <w:rPr>
          <w:rFonts w:ascii="HelveticaNeueLT Pro 55 Roman" w:hAnsi="HelveticaNeueLT Pro 55 Roman"/>
          <w:sz w:val="16"/>
          <w:szCs w:val="16"/>
        </w:rPr>
      </w:pPr>
      <w:r w:rsidRPr="002573C9">
        <w:rPr>
          <w:rFonts w:ascii="HelveticaNeueLT Pro 55 Roman" w:hAnsi="HelveticaNeueLT Pro 55 Roman"/>
          <w:sz w:val="16"/>
          <w:szCs w:val="16"/>
        </w:rPr>
        <w:t>O sistema adotado fará uso de aproximadamente 680 módulos fotovoltaicos de fabricação nacional, conforme quantidades discriminadas abaixo:</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a) Quantidade de módulos fotovoltaicos: 680 x 330 W;</w:t>
      </w:r>
    </w:p>
    <w:p w:rsidR="003B478C" w:rsidRPr="002573C9" w:rsidRDefault="003B478C" w:rsidP="003B478C">
      <w:pPr>
        <w:ind w:left="-284" w:right="282"/>
        <w:jc w:val="both"/>
        <w:rPr>
          <w:sz w:val="16"/>
          <w:szCs w:val="16"/>
        </w:rPr>
      </w:pPr>
      <w:r w:rsidRPr="002573C9">
        <w:rPr>
          <w:sz w:val="16"/>
          <w:szCs w:val="16"/>
        </w:rPr>
        <w:t>b) Quantidade de inversores: 4 x 50 kW;</w:t>
      </w:r>
    </w:p>
    <w:p w:rsidR="003B478C" w:rsidRPr="002573C9" w:rsidRDefault="003B478C" w:rsidP="003B478C">
      <w:pPr>
        <w:ind w:left="-284" w:right="282"/>
        <w:jc w:val="both"/>
        <w:rPr>
          <w:sz w:val="16"/>
          <w:szCs w:val="16"/>
        </w:rPr>
      </w:pPr>
      <w:r w:rsidRPr="002573C9">
        <w:rPr>
          <w:sz w:val="16"/>
          <w:szCs w:val="16"/>
        </w:rPr>
        <w:t>c) Quantidade de string boxes (4/2); 12 (3 por inversor);</w:t>
      </w:r>
    </w:p>
    <w:p w:rsidR="003B478C" w:rsidRPr="002573C9" w:rsidRDefault="003B478C" w:rsidP="003B478C">
      <w:pPr>
        <w:ind w:left="-284" w:right="282"/>
        <w:jc w:val="both"/>
        <w:rPr>
          <w:sz w:val="16"/>
          <w:szCs w:val="16"/>
        </w:rPr>
      </w:pPr>
      <w:r w:rsidRPr="002573C9">
        <w:rPr>
          <w:sz w:val="16"/>
          <w:szCs w:val="16"/>
        </w:rPr>
        <w:t>d) Quantidade de Autotransformadores: 2 x 112,5 kVA.</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b/>
          <w:sz w:val="16"/>
          <w:szCs w:val="16"/>
          <w:u w:val="single"/>
        </w:rPr>
        <w:t>7.1 – DIMENSIONAMENTO DOS MÓDULOS:</w:t>
      </w:r>
      <w:r w:rsidRPr="002573C9">
        <w:rPr>
          <w:b/>
          <w:sz w:val="16"/>
          <w:szCs w:val="16"/>
        </w:rPr>
        <w:t xml:space="preserve">  </w:t>
      </w:r>
      <w:r w:rsidRPr="002573C9">
        <w:rPr>
          <w:sz w:val="16"/>
          <w:szCs w:val="16"/>
        </w:rPr>
        <w:t>Serão utilizados módulos fotovoltaicos de fabricação nacional com 330 W ou superior de potência, registrados no INMETRO e com classificação de eficiência A. Deverão apresentar características iguais ou similares às descritas abaixo:</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lastRenderedPageBreak/>
        <w:t>a) Tipo: Módulos fotovoltaico de 72 células de silício poli cristalino;</w:t>
      </w:r>
    </w:p>
    <w:p w:rsidR="003B478C" w:rsidRPr="002573C9" w:rsidRDefault="003B478C" w:rsidP="003B478C">
      <w:pPr>
        <w:ind w:left="-284" w:right="282"/>
        <w:jc w:val="both"/>
        <w:rPr>
          <w:sz w:val="16"/>
          <w:szCs w:val="16"/>
        </w:rPr>
      </w:pPr>
      <w:r w:rsidRPr="002573C9">
        <w:rPr>
          <w:sz w:val="16"/>
          <w:szCs w:val="16"/>
        </w:rPr>
        <w:t>b) Dimensões aproximadas: 1956 mm x 992 mm x 40 mm;</w:t>
      </w:r>
    </w:p>
    <w:p w:rsidR="003B478C" w:rsidRPr="002573C9" w:rsidRDefault="003B478C" w:rsidP="003B478C">
      <w:pPr>
        <w:ind w:left="-284" w:right="282"/>
        <w:jc w:val="both"/>
        <w:rPr>
          <w:color w:val="FF0000"/>
          <w:sz w:val="16"/>
          <w:szCs w:val="16"/>
        </w:rPr>
      </w:pPr>
      <w:r w:rsidRPr="002573C9">
        <w:rPr>
          <w:sz w:val="16"/>
          <w:szCs w:val="16"/>
        </w:rPr>
        <w:t>c) Peso aproximado: 22,5 kg (sem estrutura), 26 kg (com estrutura);</w:t>
      </w:r>
    </w:p>
    <w:p w:rsidR="003B478C" w:rsidRPr="002573C9" w:rsidRDefault="003B478C" w:rsidP="003B478C">
      <w:pPr>
        <w:ind w:left="-284" w:right="282"/>
        <w:jc w:val="both"/>
        <w:rPr>
          <w:sz w:val="16"/>
          <w:szCs w:val="16"/>
        </w:rPr>
      </w:pPr>
      <w:r w:rsidRPr="002573C9">
        <w:rPr>
          <w:sz w:val="16"/>
          <w:szCs w:val="16"/>
        </w:rPr>
        <w:t>d) Vidro: Vidro solar de alta transparência (32 mm);</w:t>
      </w:r>
    </w:p>
    <w:p w:rsidR="003B478C" w:rsidRPr="002573C9" w:rsidRDefault="003B478C" w:rsidP="003B478C">
      <w:pPr>
        <w:ind w:left="-284" w:right="282"/>
        <w:jc w:val="both"/>
        <w:rPr>
          <w:sz w:val="16"/>
          <w:szCs w:val="16"/>
        </w:rPr>
      </w:pPr>
      <w:r w:rsidRPr="002573C9">
        <w:rPr>
          <w:sz w:val="16"/>
          <w:szCs w:val="16"/>
        </w:rPr>
        <w:t>e) Placa traseira: chapa branca de material isolante e antichamas;</w:t>
      </w:r>
    </w:p>
    <w:p w:rsidR="003B478C" w:rsidRPr="002573C9" w:rsidRDefault="003B478C" w:rsidP="003B478C">
      <w:pPr>
        <w:ind w:left="-284" w:right="282"/>
        <w:jc w:val="both"/>
        <w:rPr>
          <w:sz w:val="16"/>
          <w:szCs w:val="16"/>
        </w:rPr>
      </w:pPr>
      <w:r w:rsidRPr="002573C9">
        <w:rPr>
          <w:sz w:val="16"/>
          <w:szCs w:val="16"/>
        </w:rPr>
        <w:t>f) Estrutura: Liga de alumínio anodizado;</w:t>
      </w:r>
    </w:p>
    <w:p w:rsidR="003B478C" w:rsidRPr="002573C9" w:rsidRDefault="003B478C" w:rsidP="003B478C">
      <w:pPr>
        <w:ind w:left="-284" w:right="282"/>
        <w:jc w:val="both"/>
        <w:rPr>
          <w:sz w:val="16"/>
          <w:szCs w:val="16"/>
        </w:rPr>
      </w:pPr>
      <w:r w:rsidRPr="002573C9">
        <w:rPr>
          <w:sz w:val="16"/>
          <w:szCs w:val="16"/>
        </w:rPr>
        <w:t>g) Cabos: 6,0 mm² isolação p/ 1000 V;</w:t>
      </w:r>
    </w:p>
    <w:p w:rsidR="003B478C" w:rsidRPr="002573C9" w:rsidRDefault="003B478C" w:rsidP="003B478C">
      <w:pPr>
        <w:ind w:left="-284" w:right="282"/>
        <w:jc w:val="both"/>
        <w:rPr>
          <w:sz w:val="16"/>
          <w:szCs w:val="16"/>
        </w:rPr>
      </w:pPr>
      <w:r w:rsidRPr="002573C9">
        <w:rPr>
          <w:sz w:val="16"/>
          <w:szCs w:val="16"/>
        </w:rPr>
        <w:t>h) Conectores: Padrão MC4;</w:t>
      </w:r>
    </w:p>
    <w:p w:rsidR="003B478C" w:rsidRPr="002573C9" w:rsidRDefault="003B478C" w:rsidP="003B478C">
      <w:pPr>
        <w:ind w:left="-284" w:right="282"/>
        <w:jc w:val="both"/>
        <w:rPr>
          <w:sz w:val="16"/>
          <w:szCs w:val="16"/>
        </w:rPr>
      </w:pPr>
      <w:r w:rsidRPr="002573C9">
        <w:rPr>
          <w:sz w:val="16"/>
          <w:szCs w:val="16"/>
        </w:rPr>
        <w:t>i) Caixa de junção (grau de proteção): IP 67;</w:t>
      </w:r>
    </w:p>
    <w:p w:rsidR="003B478C" w:rsidRPr="002573C9" w:rsidRDefault="003B478C" w:rsidP="003B478C">
      <w:pPr>
        <w:ind w:left="-284" w:right="282"/>
        <w:jc w:val="both"/>
        <w:rPr>
          <w:sz w:val="16"/>
          <w:szCs w:val="16"/>
        </w:rPr>
      </w:pPr>
      <w:r w:rsidRPr="002573C9">
        <w:rPr>
          <w:sz w:val="16"/>
          <w:szCs w:val="16"/>
        </w:rPr>
        <w:t>j) Temperatura operacional nominal: 40 °C +/- 2 °C;</w:t>
      </w:r>
    </w:p>
    <w:p w:rsidR="003B478C" w:rsidRPr="002573C9" w:rsidRDefault="003B478C" w:rsidP="003B478C">
      <w:pPr>
        <w:pStyle w:val="Default"/>
        <w:rPr>
          <w:rFonts w:ascii="HelveticaNeueLT Pro 55 Roman" w:hAnsi="HelveticaNeueLT Pro 55 Roman"/>
          <w:sz w:val="16"/>
          <w:szCs w:val="16"/>
        </w:rPr>
      </w:pPr>
    </w:p>
    <w:p w:rsidR="003B478C" w:rsidRPr="002573C9" w:rsidRDefault="003B478C" w:rsidP="003B478C">
      <w:pPr>
        <w:ind w:left="-284" w:right="282"/>
        <w:jc w:val="both"/>
        <w:rPr>
          <w:sz w:val="16"/>
          <w:szCs w:val="16"/>
        </w:rPr>
      </w:pPr>
      <w:r w:rsidRPr="002573C9">
        <w:rPr>
          <w:b/>
          <w:sz w:val="16"/>
          <w:szCs w:val="16"/>
          <w:u w:val="single"/>
        </w:rPr>
        <w:t>7.2 – DIMENSIONAMENTO DOS INVERSORES:</w:t>
      </w:r>
      <w:r w:rsidRPr="002573C9">
        <w:rPr>
          <w:b/>
          <w:sz w:val="16"/>
          <w:szCs w:val="16"/>
        </w:rPr>
        <w:t xml:space="preserve">  </w:t>
      </w:r>
      <w:r w:rsidRPr="002573C9">
        <w:rPr>
          <w:sz w:val="16"/>
          <w:szCs w:val="16"/>
        </w:rPr>
        <w:t xml:space="preserve">Serão utilizados inversores com certificação TUV SUD e mais IEC 61727, com capacidade de operação para potência de 56,10 </w:t>
      </w:r>
      <w:proofErr w:type="spellStart"/>
      <w:r w:rsidRPr="002573C9">
        <w:rPr>
          <w:sz w:val="16"/>
          <w:szCs w:val="16"/>
        </w:rPr>
        <w:t>kWp</w:t>
      </w:r>
      <w:proofErr w:type="spellEnd"/>
      <w:r w:rsidRPr="002573C9">
        <w:rPr>
          <w:sz w:val="16"/>
          <w:szCs w:val="16"/>
        </w:rPr>
        <w:t>. Deverão apresentar características iguais ou similares às descritas abaixo:</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a) Potência nominal: 50 kW;</w:t>
      </w:r>
    </w:p>
    <w:p w:rsidR="003B478C" w:rsidRPr="002573C9" w:rsidRDefault="003B478C" w:rsidP="003B478C">
      <w:pPr>
        <w:ind w:left="-284" w:right="282"/>
        <w:jc w:val="both"/>
        <w:rPr>
          <w:sz w:val="16"/>
          <w:szCs w:val="16"/>
        </w:rPr>
      </w:pPr>
      <w:r w:rsidRPr="002573C9">
        <w:rPr>
          <w:sz w:val="16"/>
          <w:szCs w:val="16"/>
        </w:rPr>
        <w:t>b) Faixa de temperatura operacional: -25 °C ~ 60 °C;</w:t>
      </w:r>
    </w:p>
    <w:p w:rsidR="003B478C" w:rsidRPr="002573C9" w:rsidRDefault="003B478C" w:rsidP="003B478C">
      <w:pPr>
        <w:ind w:left="-284" w:right="282"/>
        <w:jc w:val="both"/>
        <w:rPr>
          <w:sz w:val="16"/>
          <w:szCs w:val="16"/>
        </w:rPr>
      </w:pPr>
      <w:r w:rsidRPr="002573C9">
        <w:rPr>
          <w:sz w:val="16"/>
          <w:szCs w:val="16"/>
        </w:rPr>
        <w:t xml:space="preserve">c) Resfriamento por ventoinhas; </w:t>
      </w:r>
    </w:p>
    <w:p w:rsidR="003B478C" w:rsidRPr="002573C9" w:rsidRDefault="003B478C" w:rsidP="003B478C">
      <w:pPr>
        <w:ind w:left="-284"/>
        <w:rPr>
          <w:sz w:val="16"/>
          <w:szCs w:val="16"/>
        </w:rPr>
      </w:pPr>
      <w:r w:rsidRPr="002573C9">
        <w:rPr>
          <w:sz w:val="16"/>
          <w:szCs w:val="16"/>
        </w:rPr>
        <w:t>d) Classe de proteção: IP 65;</w:t>
      </w:r>
    </w:p>
    <w:p w:rsidR="003B478C" w:rsidRPr="002573C9" w:rsidRDefault="003B478C" w:rsidP="003B478C">
      <w:pPr>
        <w:ind w:left="-284" w:firstLine="992"/>
        <w:rPr>
          <w:sz w:val="16"/>
          <w:szCs w:val="16"/>
        </w:rPr>
      </w:pPr>
      <w:r w:rsidRPr="002573C9">
        <w:rPr>
          <w:sz w:val="16"/>
          <w:szCs w:val="16"/>
        </w:rPr>
        <w:t>Deverão atender aos quesitos da norma ABNT NBR 16149:</w:t>
      </w:r>
    </w:p>
    <w:p w:rsidR="003B478C" w:rsidRPr="002573C9" w:rsidRDefault="003B478C" w:rsidP="003B478C">
      <w:pPr>
        <w:ind w:left="-284"/>
        <w:rPr>
          <w:sz w:val="16"/>
          <w:szCs w:val="16"/>
        </w:rPr>
      </w:pPr>
      <w:r w:rsidRPr="002573C9">
        <w:rPr>
          <w:sz w:val="16"/>
          <w:szCs w:val="16"/>
        </w:rPr>
        <w:t xml:space="preserve">a) Proteção </w:t>
      </w:r>
      <w:proofErr w:type="gramStart"/>
      <w:r w:rsidRPr="002573C9">
        <w:rPr>
          <w:sz w:val="16"/>
          <w:szCs w:val="16"/>
        </w:rPr>
        <w:t>contra fuga</w:t>
      </w:r>
      <w:proofErr w:type="gramEnd"/>
      <w:r w:rsidRPr="002573C9">
        <w:rPr>
          <w:sz w:val="16"/>
          <w:szCs w:val="16"/>
        </w:rPr>
        <w:t xml:space="preserve"> de corrente (CA); </w:t>
      </w:r>
    </w:p>
    <w:p w:rsidR="003B478C" w:rsidRPr="002573C9" w:rsidRDefault="003B478C" w:rsidP="003B478C">
      <w:pPr>
        <w:ind w:left="-284"/>
        <w:rPr>
          <w:sz w:val="16"/>
          <w:szCs w:val="16"/>
        </w:rPr>
      </w:pPr>
      <w:r w:rsidRPr="002573C9">
        <w:rPr>
          <w:sz w:val="16"/>
          <w:szCs w:val="16"/>
        </w:rPr>
        <w:t xml:space="preserve">b) LVRT; </w:t>
      </w:r>
    </w:p>
    <w:p w:rsidR="003B478C" w:rsidRPr="002573C9" w:rsidRDefault="003B478C" w:rsidP="003B478C">
      <w:pPr>
        <w:ind w:left="-284"/>
        <w:rPr>
          <w:sz w:val="16"/>
          <w:szCs w:val="16"/>
        </w:rPr>
      </w:pPr>
      <w:r w:rsidRPr="002573C9">
        <w:rPr>
          <w:sz w:val="16"/>
          <w:szCs w:val="16"/>
        </w:rPr>
        <w:t xml:space="preserve">c) Proteção contra falta à terra; </w:t>
      </w:r>
    </w:p>
    <w:p w:rsidR="003B478C" w:rsidRPr="002573C9" w:rsidRDefault="003B478C" w:rsidP="003B478C">
      <w:pPr>
        <w:ind w:left="-284"/>
        <w:rPr>
          <w:sz w:val="16"/>
          <w:szCs w:val="16"/>
        </w:rPr>
      </w:pPr>
      <w:r w:rsidRPr="002573C9">
        <w:rPr>
          <w:sz w:val="16"/>
          <w:szCs w:val="16"/>
        </w:rPr>
        <w:t xml:space="preserve">d) Proteção contra ilhamento, certificada através de testes, conforme ABNT NBR 62116; </w:t>
      </w:r>
    </w:p>
    <w:p w:rsidR="003B478C" w:rsidRPr="002573C9" w:rsidRDefault="003B478C" w:rsidP="003B478C">
      <w:pPr>
        <w:ind w:left="-284"/>
        <w:rPr>
          <w:sz w:val="16"/>
          <w:szCs w:val="16"/>
        </w:rPr>
      </w:pPr>
      <w:r w:rsidRPr="002573C9">
        <w:rPr>
          <w:sz w:val="16"/>
          <w:szCs w:val="16"/>
        </w:rPr>
        <w:t xml:space="preserve">e) Proteção contra variação de tensão e frequência; </w:t>
      </w:r>
    </w:p>
    <w:p w:rsidR="003B478C" w:rsidRPr="002573C9" w:rsidRDefault="003B478C" w:rsidP="003B478C">
      <w:pPr>
        <w:ind w:left="-284"/>
        <w:rPr>
          <w:sz w:val="16"/>
          <w:szCs w:val="16"/>
        </w:rPr>
      </w:pPr>
      <w:r w:rsidRPr="002573C9">
        <w:rPr>
          <w:sz w:val="16"/>
          <w:szCs w:val="16"/>
        </w:rPr>
        <w:t>f) Proteção contra sobrecarga (CC e CA);</w:t>
      </w:r>
    </w:p>
    <w:p w:rsidR="003B478C" w:rsidRPr="002573C9" w:rsidRDefault="003B478C" w:rsidP="003B478C">
      <w:pPr>
        <w:ind w:left="-284"/>
        <w:rPr>
          <w:sz w:val="16"/>
          <w:szCs w:val="16"/>
        </w:rPr>
      </w:pPr>
      <w:r w:rsidRPr="002573C9">
        <w:rPr>
          <w:sz w:val="16"/>
          <w:szCs w:val="16"/>
        </w:rPr>
        <w:t>g) Proteção contra inversão de polaridade;</w:t>
      </w:r>
    </w:p>
    <w:p w:rsidR="003B478C" w:rsidRPr="002573C9" w:rsidRDefault="003B478C" w:rsidP="003B478C">
      <w:pPr>
        <w:ind w:left="-284"/>
        <w:rPr>
          <w:sz w:val="16"/>
          <w:szCs w:val="16"/>
        </w:rPr>
      </w:pPr>
      <w:r w:rsidRPr="002573C9">
        <w:rPr>
          <w:sz w:val="16"/>
          <w:szCs w:val="16"/>
        </w:rPr>
        <w:t>h) Deverão possuir selo com certificação TUV SUD, mais IEC 61727;</w:t>
      </w:r>
    </w:p>
    <w:p w:rsidR="003B478C" w:rsidRPr="002573C9" w:rsidRDefault="003B478C" w:rsidP="003B478C">
      <w:pPr>
        <w:ind w:left="-284" w:right="282"/>
        <w:jc w:val="both"/>
        <w:rPr>
          <w:sz w:val="16"/>
          <w:szCs w:val="16"/>
        </w:rPr>
      </w:pPr>
      <w:r w:rsidRPr="002573C9">
        <w:rPr>
          <w:sz w:val="16"/>
          <w:szCs w:val="16"/>
        </w:rPr>
        <w:t>i) Deverão estar aterrados conforme a norma IEC 60364-7-712, exigindo o uso das proteções contra curto-circuito e a garantia da isolação e seccionamento.</w:t>
      </w:r>
    </w:p>
    <w:p w:rsidR="003B478C" w:rsidRPr="002573C9" w:rsidRDefault="003B478C" w:rsidP="003B478C">
      <w:pPr>
        <w:jc w:val="both"/>
        <w:rPr>
          <w:sz w:val="16"/>
          <w:szCs w:val="16"/>
        </w:rPr>
      </w:pPr>
    </w:p>
    <w:p w:rsidR="003B478C" w:rsidRPr="002573C9" w:rsidRDefault="003B478C" w:rsidP="003B478C">
      <w:pPr>
        <w:ind w:left="-284" w:right="282"/>
        <w:jc w:val="both"/>
        <w:rPr>
          <w:sz w:val="16"/>
          <w:szCs w:val="16"/>
        </w:rPr>
      </w:pPr>
      <w:r w:rsidRPr="002573C9">
        <w:rPr>
          <w:b/>
          <w:sz w:val="16"/>
          <w:szCs w:val="16"/>
          <w:u w:val="single"/>
        </w:rPr>
        <w:t>7.3 – SISTEMA DE MONITORAMENTO:</w:t>
      </w:r>
      <w:r w:rsidRPr="002573C9">
        <w:rPr>
          <w:b/>
          <w:sz w:val="16"/>
          <w:szCs w:val="16"/>
        </w:rPr>
        <w:t xml:space="preserve"> </w:t>
      </w:r>
      <w:r w:rsidRPr="002573C9">
        <w:rPr>
          <w:sz w:val="16"/>
          <w:szCs w:val="16"/>
        </w:rPr>
        <w:t>O projeto deverá incluir um sistema de monitoramento e operação de usinas solares fotovoltaicas, com funções de armazenamento dos dados coletados, monitoramento de variáveis elétricas da usina, com acesso remoto via internet (in cloud) em ambientes Windows operado e desenvolvido na plataforma do fabricante dos inversores.</w:t>
      </w:r>
    </w:p>
    <w:p w:rsidR="003B478C" w:rsidRPr="002573C9" w:rsidRDefault="003B478C" w:rsidP="003B478C">
      <w:pPr>
        <w:ind w:left="-284" w:right="282" w:firstLine="992"/>
        <w:jc w:val="both"/>
        <w:rPr>
          <w:sz w:val="16"/>
          <w:szCs w:val="16"/>
        </w:rPr>
      </w:pPr>
      <w:r w:rsidRPr="002573C9">
        <w:rPr>
          <w:sz w:val="16"/>
          <w:szCs w:val="16"/>
        </w:rPr>
        <w:t>A empresa vencedora da licitação deve acompanhar os registros de geração, pelo prazo mínimo de 12 (doze) meses, a partir da homologação do sistema pela concessionária de energia local, para confirmar se estão dentro do estabelecido neste documento.</w:t>
      </w:r>
    </w:p>
    <w:p w:rsidR="003B478C" w:rsidRPr="002573C9" w:rsidRDefault="003B478C" w:rsidP="003B478C">
      <w:pPr>
        <w:ind w:left="-284"/>
        <w:jc w:val="both"/>
        <w:rPr>
          <w:sz w:val="16"/>
          <w:szCs w:val="16"/>
        </w:rPr>
      </w:pPr>
    </w:p>
    <w:p w:rsidR="003B478C" w:rsidRPr="002573C9" w:rsidRDefault="003B478C" w:rsidP="003B478C">
      <w:pPr>
        <w:ind w:left="-284" w:right="282"/>
        <w:jc w:val="both"/>
        <w:rPr>
          <w:sz w:val="16"/>
          <w:szCs w:val="16"/>
        </w:rPr>
      </w:pPr>
      <w:r w:rsidRPr="002573C9">
        <w:rPr>
          <w:b/>
          <w:sz w:val="16"/>
          <w:szCs w:val="16"/>
          <w:u w:val="single"/>
        </w:rPr>
        <w:t>7.4 – AUTOTRANSFORMADORES:</w:t>
      </w:r>
      <w:r w:rsidRPr="002573C9">
        <w:rPr>
          <w:b/>
          <w:sz w:val="16"/>
          <w:szCs w:val="16"/>
        </w:rPr>
        <w:t xml:space="preserve"> </w:t>
      </w:r>
      <w:r w:rsidRPr="002573C9">
        <w:rPr>
          <w:sz w:val="16"/>
          <w:szCs w:val="16"/>
        </w:rPr>
        <w:t>Os autotransformadores, caso sejam necessários ajustes de tensão entre os inversores e as subestações da edificação, deverão seguir os requisitos descritos a seguir:</w:t>
      </w:r>
    </w:p>
    <w:p w:rsidR="003B478C" w:rsidRPr="002573C9" w:rsidRDefault="003B478C" w:rsidP="003B478C">
      <w:pPr>
        <w:ind w:left="-284" w:right="282" w:firstLine="992"/>
        <w:jc w:val="both"/>
        <w:rPr>
          <w:sz w:val="16"/>
          <w:szCs w:val="16"/>
        </w:rPr>
      </w:pPr>
      <w:r w:rsidRPr="002573C9">
        <w:rPr>
          <w:sz w:val="16"/>
          <w:szCs w:val="16"/>
        </w:rPr>
        <w:t>Considerando que a tensão de saída da maioria dos inversores serem da ordem dos 400 V, será necessário adequar as tensões para 220 V (tensão entre fases), este rebaixamento de tensão deverá ser feito por dois autotransformadores de potência nominal de 112,5 kVA, isolados a seco, através de impregnação em verniz a vácuo, resfriamento por convecção e proteção classe IP 23 ou superior, garantida por gabinete metálico.</w:t>
      </w:r>
    </w:p>
    <w:p w:rsidR="003B478C" w:rsidRPr="002573C9" w:rsidRDefault="003B478C" w:rsidP="003B478C">
      <w:pPr>
        <w:ind w:left="-284" w:right="282" w:firstLine="992"/>
        <w:jc w:val="both"/>
        <w:rPr>
          <w:sz w:val="16"/>
          <w:szCs w:val="16"/>
        </w:rPr>
      </w:pPr>
      <w:r w:rsidRPr="002573C9">
        <w:rPr>
          <w:sz w:val="16"/>
          <w:szCs w:val="16"/>
        </w:rPr>
        <w:t>Características técnicas:</w:t>
      </w:r>
    </w:p>
    <w:p w:rsidR="003B478C" w:rsidRPr="002573C9" w:rsidRDefault="003B478C" w:rsidP="003B478C">
      <w:pPr>
        <w:ind w:left="-284"/>
        <w:rPr>
          <w:sz w:val="16"/>
          <w:szCs w:val="16"/>
        </w:rPr>
      </w:pPr>
      <w:r w:rsidRPr="002573C9">
        <w:rPr>
          <w:sz w:val="16"/>
          <w:szCs w:val="16"/>
        </w:rPr>
        <w:t xml:space="preserve">a) Temperatura ambiente: 40 </w:t>
      </w:r>
      <w:proofErr w:type="spellStart"/>
      <w:r w:rsidRPr="002573C9">
        <w:rPr>
          <w:sz w:val="16"/>
          <w:szCs w:val="16"/>
        </w:rPr>
        <w:t>ºC</w:t>
      </w:r>
      <w:proofErr w:type="spellEnd"/>
      <w:r w:rsidRPr="002573C9">
        <w:rPr>
          <w:sz w:val="16"/>
          <w:szCs w:val="16"/>
        </w:rPr>
        <w:t xml:space="preserve">; </w:t>
      </w:r>
    </w:p>
    <w:p w:rsidR="003B478C" w:rsidRPr="002573C9" w:rsidRDefault="003B478C" w:rsidP="003B478C">
      <w:pPr>
        <w:ind w:left="-284"/>
        <w:rPr>
          <w:sz w:val="16"/>
          <w:szCs w:val="16"/>
        </w:rPr>
      </w:pPr>
      <w:r w:rsidRPr="002573C9">
        <w:rPr>
          <w:sz w:val="16"/>
          <w:szCs w:val="16"/>
        </w:rPr>
        <w:t xml:space="preserve">b) Temperatura nos enrolamentos até: 105 </w:t>
      </w:r>
      <w:proofErr w:type="spellStart"/>
      <w:r w:rsidRPr="002573C9">
        <w:rPr>
          <w:sz w:val="16"/>
          <w:szCs w:val="16"/>
        </w:rPr>
        <w:t>ºC</w:t>
      </w:r>
      <w:proofErr w:type="spellEnd"/>
      <w:r w:rsidRPr="002573C9">
        <w:rPr>
          <w:sz w:val="16"/>
          <w:szCs w:val="16"/>
        </w:rPr>
        <w:t xml:space="preserve">; </w:t>
      </w:r>
    </w:p>
    <w:p w:rsidR="003B478C" w:rsidRPr="002573C9" w:rsidRDefault="003B478C" w:rsidP="003B478C">
      <w:pPr>
        <w:ind w:left="-284"/>
        <w:rPr>
          <w:sz w:val="16"/>
          <w:szCs w:val="16"/>
        </w:rPr>
      </w:pPr>
      <w:r w:rsidRPr="002573C9">
        <w:rPr>
          <w:sz w:val="16"/>
          <w:szCs w:val="16"/>
        </w:rPr>
        <w:t xml:space="preserve">c) Tensão de isolação: 0,6 kV; </w:t>
      </w:r>
    </w:p>
    <w:p w:rsidR="003B478C" w:rsidRPr="002573C9" w:rsidRDefault="003B478C" w:rsidP="003B478C">
      <w:pPr>
        <w:ind w:left="-284"/>
        <w:rPr>
          <w:sz w:val="16"/>
          <w:szCs w:val="16"/>
        </w:rPr>
      </w:pPr>
      <w:r w:rsidRPr="002573C9">
        <w:rPr>
          <w:sz w:val="16"/>
          <w:szCs w:val="16"/>
        </w:rPr>
        <w:t xml:space="preserve">d) Frequência de operação: 50 Hz ~ 60 Hz; </w:t>
      </w:r>
    </w:p>
    <w:p w:rsidR="003B478C" w:rsidRPr="002573C9" w:rsidRDefault="003B478C" w:rsidP="003B478C">
      <w:pPr>
        <w:ind w:left="-284"/>
        <w:rPr>
          <w:sz w:val="16"/>
          <w:szCs w:val="16"/>
        </w:rPr>
      </w:pPr>
      <w:r w:rsidRPr="002573C9">
        <w:rPr>
          <w:sz w:val="16"/>
          <w:szCs w:val="16"/>
        </w:rPr>
        <w:t xml:space="preserve">e) Grau de proteção: IP 23. </w:t>
      </w:r>
    </w:p>
    <w:p w:rsidR="003B478C" w:rsidRPr="002573C9" w:rsidRDefault="003B478C" w:rsidP="003B478C">
      <w:pPr>
        <w:ind w:left="-284"/>
        <w:rPr>
          <w:sz w:val="16"/>
          <w:szCs w:val="16"/>
        </w:rPr>
      </w:pPr>
    </w:p>
    <w:p w:rsidR="003B478C" w:rsidRPr="002573C9" w:rsidRDefault="003B478C" w:rsidP="003B478C">
      <w:pPr>
        <w:ind w:left="-284" w:right="282"/>
        <w:jc w:val="both"/>
        <w:rPr>
          <w:sz w:val="16"/>
          <w:szCs w:val="16"/>
        </w:rPr>
      </w:pPr>
      <w:r w:rsidRPr="002573C9">
        <w:rPr>
          <w:b/>
          <w:sz w:val="16"/>
          <w:szCs w:val="16"/>
          <w:u w:val="single"/>
        </w:rPr>
        <w:t>7.5 – STRING BOXES:</w:t>
      </w:r>
      <w:r w:rsidRPr="002573C9">
        <w:rPr>
          <w:b/>
          <w:sz w:val="16"/>
          <w:szCs w:val="16"/>
        </w:rPr>
        <w:t xml:space="preserve"> </w:t>
      </w:r>
      <w:r w:rsidRPr="002573C9">
        <w:rPr>
          <w:sz w:val="16"/>
          <w:szCs w:val="16"/>
        </w:rPr>
        <w:t>Considerando que de maneira geral as String Boxes, também conhecidas como caixa de junção, na qual sub arranjos fotovoltaicos, séries ou módulos fotovoltaicos são conectados em paralelo, podendo alojar dispositivos de proteção e/ou seccionamento (NBR 10899), são utilizadas como conjunto de manobra e controle de baixa tensão. Estes equipamentos combinam dispositivos de manobra, controle, medição, sinalização, proteção, regulação, entre outros, em baixa tensão, completamente montados, com todas as interconexões internas elétricas e mecânicas, fabricadas dentro dos parâmetros da norma ABNT NBR 61439-1.</w:t>
      </w:r>
    </w:p>
    <w:p w:rsidR="003B478C" w:rsidRPr="002573C9" w:rsidRDefault="003B478C" w:rsidP="003B478C">
      <w:pPr>
        <w:ind w:left="-284" w:right="282" w:firstLine="992"/>
        <w:jc w:val="both"/>
        <w:rPr>
          <w:sz w:val="16"/>
          <w:szCs w:val="16"/>
        </w:rPr>
      </w:pPr>
      <w:r w:rsidRPr="002573C9">
        <w:rPr>
          <w:sz w:val="16"/>
          <w:szCs w:val="16"/>
        </w:rPr>
        <w:t xml:space="preserve">Os componentes internos da String Box deverão ser utilizados especificamente para corrente contínua e deverão suportar as tensões de circuito aberto corrigida pela temperatura. </w:t>
      </w:r>
    </w:p>
    <w:p w:rsidR="003B478C" w:rsidRPr="002573C9" w:rsidRDefault="003B478C" w:rsidP="003B478C">
      <w:pPr>
        <w:ind w:left="-284" w:right="282" w:firstLine="992"/>
        <w:jc w:val="both"/>
        <w:rPr>
          <w:sz w:val="16"/>
          <w:szCs w:val="16"/>
        </w:rPr>
      </w:pPr>
      <w:r w:rsidRPr="002573C9">
        <w:rPr>
          <w:sz w:val="16"/>
          <w:szCs w:val="16"/>
        </w:rPr>
        <w:t>Deverão possuir itens fundamentais com características iguais ou similares às descritas abaixo:</w:t>
      </w:r>
    </w:p>
    <w:p w:rsidR="003B478C" w:rsidRPr="002573C9" w:rsidRDefault="003B478C" w:rsidP="003B478C">
      <w:pPr>
        <w:ind w:left="-284" w:right="282"/>
        <w:jc w:val="both"/>
        <w:rPr>
          <w:sz w:val="16"/>
          <w:szCs w:val="16"/>
        </w:rPr>
      </w:pPr>
      <w:r w:rsidRPr="002573C9">
        <w:rPr>
          <w:sz w:val="16"/>
          <w:szCs w:val="16"/>
        </w:rPr>
        <w:lastRenderedPageBreak/>
        <w:t xml:space="preserve">a) Fusíveis tipo </w:t>
      </w:r>
      <w:proofErr w:type="spellStart"/>
      <w:r w:rsidRPr="002573C9">
        <w:rPr>
          <w:sz w:val="16"/>
          <w:szCs w:val="16"/>
        </w:rPr>
        <w:t>gPV</w:t>
      </w:r>
      <w:proofErr w:type="spellEnd"/>
      <w:r w:rsidRPr="002573C9">
        <w:rPr>
          <w:sz w:val="16"/>
          <w:szCs w:val="16"/>
        </w:rPr>
        <w:t xml:space="preserve">, conforme IEC 60269-6, com tensão e corrente nominal de 1000V e 15A, respectivamente; </w:t>
      </w:r>
    </w:p>
    <w:p w:rsidR="003B478C" w:rsidRPr="002573C9" w:rsidRDefault="003B478C" w:rsidP="003B478C">
      <w:pPr>
        <w:ind w:left="-284" w:right="282"/>
        <w:jc w:val="both"/>
        <w:rPr>
          <w:sz w:val="16"/>
          <w:szCs w:val="16"/>
        </w:rPr>
      </w:pPr>
      <w:r w:rsidRPr="002573C9">
        <w:rPr>
          <w:sz w:val="16"/>
          <w:szCs w:val="16"/>
        </w:rPr>
        <w:t xml:space="preserve">b) Porta fusíveis para 1000 </w:t>
      </w:r>
      <w:proofErr w:type="spellStart"/>
      <w:r w:rsidRPr="002573C9">
        <w:rPr>
          <w:sz w:val="16"/>
          <w:szCs w:val="16"/>
        </w:rPr>
        <w:t>Vdc</w:t>
      </w:r>
      <w:proofErr w:type="spellEnd"/>
      <w:r w:rsidRPr="002573C9">
        <w:rPr>
          <w:sz w:val="16"/>
          <w:szCs w:val="16"/>
        </w:rPr>
        <w:t xml:space="preserve"> e </w:t>
      </w:r>
      <w:proofErr w:type="spellStart"/>
      <w:r w:rsidRPr="002573C9">
        <w:rPr>
          <w:sz w:val="16"/>
          <w:szCs w:val="16"/>
        </w:rPr>
        <w:t>Imáx</w:t>
      </w:r>
      <w:proofErr w:type="spellEnd"/>
      <w:r w:rsidRPr="002573C9">
        <w:rPr>
          <w:sz w:val="16"/>
          <w:szCs w:val="16"/>
        </w:rPr>
        <w:t xml:space="preserve"> 30 A; </w:t>
      </w:r>
    </w:p>
    <w:p w:rsidR="003B478C" w:rsidRPr="002573C9" w:rsidRDefault="003B478C" w:rsidP="003B478C">
      <w:pPr>
        <w:ind w:left="-284" w:right="282"/>
        <w:jc w:val="both"/>
        <w:rPr>
          <w:sz w:val="16"/>
          <w:szCs w:val="16"/>
        </w:rPr>
      </w:pPr>
      <w:r w:rsidRPr="002573C9">
        <w:rPr>
          <w:sz w:val="16"/>
          <w:szCs w:val="16"/>
        </w:rPr>
        <w:t xml:space="preserve">c) DPS que atendam a EN-505539-11. Classe I ou II. Tensão de trabalho </w:t>
      </w:r>
      <w:proofErr w:type="spellStart"/>
      <w:r w:rsidRPr="002573C9">
        <w:rPr>
          <w:sz w:val="16"/>
          <w:szCs w:val="16"/>
        </w:rPr>
        <w:t>Vdc</w:t>
      </w:r>
      <w:proofErr w:type="spellEnd"/>
      <w:r w:rsidRPr="002573C9">
        <w:rPr>
          <w:sz w:val="16"/>
          <w:szCs w:val="16"/>
        </w:rPr>
        <w:t xml:space="preserve"> = 1000 V, corrente </w:t>
      </w:r>
      <w:proofErr w:type="gramStart"/>
      <w:r w:rsidRPr="002573C9">
        <w:rPr>
          <w:sz w:val="16"/>
          <w:szCs w:val="16"/>
        </w:rPr>
        <w:t>nominal In</w:t>
      </w:r>
      <w:proofErr w:type="gramEnd"/>
      <w:r w:rsidRPr="002573C9">
        <w:rPr>
          <w:sz w:val="16"/>
          <w:szCs w:val="16"/>
        </w:rPr>
        <w:t xml:space="preserve"> = 20 kA e </w:t>
      </w:r>
      <w:proofErr w:type="spellStart"/>
      <w:r w:rsidRPr="002573C9">
        <w:rPr>
          <w:sz w:val="16"/>
          <w:szCs w:val="16"/>
        </w:rPr>
        <w:t>Imáx</w:t>
      </w:r>
      <w:proofErr w:type="spellEnd"/>
      <w:r w:rsidRPr="002573C9">
        <w:rPr>
          <w:sz w:val="16"/>
          <w:szCs w:val="16"/>
        </w:rPr>
        <w:t xml:space="preserve"> = 40 kA; </w:t>
      </w:r>
    </w:p>
    <w:p w:rsidR="003B478C" w:rsidRPr="002573C9" w:rsidRDefault="003B478C" w:rsidP="003B478C">
      <w:pPr>
        <w:ind w:left="-284" w:right="282"/>
        <w:jc w:val="both"/>
        <w:rPr>
          <w:sz w:val="16"/>
          <w:szCs w:val="16"/>
        </w:rPr>
      </w:pPr>
      <w:r w:rsidRPr="002573C9">
        <w:rPr>
          <w:sz w:val="16"/>
          <w:szCs w:val="16"/>
        </w:rPr>
        <w:t>d) Interruptor de corrente contínua de 2 polos, com corrente nominal de 32 A;</w:t>
      </w:r>
    </w:p>
    <w:p w:rsidR="003B478C" w:rsidRPr="002573C9" w:rsidRDefault="003B478C" w:rsidP="003B478C">
      <w:pPr>
        <w:ind w:left="-284" w:right="282"/>
        <w:jc w:val="both"/>
        <w:rPr>
          <w:sz w:val="16"/>
          <w:szCs w:val="16"/>
        </w:rPr>
      </w:pPr>
      <w:r w:rsidRPr="002573C9">
        <w:rPr>
          <w:sz w:val="16"/>
          <w:szCs w:val="16"/>
        </w:rPr>
        <w:t xml:space="preserve">e) Deverá ser projetado para operar sob carga e suportar níveis de tensão </w:t>
      </w:r>
      <w:proofErr w:type="spellStart"/>
      <w:r w:rsidRPr="002573C9">
        <w:rPr>
          <w:sz w:val="16"/>
          <w:szCs w:val="16"/>
        </w:rPr>
        <w:t>Voc</w:t>
      </w:r>
      <w:proofErr w:type="spellEnd"/>
      <w:r w:rsidRPr="002573C9">
        <w:rPr>
          <w:sz w:val="16"/>
          <w:szCs w:val="16"/>
        </w:rPr>
        <w:t>=1000 V;</w:t>
      </w:r>
    </w:p>
    <w:p w:rsidR="003B478C" w:rsidRPr="002573C9" w:rsidRDefault="003B478C" w:rsidP="003B478C">
      <w:pPr>
        <w:ind w:left="-284" w:right="282"/>
        <w:jc w:val="both"/>
        <w:rPr>
          <w:sz w:val="16"/>
          <w:szCs w:val="16"/>
        </w:rPr>
      </w:pPr>
      <w:r w:rsidRPr="002573C9">
        <w:rPr>
          <w:sz w:val="16"/>
          <w:szCs w:val="16"/>
        </w:rPr>
        <w:t>f) O grau de proteção do invólucro deverá ser de no mínimo IP 65, resistente a radiação UV e de instalação sobreposta;</w:t>
      </w:r>
    </w:p>
    <w:p w:rsidR="003B478C" w:rsidRPr="002573C9" w:rsidRDefault="003B478C" w:rsidP="003B478C">
      <w:pPr>
        <w:ind w:left="-284" w:right="282"/>
        <w:jc w:val="both"/>
        <w:rPr>
          <w:sz w:val="16"/>
          <w:szCs w:val="16"/>
        </w:rPr>
      </w:pPr>
      <w:r w:rsidRPr="002573C9">
        <w:rPr>
          <w:sz w:val="16"/>
          <w:szCs w:val="16"/>
        </w:rPr>
        <w:t>g) Está vedado a utilização de String Box CA + CC, conforme Norma 5410, art. 4.2.5.7.</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b/>
          <w:sz w:val="16"/>
          <w:szCs w:val="16"/>
          <w:u w:val="single"/>
        </w:rPr>
        <w:t>7.6 – LINHAS ELÉTRICAS:</w:t>
      </w:r>
      <w:r w:rsidRPr="002573C9">
        <w:rPr>
          <w:b/>
          <w:sz w:val="16"/>
          <w:szCs w:val="16"/>
        </w:rPr>
        <w:t xml:space="preserve"> </w:t>
      </w:r>
      <w:r w:rsidRPr="002573C9">
        <w:rPr>
          <w:sz w:val="16"/>
          <w:szCs w:val="16"/>
        </w:rPr>
        <w:t>As linhas elétricas deverão ser executadas de acordo com as definições das normas ABNT: NBR 5410, NBR 16274 e NBR 13570.</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b/>
          <w:sz w:val="16"/>
          <w:szCs w:val="16"/>
        </w:rPr>
        <w:t xml:space="preserve">7.6.1 – Cabos Elétricos para corrente contínua (CC): </w:t>
      </w:r>
      <w:r w:rsidRPr="002573C9">
        <w:rPr>
          <w:sz w:val="16"/>
          <w:szCs w:val="16"/>
        </w:rPr>
        <w:t xml:space="preserve">Deverão ser empregados cabos de potência unipolares cuja secção transversal seja igual ou superior a 6 mm², com isolação e cobertura em composto </w:t>
      </w:r>
      <w:proofErr w:type="spellStart"/>
      <w:r w:rsidRPr="002573C9">
        <w:rPr>
          <w:sz w:val="16"/>
          <w:szCs w:val="16"/>
        </w:rPr>
        <w:t>poliolefínico</w:t>
      </w:r>
      <w:proofErr w:type="spellEnd"/>
      <w:r w:rsidRPr="002573C9">
        <w:rPr>
          <w:sz w:val="16"/>
          <w:szCs w:val="16"/>
        </w:rPr>
        <w:t xml:space="preserve"> </w:t>
      </w:r>
      <w:proofErr w:type="spellStart"/>
      <w:r w:rsidRPr="002573C9">
        <w:rPr>
          <w:sz w:val="16"/>
          <w:szCs w:val="16"/>
        </w:rPr>
        <w:t>termofixo</w:t>
      </w:r>
      <w:proofErr w:type="spellEnd"/>
      <w:r w:rsidRPr="002573C9">
        <w:rPr>
          <w:sz w:val="16"/>
          <w:szCs w:val="16"/>
        </w:rPr>
        <w:t xml:space="preserve"> livre de halogênios, retardante de chamas, resistente à radiação UV e a intempéries. Condutor em cobre estanhado, de encordoamento flexível classe 5. Normas de referência: ABNT NBR 16612:2017; EN 50618:2014 e NR NM 280. </w:t>
      </w:r>
    </w:p>
    <w:p w:rsidR="003B478C" w:rsidRPr="002573C9" w:rsidRDefault="003B478C" w:rsidP="003B478C">
      <w:pPr>
        <w:ind w:left="-284"/>
        <w:jc w:val="both"/>
        <w:rPr>
          <w:sz w:val="16"/>
          <w:szCs w:val="16"/>
        </w:rPr>
      </w:pPr>
    </w:p>
    <w:p w:rsidR="003B478C" w:rsidRPr="002573C9" w:rsidRDefault="003B478C" w:rsidP="003B478C">
      <w:pPr>
        <w:ind w:left="-284" w:right="282"/>
        <w:jc w:val="both"/>
        <w:rPr>
          <w:sz w:val="16"/>
          <w:szCs w:val="16"/>
        </w:rPr>
      </w:pPr>
      <w:r w:rsidRPr="002573C9">
        <w:rPr>
          <w:b/>
          <w:bCs/>
          <w:sz w:val="16"/>
          <w:szCs w:val="16"/>
        </w:rPr>
        <w:t xml:space="preserve">7.6.2 - Eletrodutos: </w:t>
      </w:r>
      <w:r w:rsidRPr="002573C9">
        <w:rPr>
          <w:sz w:val="16"/>
          <w:szCs w:val="16"/>
        </w:rPr>
        <w:t xml:space="preserve">Os eletrodutos deverão ter características construtivas que atendam as normas ABNT 5624:2011 (incluindo curvas e luvas). As linhas elétricas CC externas deverão ser conduzidas em eletrodutos galvanizados (não </w:t>
      </w:r>
      <w:proofErr w:type="spellStart"/>
      <w:r w:rsidRPr="002573C9">
        <w:rPr>
          <w:sz w:val="16"/>
          <w:szCs w:val="16"/>
        </w:rPr>
        <w:t>pré</w:t>
      </w:r>
      <w:proofErr w:type="spellEnd"/>
      <w:r w:rsidRPr="002573C9">
        <w:rPr>
          <w:sz w:val="16"/>
          <w:szCs w:val="16"/>
        </w:rPr>
        <w:t xml:space="preserve">-zincados nem zincados </w:t>
      </w:r>
      <w:proofErr w:type="spellStart"/>
      <w:r w:rsidRPr="002573C9">
        <w:rPr>
          <w:sz w:val="16"/>
          <w:szCs w:val="16"/>
        </w:rPr>
        <w:t>eletroliticamente</w:t>
      </w:r>
      <w:proofErr w:type="spellEnd"/>
      <w:r w:rsidRPr="002573C9">
        <w:rPr>
          <w:sz w:val="16"/>
          <w:szCs w:val="16"/>
        </w:rPr>
        <w:t xml:space="preserve">), indicados para ambientes externos. Quando necessário, em pequenas distâncias, pode-se recorrer ao uso de eletrocalhas galvanizadas (quando expostas ao tempo). Em linhas elétricas embutidas em concreto, deverão ser empregados eletrodutos corrugados do tipo </w:t>
      </w:r>
      <w:proofErr w:type="spellStart"/>
      <w:r w:rsidRPr="002573C9">
        <w:rPr>
          <w:sz w:val="16"/>
          <w:szCs w:val="16"/>
        </w:rPr>
        <w:t>Kanaflex</w:t>
      </w:r>
      <w:proofErr w:type="spellEnd"/>
      <w:r w:rsidRPr="002573C9">
        <w:rPr>
          <w:sz w:val="16"/>
          <w:szCs w:val="16"/>
        </w:rPr>
        <w:t xml:space="preserve"> corretamente dimensionados para a quantidade e secção transversal dos condutores. Quando houver necessidade de enterrar linhas elétricas, deverão ser utilizados eletrodutos rígidos de PVC, antichamas e que atendam à norma NBR 15465:2008.</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b/>
          <w:bCs/>
          <w:sz w:val="16"/>
          <w:szCs w:val="16"/>
        </w:rPr>
        <w:t xml:space="preserve">7.6.3 - Prensa cabos, caixas de passagem, quadros de distribuição: </w:t>
      </w:r>
      <w:r w:rsidRPr="002573C9">
        <w:rPr>
          <w:sz w:val="16"/>
          <w:szCs w:val="16"/>
        </w:rPr>
        <w:t>Deverão ser utilizados, quando necessários, prensa cabos (NBR IEC 62444:2015) que garantam a estanqueidade da instalação (quando em ambientes desprotegidos), proteção contra esforços cortantes e qualquer risco que se possa oferecer à isolação dos cabos de potência. Nos bornes das string boxes, quadros de distribuição, disjuntores e chaves, a interligação dos cabos devem ser feitas com terminais e conectores apropriados. Os cabos deverão estar devidamente afixados com abraçadeiras e identificados conforme suas polaridades e o circuito ao qual pertence.</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b/>
          <w:bCs/>
          <w:sz w:val="16"/>
          <w:szCs w:val="16"/>
        </w:rPr>
        <w:t xml:space="preserve">7.6.4 - Conectores MC4: </w:t>
      </w:r>
      <w:r w:rsidRPr="002573C9">
        <w:rPr>
          <w:sz w:val="16"/>
          <w:szCs w:val="16"/>
        </w:rPr>
        <w:t xml:space="preserve">Serão utilizados para conectar as séries fotovoltaicas às string boxes, e quando necessário, para garantir a continuidade das </w:t>
      </w:r>
      <w:proofErr w:type="spellStart"/>
      <w:r w:rsidRPr="002573C9">
        <w:rPr>
          <w:sz w:val="16"/>
          <w:szCs w:val="16"/>
        </w:rPr>
        <w:t>strings</w:t>
      </w:r>
      <w:proofErr w:type="spellEnd"/>
      <w:r w:rsidRPr="002573C9">
        <w:rPr>
          <w:sz w:val="16"/>
          <w:szCs w:val="16"/>
        </w:rPr>
        <w:t xml:space="preserve"> previstas no projeto, os chamados “jumps”. Estes conectores deverão oferecer grau de proteção IP 67, suportar faixas de temperatura entre -30 °C e 85 °C, corrente nominal acima de 25 A, e fabricado conforme norma DIN EN 50521.</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b/>
          <w:sz w:val="16"/>
          <w:szCs w:val="16"/>
          <w:u w:val="single"/>
        </w:rPr>
        <w:t>7.7 – ESTRUTURA DE FIXAÇÃO DOS MÓDULOS FOTOVOLTAICOS:</w:t>
      </w:r>
      <w:r w:rsidRPr="002573C9">
        <w:rPr>
          <w:b/>
          <w:sz w:val="16"/>
          <w:szCs w:val="16"/>
        </w:rPr>
        <w:t xml:space="preserve"> </w:t>
      </w:r>
      <w:r w:rsidRPr="002573C9">
        <w:rPr>
          <w:sz w:val="16"/>
          <w:szCs w:val="16"/>
        </w:rPr>
        <w:t>A estrutura de fixação deverá ser estática, sem sistema rastreador, fixada sobre o telhado. A estrutura deverá ser fabricada em aço galvanizado e alumínio, conforme normatização industrial aplicável. A durabilidade do conjunto de fixação deverá ser superior a 25 anos. A estrutura de fixação deverá ser fabricada em material resistente à oxidação, cuja durabilidade seja maior que 25 anos. Os elementos de fixação devem permitir a passagem dos cabos e conectores protegidos da incidência de luz solar e de esforços mecânicos, organizadamente, até a entrada dos eletrodutos galvanizados.</w:t>
      </w:r>
    </w:p>
    <w:p w:rsidR="003B478C" w:rsidRPr="002573C9" w:rsidRDefault="003B478C" w:rsidP="003B478C">
      <w:pPr>
        <w:ind w:left="-284" w:right="282"/>
        <w:jc w:val="both"/>
        <w:rPr>
          <w:b/>
          <w:bCs/>
          <w:sz w:val="16"/>
          <w:szCs w:val="16"/>
        </w:rPr>
      </w:pPr>
    </w:p>
    <w:p w:rsidR="003B478C" w:rsidRPr="002573C9" w:rsidRDefault="003B478C" w:rsidP="003B478C">
      <w:pPr>
        <w:ind w:left="-284" w:right="282"/>
        <w:jc w:val="both"/>
        <w:rPr>
          <w:sz w:val="16"/>
          <w:szCs w:val="16"/>
        </w:rPr>
      </w:pPr>
      <w:r w:rsidRPr="002573C9">
        <w:rPr>
          <w:b/>
          <w:bCs/>
          <w:sz w:val="16"/>
          <w:szCs w:val="16"/>
          <w:u w:val="single"/>
        </w:rPr>
        <w:t>7.8 - SISTEMA DE PROTEÇÃO CONTRA DESCARGAS ATMOSFÉRICAS (SPDA) E ATERRAMENTO:</w:t>
      </w:r>
      <w:r w:rsidRPr="002573C9">
        <w:rPr>
          <w:b/>
          <w:bCs/>
          <w:sz w:val="16"/>
          <w:szCs w:val="16"/>
        </w:rPr>
        <w:t xml:space="preserve"> </w:t>
      </w:r>
      <w:r w:rsidRPr="002573C9">
        <w:rPr>
          <w:sz w:val="16"/>
          <w:szCs w:val="16"/>
        </w:rPr>
        <w:t xml:space="preserve">O sistema de proteção contra descargas atmosféricas é de responsabilidade do CONTRATANTE, portanto, considera-se que os equipamentos a serem instalados estão sob proteção do SPDA existente. Também é de responsabilidade do mesmo a malha de aterramento da edificação, podendo a CONTRATADA fazer melhorias na malha atual, caso seja necessário. Não havendo malha de aterramento no local, a CONTRATADA deve construir uma malha de tantas hastes quanto forem necessárias para garantir uma resistência de aterramento menor do que 10 </w:t>
      </w:r>
      <w:r w:rsidRPr="002573C9">
        <w:rPr>
          <w:rFonts w:cstheme="minorHAnsi"/>
          <w:sz w:val="16"/>
          <w:szCs w:val="16"/>
        </w:rPr>
        <w:t>Ω</w:t>
      </w:r>
      <w:r w:rsidRPr="002573C9">
        <w:rPr>
          <w:sz w:val="16"/>
          <w:szCs w:val="16"/>
        </w:rPr>
        <w:t xml:space="preserve"> (Ohms). Normas de referência: ABNT NBR 5419, ABNT NBR 5410.</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b/>
          <w:bCs/>
          <w:sz w:val="16"/>
          <w:szCs w:val="16"/>
        </w:rPr>
      </w:pPr>
      <w:r w:rsidRPr="002573C9">
        <w:rPr>
          <w:b/>
          <w:bCs/>
          <w:sz w:val="16"/>
          <w:szCs w:val="16"/>
          <w:u w:val="single"/>
        </w:rPr>
        <w:t>7.9 - PADRÃO DE ENTRADA:</w:t>
      </w:r>
      <w:r w:rsidRPr="002573C9">
        <w:rPr>
          <w:b/>
          <w:bCs/>
          <w:sz w:val="16"/>
          <w:szCs w:val="16"/>
        </w:rPr>
        <w:t xml:space="preserve"> </w:t>
      </w:r>
    </w:p>
    <w:p w:rsidR="003B478C" w:rsidRPr="002573C9" w:rsidRDefault="003B478C" w:rsidP="003B478C">
      <w:pPr>
        <w:ind w:left="-284" w:right="282"/>
        <w:jc w:val="both"/>
        <w:rPr>
          <w:b/>
          <w:bCs/>
          <w:sz w:val="16"/>
          <w:szCs w:val="16"/>
        </w:rPr>
      </w:pPr>
    </w:p>
    <w:p w:rsidR="003B478C" w:rsidRPr="002573C9" w:rsidRDefault="003B478C" w:rsidP="003B478C">
      <w:pPr>
        <w:ind w:left="-284" w:right="282" w:firstLine="992"/>
        <w:jc w:val="both"/>
        <w:rPr>
          <w:sz w:val="16"/>
          <w:szCs w:val="16"/>
        </w:rPr>
      </w:pPr>
      <w:r w:rsidRPr="002573C9">
        <w:rPr>
          <w:bCs/>
          <w:sz w:val="16"/>
          <w:szCs w:val="16"/>
        </w:rPr>
        <w:t>1º Padrão:</w:t>
      </w:r>
      <w:r w:rsidRPr="002573C9">
        <w:rPr>
          <w:b/>
          <w:bCs/>
          <w:sz w:val="16"/>
          <w:szCs w:val="16"/>
        </w:rPr>
        <w:t xml:space="preserve"> </w:t>
      </w:r>
      <w:r w:rsidRPr="002573C9">
        <w:rPr>
          <w:sz w:val="16"/>
          <w:szCs w:val="16"/>
        </w:rPr>
        <w:t xml:space="preserve">Deverá ser fornecido e executado a instalação de subestação aérea ao tempo, em poste de concreto, de potência 112,5 KVA, rebaixadora de tensão, com tensão primária de 13.800 Volts e tensão secundária de 220/127 Volts, isolamento a óleo, com nota fiscal e laudo de ensaio do transformador, os projetos </w:t>
      </w:r>
      <w:r w:rsidRPr="002573C9">
        <w:rPr>
          <w:sz w:val="16"/>
          <w:szCs w:val="16"/>
        </w:rPr>
        <w:lastRenderedPageBreak/>
        <w:t>deverão ter aprovação junto à concessionária local de acordo com as normas técnicas vigentes, ART registrada no CREA/RO, do engenheiro eletricista atuando como responsável técnico para a montagem.</w:t>
      </w:r>
    </w:p>
    <w:p w:rsidR="003B478C" w:rsidRPr="002573C9" w:rsidRDefault="003B478C" w:rsidP="003B478C">
      <w:pPr>
        <w:ind w:left="-284" w:right="282" w:firstLine="992"/>
        <w:jc w:val="both"/>
        <w:rPr>
          <w:bCs/>
          <w:sz w:val="16"/>
          <w:szCs w:val="16"/>
        </w:rPr>
      </w:pPr>
    </w:p>
    <w:p w:rsidR="003B478C" w:rsidRPr="002573C9" w:rsidRDefault="003B478C" w:rsidP="003B478C">
      <w:pPr>
        <w:ind w:left="-284" w:right="282" w:firstLine="992"/>
        <w:jc w:val="both"/>
        <w:rPr>
          <w:bCs/>
          <w:sz w:val="16"/>
          <w:szCs w:val="16"/>
        </w:rPr>
      </w:pPr>
      <w:r w:rsidRPr="002573C9">
        <w:rPr>
          <w:bCs/>
          <w:sz w:val="16"/>
          <w:szCs w:val="16"/>
        </w:rPr>
        <w:t>Fornecimento e instalação de QGBT, quadro geral de distribuição de baixa tensão, com disjuntor geral e disjuntores secundários, barramento de cobre para 300 Amperes, executar o barramento do QGBT, interligação entre disjuntores da subestação e QGBT, com cabo de cobre de bitola 240mm flexível, isolação 1 KV, acondicionados em eletrodutos enterrados no solo, sendo 3 fases, um neutro e um aterramento, execução de malha de aterramento.</w:t>
      </w:r>
    </w:p>
    <w:p w:rsidR="003B478C" w:rsidRPr="002573C9" w:rsidRDefault="003B478C" w:rsidP="003B478C">
      <w:pPr>
        <w:ind w:left="-284" w:right="282" w:firstLine="992"/>
        <w:jc w:val="both"/>
        <w:rPr>
          <w:bCs/>
          <w:sz w:val="16"/>
          <w:szCs w:val="16"/>
        </w:rPr>
      </w:pPr>
    </w:p>
    <w:p w:rsidR="003B478C" w:rsidRPr="002573C9" w:rsidRDefault="003B478C" w:rsidP="003B478C">
      <w:pPr>
        <w:ind w:left="-284" w:right="282" w:firstLine="992"/>
        <w:jc w:val="both"/>
        <w:rPr>
          <w:bCs/>
          <w:sz w:val="16"/>
          <w:szCs w:val="16"/>
        </w:rPr>
      </w:pPr>
      <w:r w:rsidRPr="002573C9">
        <w:rPr>
          <w:bCs/>
          <w:sz w:val="16"/>
          <w:szCs w:val="16"/>
        </w:rPr>
        <w:t>2º Padrão: Projeto de repotenciamento de subestação existente, com potência de 600 KVA (sendo 2 transformadores de 300 KVA), para 112,5 KVA,</w:t>
      </w:r>
      <w:r w:rsidRPr="002573C9">
        <w:rPr>
          <w:sz w:val="16"/>
          <w:szCs w:val="16"/>
        </w:rPr>
        <w:t xml:space="preserve"> </w:t>
      </w:r>
      <w:r w:rsidRPr="002573C9">
        <w:rPr>
          <w:bCs/>
          <w:sz w:val="16"/>
          <w:szCs w:val="16"/>
        </w:rPr>
        <w:t>aprovado junto à concessionária local, de acordo com as normas vigentes, com fornecimento e instalação de transformador trifásico de potência</w:t>
      </w:r>
      <w:r w:rsidRPr="002573C9">
        <w:rPr>
          <w:sz w:val="16"/>
          <w:szCs w:val="16"/>
        </w:rPr>
        <w:t xml:space="preserve"> 112,5 KVA, tensão primária de 13.800 Volts e tensão secundária de 220/127 Volts, isolamento a óleo, fornecimento de disjuntor geral de 300 Amperes a ser instalado em QGBT existente, execução de malha de aterramento, apresentação de nota fiscal e laudo de ensaio do transformador, ART registrada no CREA/RO, do engenheiro eletricista atuando como responsável técnico da montagem.</w:t>
      </w:r>
    </w:p>
    <w:p w:rsidR="003B478C" w:rsidRPr="002573C9" w:rsidRDefault="003B478C" w:rsidP="003B478C">
      <w:pPr>
        <w:ind w:left="-284" w:right="282"/>
        <w:jc w:val="both"/>
        <w:rPr>
          <w:sz w:val="16"/>
          <w:szCs w:val="16"/>
        </w:rPr>
      </w:pPr>
    </w:p>
    <w:p w:rsidR="003B478C" w:rsidRPr="002573C9" w:rsidRDefault="003B478C" w:rsidP="003B478C">
      <w:pPr>
        <w:ind w:left="-284" w:right="282" w:firstLine="992"/>
        <w:jc w:val="both"/>
        <w:rPr>
          <w:sz w:val="16"/>
          <w:szCs w:val="16"/>
        </w:rPr>
      </w:pPr>
      <w:r w:rsidRPr="002573C9">
        <w:rPr>
          <w:sz w:val="16"/>
          <w:szCs w:val="16"/>
        </w:rPr>
        <w:t>O orçamento apresentado deverá incluir todos os custos com transformadores, postes, muretas de concreto, cabos de média e baixa tensão, QGBT, caixas de medição, disjuntores de proteção e demais insumos das subestações, executando todas as obras necessárias para que o padrão de entrada esteja de acordo com a REN 414 da ANEEL e a norma MPN DP 01NT 002 da concessionária local, CERON.</w:t>
      </w:r>
    </w:p>
    <w:p w:rsidR="003B478C" w:rsidRPr="002573C9" w:rsidRDefault="003B478C" w:rsidP="003B478C">
      <w:pPr>
        <w:ind w:left="-284" w:right="282" w:firstLine="992"/>
        <w:jc w:val="both"/>
        <w:rPr>
          <w:color w:val="FF0000"/>
          <w:sz w:val="16"/>
          <w:szCs w:val="16"/>
        </w:rPr>
      </w:pPr>
    </w:p>
    <w:p w:rsidR="003B478C" w:rsidRPr="002573C9" w:rsidRDefault="003B478C" w:rsidP="003B478C">
      <w:pPr>
        <w:ind w:left="-284" w:right="282" w:firstLine="992"/>
        <w:jc w:val="both"/>
        <w:rPr>
          <w:sz w:val="16"/>
          <w:szCs w:val="16"/>
        </w:rPr>
      </w:pPr>
      <w:r w:rsidRPr="002573C9">
        <w:rPr>
          <w:sz w:val="16"/>
          <w:szCs w:val="16"/>
        </w:rPr>
        <w:t>Este será um serviço preliminar à instalação do sistema fotovoltaico, com prazo de execução de 90 dias. A partir desta instalação, inicia-se o processo, e em consequência o prazo para instalação e homologação do gerador solar.</w:t>
      </w:r>
    </w:p>
    <w:p w:rsidR="003B478C" w:rsidRPr="002573C9" w:rsidRDefault="003B478C" w:rsidP="003B478C">
      <w:pPr>
        <w:ind w:left="-284" w:right="282"/>
        <w:jc w:val="both"/>
        <w:rPr>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b/>
          <w:bCs/>
          <w:sz w:val="16"/>
          <w:szCs w:val="16"/>
          <w:u w:val="single"/>
        </w:rPr>
        <w:t>7.10 - PONTO DE CONEXÃO DA REDE COM O SISTEMA FOTOVOLTAICO:</w:t>
      </w:r>
      <w:r w:rsidRPr="002573C9">
        <w:rPr>
          <w:rFonts w:ascii="HelveticaNeueLT Pro 55 Roman" w:hAnsi="HelveticaNeueLT Pro 55 Roman"/>
          <w:b/>
          <w:bCs/>
          <w:sz w:val="16"/>
          <w:szCs w:val="16"/>
        </w:rPr>
        <w:t xml:space="preserve"> </w:t>
      </w:r>
      <w:r w:rsidRPr="002573C9">
        <w:rPr>
          <w:rFonts w:ascii="HelveticaNeueLT Pro 55 Roman" w:hAnsi="HelveticaNeueLT Pro 55 Roman"/>
          <w:sz w:val="16"/>
          <w:szCs w:val="16"/>
        </w:rPr>
        <w:t>A conexão será feita no interior da subestação, existente, interligando a geração fotovoltaica com as instalações elétricas da edificação e a rede da concessionária de energia elétrica.</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b/>
          <w:bCs/>
          <w:sz w:val="16"/>
          <w:szCs w:val="16"/>
          <w:u w:val="single"/>
        </w:rPr>
        <w:t>7.11 – GARANTIAS DOS SISTEMAS:</w:t>
      </w:r>
      <w:r w:rsidRPr="002573C9">
        <w:rPr>
          <w:rFonts w:ascii="HelveticaNeueLT Pro 55 Roman" w:hAnsi="HelveticaNeueLT Pro 55 Roman"/>
          <w:b/>
          <w:bCs/>
          <w:sz w:val="16"/>
          <w:szCs w:val="16"/>
        </w:rPr>
        <w:t xml:space="preserve"> </w:t>
      </w:r>
      <w:r w:rsidRPr="002573C9">
        <w:rPr>
          <w:rFonts w:ascii="HelveticaNeueLT Pro 55 Roman" w:hAnsi="HelveticaNeueLT Pro 55 Roman"/>
          <w:sz w:val="16"/>
          <w:szCs w:val="16"/>
        </w:rPr>
        <w:t>Os módulos fotovoltaicos e os inversores deverão apresentar garantia contra defeitos de fabricação, no tempo mínimo de:</w:t>
      </w:r>
    </w:p>
    <w:p w:rsidR="00DF3625" w:rsidRPr="002573C9" w:rsidRDefault="00DF3625" w:rsidP="00DF3625">
      <w:pPr>
        <w:pStyle w:val="PargrafodaLista"/>
        <w:spacing w:line="120" w:lineRule="auto"/>
        <w:ind w:left="-284" w:right="284"/>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a) Inversores: 5 anos;</w:t>
      </w: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b) Módulos fotovoltaicos: 10 anos;</w:t>
      </w: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c) Estrutura de fixação: 25 anos;</w:t>
      </w: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d) Deverão ser asseguradas medias de 90% da capacidade produtiva dos módulos solares, nos primeiros 10 anos, e 80% até o 25º ano.</w:t>
      </w:r>
      <w:bookmarkStart w:id="1" w:name="_Hlk15285061"/>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b/>
          <w:sz w:val="16"/>
          <w:szCs w:val="16"/>
          <w:u w:val="single"/>
        </w:rPr>
        <w:t>8 – CONDIÇÕES DO PAGAMENTO:</w:t>
      </w:r>
      <w:r w:rsidRPr="002573C9">
        <w:rPr>
          <w:rFonts w:ascii="HelveticaNeueLT Pro 55 Roman" w:hAnsi="HelveticaNeueLT Pro 55 Roman"/>
          <w:sz w:val="16"/>
          <w:szCs w:val="16"/>
        </w:rPr>
        <w:t xml:space="preserve"> </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8.1 – Os pagamentos serão efetuados com base em medições mensais e proporcionalmente aos serviços executados em cada etapa ou atividade desenvolvida no período e de acordo com o cronograma contratado;</w:t>
      </w:r>
    </w:p>
    <w:p w:rsidR="003B478C" w:rsidRPr="002573C9" w:rsidRDefault="003B478C" w:rsidP="003B478C">
      <w:pPr>
        <w:ind w:left="-284" w:right="282"/>
        <w:jc w:val="both"/>
        <w:rPr>
          <w:sz w:val="16"/>
          <w:szCs w:val="16"/>
        </w:rPr>
      </w:pPr>
    </w:p>
    <w:p w:rsidR="003B478C" w:rsidRPr="002573C9" w:rsidRDefault="003B478C" w:rsidP="003B478C">
      <w:pPr>
        <w:tabs>
          <w:tab w:val="left" w:pos="142"/>
        </w:tabs>
        <w:suppressAutoHyphens/>
        <w:ind w:left="-284" w:right="282"/>
        <w:jc w:val="both"/>
        <w:rPr>
          <w:sz w:val="16"/>
          <w:szCs w:val="16"/>
        </w:rPr>
      </w:pPr>
      <w:r w:rsidRPr="002573C9">
        <w:rPr>
          <w:sz w:val="16"/>
          <w:szCs w:val="16"/>
        </w:rPr>
        <w:t>8.2 - O pagamento ocorrerá mensalmente até o décimo quinto dia útil a contar da apresentação ao SENAC da fatura mensal, referente ao serviço executado, com a apresentação de comprovação de recolhimento dos encargos previdenciários, trabalhistas e sociais, condicionado ao atesto da nota fiscal pelo responsável na fiscalização e do gestor da execução do objeto;</w:t>
      </w:r>
    </w:p>
    <w:p w:rsidR="003B478C" w:rsidRPr="002573C9" w:rsidRDefault="003B478C" w:rsidP="003B478C">
      <w:pPr>
        <w:tabs>
          <w:tab w:val="left" w:pos="142"/>
          <w:tab w:val="left" w:pos="851"/>
        </w:tabs>
        <w:suppressAutoHyphens/>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8.3 – O pagamento do valor contratado ficará vinculado à apresentação mensal de Relatório de Andamento da Obra e do Cronograma de Medição, de acordo com os modelos a serem fornecidos pelo SENAC, bem como a divulgação de fotografias por correio eletrônico, ou CD-ROM, que retratem o progresso da obra para a entidade;</w:t>
      </w:r>
    </w:p>
    <w:p w:rsidR="003B478C" w:rsidRPr="002573C9" w:rsidRDefault="003B478C" w:rsidP="003B478C">
      <w:pPr>
        <w:tabs>
          <w:tab w:val="left" w:pos="142"/>
          <w:tab w:val="left" w:pos="851"/>
        </w:tabs>
        <w:suppressAutoHyphens/>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8.4 – O pagamento da primeira medição ficará vinculado à apresentação da Anotação de Responsabilidade Técnica (ART) junto ao CREA como executora da obra e comprovante de matrícula do INSS (CEI);</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8.5 – O pagamento da última medição ficará vinculado também a apresentação do Relatório do Termo de Recebimento Provisório da Obra, nos moldes estabelecido pelo SENAC;</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lastRenderedPageBreak/>
        <w:t>8.6 – O pagamento da garantia e da retenção suplementar de 5% respectivamente, também ficarão vinculadas à apresentação do Relatório do Termo de Recebimento Definitivo da Obra, nos moldes estabelecidos pelo SENAC;</w:t>
      </w:r>
    </w:p>
    <w:p w:rsidR="003B478C" w:rsidRPr="002573C9" w:rsidRDefault="003B478C" w:rsidP="003B478C">
      <w:pPr>
        <w:ind w:right="282"/>
        <w:jc w:val="both"/>
        <w:rPr>
          <w:sz w:val="16"/>
          <w:szCs w:val="16"/>
        </w:rPr>
      </w:pPr>
    </w:p>
    <w:p w:rsidR="003B478C" w:rsidRPr="002573C9" w:rsidRDefault="003B478C" w:rsidP="003B478C">
      <w:pPr>
        <w:pStyle w:val="PargrafodaLista"/>
        <w:ind w:left="-284" w:right="282"/>
        <w:jc w:val="both"/>
        <w:rPr>
          <w:rFonts w:ascii="HelveticaNeueLT Pro 55 Roman" w:hAnsi="HelveticaNeueLT Pro 55 Roman"/>
          <w:b/>
          <w:bCs/>
          <w:sz w:val="16"/>
          <w:szCs w:val="16"/>
        </w:rPr>
      </w:pPr>
      <w:r w:rsidRPr="002573C9">
        <w:rPr>
          <w:rFonts w:ascii="HelveticaNeueLT Pro 55 Roman" w:hAnsi="HelveticaNeueLT Pro 55 Roman"/>
          <w:b/>
          <w:bCs/>
          <w:sz w:val="16"/>
          <w:szCs w:val="16"/>
          <w:u w:val="single"/>
        </w:rPr>
        <w:t>9 – DAS GARANTIAS</w:t>
      </w:r>
      <w:r w:rsidRPr="002573C9">
        <w:rPr>
          <w:rFonts w:ascii="HelveticaNeueLT Pro 55 Roman" w:hAnsi="HelveticaNeueLT Pro 55 Roman"/>
          <w:b/>
          <w:bCs/>
          <w:sz w:val="16"/>
          <w:szCs w:val="16"/>
        </w:rPr>
        <w:t>:</w:t>
      </w:r>
    </w:p>
    <w:p w:rsidR="00DF3625" w:rsidRPr="002573C9" w:rsidRDefault="00DF3625" w:rsidP="00DF3625">
      <w:pPr>
        <w:pStyle w:val="PargrafodaLista"/>
        <w:spacing w:line="120" w:lineRule="auto"/>
        <w:ind w:left="-284" w:right="284"/>
        <w:jc w:val="both"/>
        <w:rPr>
          <w:rFonts w:ascii="HelveticaNeueLT Pro 55 Roman" w:hAnsi="HelveticaNeueLT Pro 55 Roman"/>
          <w:sz w:val="16"/>
          <w:szCs w:val="16"/>
        </w:rPr>
      </w:pPr>
    </w:p>
    <w:p w:rsidR="003B478C" w:rsidRPr="002573C9" w:rsidRDefault="003B478C" w:rsidP="003B478C">
      <w:pPr>
        <w:ind w:left="-284" w:right="282"/>
        <w:jc w:val="both"/>
        <w:rPr>
          <w:sz w:val="16"/>
          <w:szCs w:val="16"/>
        </w:rPr>
      </w:pPr>
      <w:r w:rsidRPr="002573C9">
        <w:rPr>
          <w:sz w:val="16"/>
          <w:szCs w:val="16"/>
        </w:rPr>
        <w:t xml:space="preserve">9.1 – A CONTRATADA apresentará a título de garantia, o valor correspondente a 5% (cinco por cento) do valor do contrato, com opção de escolha das modalidades: </w:t>
      </w:r>
    </w:p>
    <w:p w:rsidR="00DF3625" w:rsidRPr="002573C9" w:rsidRDefault="00DF3625" w:rsidP="00DF3625">
      <w:pPr>
        <w:spacing w:line="120" w:lineRule="auto"/>
        <w:ind w:left="-284" w:right="284"/>
        <w:jc w:val="both"/>
        <w:rPr>
          <w:sz w:val="16"/>
          <w:szCs w:val="16"/>
        </w:rPr>
      </w:pPr>
    </w:p>
    <w:p w:rsidR="003B478C" w:rsidRPr="002573C9" w:rsidRDefault="003B478C" w:rsidP="003B478C">
      <w:pPr>
        <w:ind w:left="-284" w:right="282" w:firstLine="992"/>
        <w:jc w:val="both"/>
        <w:rPr>
          <w:sz w:val="16"/>
          <w:szCs w:val="16"/>
        </w:rPr>
      </w:pPr>
      <w:r w:rsidRPr="002573C9">
        <w:rPr>
          <w:sz w:val="16"/>
          <w:szCs w:val="16"/>
        </w:rPr>
        <w:t xml:space="preserve">a) – Caução em dinheiro; </w:t>
      </w:r>
    </w:p>
    <w:p w:rsidR="003B478C" w:rsidRPr="002573C9" w:rsidRDefault="003B478C" w:rsidP="003B478C">
      <w:pPr>
        <w:ind w:left="-284" w:right="282" w:firstLine="992"/>
        <w:jc w:val="both"/>
        <w:rPr>
          <w:sz w:val="16"/>
          <w:szCs w:val="16"/>
        </w:rPr>
      </w:pPr>
      <w:r w:rsidRPr="002573C9">
        <w:rPr>
          <w:sz w:val="16"/>
          <w:szCs w:val="16"/>
        </w:rPr>
        <w:t xml:space="preserve">b) – Seguro garantia; </w:t>
      </w:r>
    </w:p>
    <w:p w:rsidR="003B478C" w:rsidRPr="002573C9" w:rsidRDefault="003B478C" w:rsidP="003B478C">
      <w:pPr>
        <w:ind w:left="-284" w:right="282" w:firstLine="992"/>
        <w:jc w:val="both"/>
        <w:rPr>
          <w:sz w:val="16"/>
          <w:szCs w:val="16"/>
        </w:rPr>
      </w:pPr>
      <w:r w:rsidRPr="002573C9">
        <w:rPr>
          <w:sz w:val="16"/>
          <w:szCs w:val="16"/>
        </w:rPr>
        <w:t>c) – Fiança bancária;</w:t>
      </w:r>
    </w:p>
    <w:p w:rsidR="003B478C" w:rsidRPr="002573C9" w:rsidRDefault="003B478C" w:rsidP="00DF3625">
      <w:pPr>
        <w:spacing w:line="120" w:lineRule="auto"/>
        <w:ind w:left="-284" w:right="284" w:firstLine="992"/>
        <w:jc w:val="both"/>
        <w:rPr>
          <w:sz w:val="16"/>
          <w:szCs w:val="16"/>
        </w:rPr>
      </w:pPr>
    </w:p>
    <w:p w:rsidR="003B478C" w:rsidRPr="002573C9" w:rsidRDefault="003B478C" w:rsidP="003B478C">
      <w:pPr>
        <w:ind w:left="-284" w:right="282"/>
        <w:jc w:val="both"/>
        <w:rPr>
          <w:sz w:val="16"/>
          <w:szCs w:val="16"/>
        </w:rPr>
      </w:pPr>
      <w:r w:rsidRPr="002573C9">
        <w:rPr>
          <w:sz w:val="16"/>
          <w:szCs w:val="16"/>
        </w:rPr>
        <w:t>9.2 – Qualquer que seja a modalidade de garantia escolhida pela CONTRATADA, deverá cobrir todo o prazo de vigência do contrato, até a data do recebimento definitivo dos serviços, correspondente ao prazo de execução da obra acrescido do prazo de observação de três meses;</w:t>
      </w:r>
    </w:p>
    <w:p w:rsidR="003B478C" w:rsidRPr="002573C9" w:rsidRDefault="003B478C" w:rsidP="00DF3625">
      <w:pPr>
        <w:spacing w:line="120" w:lineRule="auto"/>
        <w:ind w:left="-284" w:right="284"/>
        <w:jc w:val="both"/>
        <w:rPr>
          <w:sz w:val="16"/>
          <w:szCs w:val="16"/>
        </w:rPr>
      </w:pPr>
    </w:p>
    <w:p w:rsidR="003B478C" w:rsidRPr="002573C9" w:rsidRDefault="003B478C" w:rsidP="003B478C">
      <w:pPr>
        <w:ind w:left="-284" w:right="282"/>
        <w:jc w:val="both"/>
        <w:rPr>
          <w:sz w:val="16"/>
          <w:szCs w:val="16"/>
        </w:rPr>
      </w:pPr>
      <w:r w:rsidRPr="002573C9">
        <w:rPr>
          <w:sz w:val="16"/>
          <w:szCs w:val="16"/>
        </w:rPr>
        <w:t xml:space="preserve">9.3 – O SENAC reterá também, a título de garantia suplementar, 5% (cinco por cento) do valor de cada medição dos serviços executados pela CONTRATADA, durante a vigência do contrato. </w:t>
      </w:r>
    </w:p>
    <w:p w:rsidR="003B478C" w:rsidRPr="002573C9" w:rsidRDefault="003B478C" w:rsidP="003B478C">
      <w:pPr>
        <w:ind w:right="282"/>
        <w:jc w:val="both"/>
        <w:rPr>
          <w:sz w:val="16"/>
          <w:szCs w:val="16"/>
        </w:rPr>
      </w:pPr>
    </w:p>
    <w:p w:rsidR="003B478C" w:rsidRPr="002573C9" w:rsidRDefault="003B478C" w:rsidP="003B478C">
      <w:pPr>
        <w:ind w:left="-284" w:right="282"/>
        <w:jc w:val="both"/>
        <w:rPr>
          <w:b/>
          <w:sz w:val="16"/>
          <w:szCs w:val="16"/>
          <w:u w:val="single"/>
        </w:rPr>
      </w:pPr>
      <w:r w:rsidRPr="002573C9">
        <w:rPr>
          <w:b/>
          <w:sz w:val="16"/>
          <w:szCs w:val="16"/>
          <w:u w:val="single"/>
        </w:rPr>
        <w:t>10 – DA VISITA AO LOCAL DOS SERVIÇOS:</w:t>
      </w:r>
    </w:p>
    <w:p w:rsidR="003B478C" w:rsidRPr="002573C9" w:rsidRDefault="003B478C" w:rsidP="003B478C">
      <w:pPr>
        <w:ind w:left="-284" w:right="282"/>
        <w:jc w:val="both"/>
        <w:rPr>
          <w:b/>
          <w:sz w:val="16"/>
          <w:szCs w:val="16"/>
          <w:u w:val="single"/>
        </w:rPr>
      </w:pPr>
    </w:p>
    <w:p w:rsidR="003B478C" w:rsidRPr="002573C9" w:rsidRDefault="003B478C" w:rsidP="003B478C">
      <w:pPr>
        <w:ind w:left="-284" w:right="282"/>
        <w:jc w:val="both"/>
        <w:rPr>
          <w:sz w:val="16"/>
          <w:szCs w:val="16"/>
        </w:rPr>
      </w:pPr>
      <w:r w:rsidRPr="002573C9">
        <w:rPr>
          <w:sz w:val="16"/>
          <w:szCs w:val="16"/>
        </w:rPr>
        <w:t>10.1</w:t>
      </w:r>
      <w:r w:rsidRPr="002573C9">
        <w:rPr>
          <w:b/>
          <w:sz w:val="16"/>
          <w:szCs w:val="16"/>
        </w:rPr>
        <w:t xml:space="preserve"> – </w:t>
      </w:r>
      <w:r w:rsidRPr="002573C9">
        <w:rPr>
          <w:sz w:val="16"/>
          <w:szCs w:val="16"/>
        </w:rPr>
        <w:t>Será facultativo aos licitantes visitarem o local da obra, mediante agendamento do horário da visita, para se inteirarem dos aspectos referentes a execução dos serviços;</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10.2 – A empresa licitante deverá apresentar DECLARAÇÃO de que possui pleno conhecimento do objeto, das condições do local da obra e das peculiaridades inerentes à natureza dos trabalhos.</w:t>
      </w:r>
    </w:p>
    <w:p w:rsidR="003B478C" w:rsidRPr="002573C9" w:rsidRDefault="003B478C" w:rsidP="003B478C">
      <w:pPr>
        <w:ind w:left="-284" w:right="282"/>
        <w:jc w:val="both"/>
        <w:rPr>
          <w:sz w:val="16"/>
          <w:szCs w:val="16"/>
        </w:rPr>
      </w:pPr>
    </w:p>
    <w:p w:rsidR="003B478C" w:rsidRPr="002573C9" w:rsidRDefault="003B478C" w:rsidP="003B478C">
      <w:pPr>
        <w:pStyle w:val="PargrafodaLista"/>
        <w:ind w:left="-284" w:right="282"/>
        <w:jc w:val="both"/>
        <w:rPr>
          <w:rFonts w:ascii="HelveticaNeueLT Pro 55 Roman" w:hAnsi="HelveticaNeueLT Pro 55 Roman"/>
          <w:b/>
          <w:bCs/>
          <w:sz w:val="16"/>
          <w:szCs w:val="16"/>
        </w:rPr>
      </w:pPr>
      <w:r w:rsidRPr="002573C9">
        <w:rPr>
          <w:rFonts w:ascii="HelveticaNeueLT Pro 55 Roman" w:hAnsi="HelveticaNeueLT Pro 55 Roman"/>
          <w:b/>
          <w:bCs/>
          <w:sz w:val="16"/>
          <w:szCs w:val="16"/>
          <w:u w:val="single"/>
        </w:rPr>
        <w:t>11 – CRITÉRIOS DA PROPOSTA COMERCIAL:</w:t>
      </w:r>
      <w:r w:rsidRPr="002573C9">
        <w:rPr>
          <w:rFonts w:ascii="HelveticaNeueLT Pro 55 Roman" w:hAnsi="HelveticaNeueLT Pro 55 Roman"/>
          <w:b/>
          <w:bCs/>
          <w:sz w:val="16"/>
          <w:szCs w:val="16"/>
        </w:rPr>
        <w:t xml:space="preserve"> </w:t>
      </w:r>
    </w:p>
    <w:p w:rsidR="003B478C" w:rsidRPr="002573C9" w:rsidRDefault="003B478C" w:rsidP="003B478C">
      <w:pPr>
        <w:ind w:left="-284" w:right="282"/>
        <w:jc w:val="both"/>
        <w:rPr>
          <w:sz w:val="16"/>
          <w:szCs w:val="16"/>
        </w:rPr>
      </w:pPr>
      <w:r w:rsidRPr="002573C9">
        <w:rPr>
          <w:sz w:val="16"/>
          <w:szCs w:val="16"/>
        </w:rPr>
        <w:t>11.1 – A empresa licitante deverá apresentar carta de apresentação da proposta comercial em papel timbrado da empresa, contendo o valor global da proposta em algarismo e por extenso, com elementos necessários à perfeita caracterização do objeto da licitação e será considerado vencedor o licitante que apresentar o menor valor global;</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11.2 – A empresa licitante deverá apresentar na proposta, documentos técnicos com características do objeto relatado neste termo de referência, de acordo com modelos apresentados como anexos do edital e conforme discriminados abaixo:</w:t>
      </w:r>
    </w:p>
    <w:p w:rsidR="003B478C" w:rsidRPr="002573C9" w:rsidRDefault="003B478C" w:rsidP="003B478C">
      <w:pPr>
        <w:ind w:right="282"/>
        <w:jc w:val="both"/>
        <w:rPr>
          <w:sz w:val="16"/>
          <w:szCs w:val="16"/>
        </w:rPr>
      </w:pPr>
    </w:p>
    <w:p w:rsidR="003B478C" w:rsidRPr="002573C9" w:rsidRDefault="003B478C" w:rsidP="003B478C">
      <w:pPr>
        <w:ind w:left="-284" w:right="282"/>
        <w:jc w:val="both"/>
        <w:rPr>
          <w:sz w:val="16"/>
          <w:szCs w:val="16"/>
        </w:rPr>
      </w:pPr>
      <w:r w:rsidRPr="002573C9">
        <w:rPr>
          <w:sz w:val="16"/>
          <w:szCs w:val="16"/>
        </w:rPr>
        <w:t>a) Carta de apresentação da proposta;</w:t>
      </w:r>
    </w:p>
    <w:p w:rsidR="003B478C" w:rsidRPr="002573C9" w:rsidRDefault="003B478C" w:rsidP="003B478C">
      <w:pPr>
        <w:ind w:left="-284" w:right="282"/>
        <w:jc w:val="both"/>
        <w:rPr>
          <w:sz w:val="16"/>
          <w:szCs w:val="16"/>
        </w:rPr>
      </w:pPr>
      <w:r w:rsidRPr="002573C9">
        <w:rPr>
          <w:sz w:val="16"/>
          <w:szCs w:val="16"/>
        </w:rPr>
        <w:t>b) Planilha de quantitativos e preços unitários;</w:t>
      </w:r>
    </w:p>
    <w:p w:rsidR="003B478C" w:rsidRPr="002573C9" w:rsidRDefault="003B478C" w:rsidP="003B478C">
      <w:pPr>
        <w:ind w:left="-284" w:right="282"/>
        <w:jc w:val="both"/>
        <w:rPr>
          <w:sz w:val="16"/>
          <w:szCs w:val="16"/>
        </w:rPr>
      </w:pPr>
      <w:r w:rsidRPr="002573C9">
        <w:rPr>
          <w:sz w:val="16"/>
          <w:szCs w:val="16"/>
        </w:rPr>
        <w:t>c) Planilha do cronograma físico financeiro.</w:t>
      </w:r>
    </w:p>
    <w:p w:rsidR="003B478C" w:rsidRPr="002573C9" w:rsidRDefault="003B478C" w:rsidP="003B478C">
      <w:pPr>
        <w:ind w:left="-284" w:right="282"/>
        <w:jc w:val="both"/>
        <w:rPr>
          <w:sz w:val="16"/>
          <w:szCs w:val="16"/>
        </w:rPr>
      </w:pPr>
      <w:r w:rsidRPr="002573C9">
        <w:rPr>
          <w:sz w:val="16"/>
          <w:szCs w:val="16"/>
        </w:rPr>
        <w:t>d) Planilha de composição dos preços unitários;</w:t>
      </w:r>
    </w:p>
    <w:p w:rsidR="003B478C" w:rsidRPr="002573C9" w:rsidRDefault="003B478C" w:rsidP="003B478C">
      <w:pPr>
        <w:ind w:left="-284" w:right="282"/>
        <w:jc w:val="both"/>
        <w:rPr>
          <w:sz w:val="16"/>
          <w:szCs w:val="16"/>
        </w:rPr>
      </w:pPr>
      <w:r w:rsidRPr="002573C9">
        <w:rPr>
          <w:sz w:val="16"/>
          <w:szCs w:val="16"/>
        </w:rPr>
        <w:t>e) Planilha de composição da taxa de BDI;</w:t>
      </w:r>
    </w:p>
    <w:p w:rsidR="003B478C" w:rsidRPr="002573C9" w:rsidRDefault="003B478C" w:rsidP="003B478C">
      <w:pPr>
        <w:ind w:left="-284" w:right="282"/>
        <w:jc w:val="both"/>
        <w:rPr>
          <w:sz w:val="16"/>
          <w:szCs w:val="16"/>
        </w:rPr>
      </w:pPr>
      <w:r w:rsidRPr="002573C9">
        <w:rPr>
          <w:sz w:val="16"/>
          <w:szCs w:val="16"/>
        </w:rPr>
        <w:t>f) Planilha de composição da taxa de encargos sociais;</w:t>
      </w:r>
    </w:p>
    <w:p w:rsidR="003B478C" w:rsidRPr="002573C9" w:rsidRDefault="003B478C" w:rsidP="003B478C">
      <w:pPr>
        <w:ind w:left="-284" w:right="282"/>
        <w:jc w:val="both"/>
        <w:rPr>
          <w:sz w:val="16"/>
          <w:szCs w:val="16"/>
        </w:rPr>
      </w:pPr>
      <w:r w:rsidRPr="002573C9">
        <w:rPr>
          <w:sz w:val="16"/>
          <w:szCs w:val="16"/>
        </w:rPr>
        <w:t>g) Anteprojeto com discriminação detalhada dos materiais e equipamentos que serão utilizados na geração de energia fotovoltaica em conformidade com o objeto deste Termo;</w:t>
      </w:r>
    </w:p>
    <w:p w:rsidR="003B478C" w:rsidRPr="002573C9" w:rsidRDefault="003B478C" w:rsidP="003B478C">
      <w:pPr>
        <w:ind w:left="-284" w:right="282"/>
        <w:jc w:val="both"/>
        <w:rPr>
          <w:sz w:val="16"/>
          <w:szCs w:val="16"/>
        </w:rPr>
      </w:pPr>
      <w:r w:rsidRPr="002573C9">
        <w:rPr>
          <w:sz w:val="16"/>
          <w:szCs w:val="16"/>
        </w:rPr>
        <w:t>h) Declaração de pleno conhecimento das condições do local de execução da obra;</w:t>
      </w:r>
    </w:p>
    <w:p w:rsidR="003B478C" w:rsidRPr="002573C9" w:rsidRDefault="003B478C" w:rsidP="003B478C">
      <w:pPr>
        <w:ind w:right="282"/>
        <w:jc w:val="both"/>
        <w:rPr>
          <w:sz w:val="16"/>
          <w:szCs w:val="16"/>
        </w:rPr>
      </w:pPr>
    </w:p>
    <w:p w:rsidR="003B478C" w:rsidRPr="002573C9" w:rsidRDefault="003B478C" w:rsidP="003B478C">
      <w:pPr>
        <w:tabs>
          <w:tab w:val="left" w:pos="851"/>
          <w:tab w:val="left" w:pos="993"/>
        </w:tabs>
        <w:suppressAutoHyphens/>
        <w:ind w:left="-284" w:right="282"/>
        <w:jc w:val="both"/>
        <w:rPr>
          <w:sz w:val="16"/>
          <w:szCs w:val="16"/>
        </w:rPr>
      </w:pPr>
      <w:r w:rsidRPr="002573C9">
        <w:rPr>
          <w:sz w:val="16"/>
          <w:szCs w:val="16"/>
        </w:rPr>
        <w:t>11.3 - Os preços unitários apresentados incluem todos os custos e despesas, tais como: custos diretos e indiretos; salários; taxa de administração; fornecimento de todos os materiais e equipamentos necessários para o funcionamento pleno da geração de energia fotovoltaica; encargos sociais e trabalhistas; frete; embalagens; lucro e outras despesas necessárias ao cumprimento integral do objeto desta contratação;</w:t>
      </w:r>
    </w:p>
    <w:p w:rsidR="003B478C" w:rsidRPr="002573C9" w:rsidRDefault="003B478C" w:rsidP="003B478C">
      <w:pPr>
        <w:tabs>
          <w:tab w:val="left" w:pos="851"/>
          <w:tab w:val="left" w:pos="993"/>
        </w:tabs>
        <w:suppressAutoHyphens/>
        <w:ind w:left="-284" w:right="282"/>
        <w:jc w:val="both"/>
        <w:rPr>
          <w:sz w:val="16"/>
          <w:szCs w:val="16"/>
        </w:rPr>
      </w:pPr>
    </w:p>
    <w:p w:rsidR="003B478C" w:rsidRPr="002573C9" w:rsidRDefault="003B478C" w:rsidP="003B478C">
      <w:pPr>
        <w:tabs>
          <w:tab w:val="left" w:pos="851"/>
          <w:tab w:val="left" w:pos="993"/>
        </w:tabs>
        <w:suppressAutoHyphens/>
        <w:ind w:left="-284" w:right="282"/>
        <w:jc w:val="both"/>
        <w:rPr>
          <w:sz w:val="16"/>
          <w:szCs w:val="16"/>
        </w:rPr>
      </w:pPr>
      <w:r w:rsidRPr="002573C9">
        <w:rPr>
          <w:sz w:val="16"/>
          <w:szCs w:val="16"/>
        </w:rPr>
        <w:t>11.4 - Quaisquer tributos, custos e despesas diretas ou indiretas, omitidos da proposta ou incorretamente cotados, serão considerados como inclusos nos preços, não sendo considerados pleitos de acréscimos, a esse ou a qualquer título, devendo os respectivos serviços serem fornecidos ao SENAC sem ônus adicionais;</w:t>
      </w:r>
    </w:p>
    <w:p w:rsidR="003B478C" w:rsidRPr="002573C9" w:rsidRDefault="003B478C" w:rsidP="003B478C">
      <w:pPr>
        <w:tabs>
          <w:tab w:val="left" w:pos="851"/>
          <w:tab w:val="left" w:pos="993"/>
        </w:tabs>
        <w:suppressAutoHyphens/>
        <w:ind w:right="282"/>
        <w:jc w:val="both"/>
        <w:rPr>
          <w:sz w:val="16"/>
          <w:szCs w:val="16"/>
        </w:rPr>
      </w:pPr>
    </w:p>
    <w:p w:rsidR="003B478C" w:rsidRPr="002573C9" w:rsidRDefault="003B478C" w:rsidP="003B478C">
      <w:pPr>
        <w:tabs>
          <w:tab w:val="left" w:pos="851"/>
          <w:tab w:val="left" w:pos="993"/>
        </w:tabs>
        <w:suppressAutoHyphens/>
        <w:ind w:left="-284" w:right="282"/>
        <w:jc w:val="both"/>
        <w:rPr>
          <w:sz w:val="16"/>
          <w:szCs w:val="16"/>
        </w:rPr>
      </w:pPr>
      <w:r w:rsidRPr="002573C9">
        <w:rPr>
          <w:sz w:val="16"/>
          <w:szCs w:val="16"/>
        </w:rPr>
        <w:t>11.5 – A Proposta deverá ter prazo de validade de, no mínimo, 60 (sessenta) dias, contados a partir da data de abertura das propostas;</w:t>
      </w:r>
    </w:p>
    <w:p w:rsidR="003B478C" w:rsidRPr="002573C9" w:rsidRDefault="003B478C" w:rsidP="003B478C">
      <w:pPr>
        <w:ind w:right="282"/>
        <w:jc w:val="both"/>
        <w:rPr>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b/>
          <w:bCs/>
          <w:sz w:val="16"/>
          <w:szCs w:val="16"/>
          <w:u w:val="single"/>
        </w:rPr>
        <w:t>12 – CRITÉRIOS DA HABILITAÇÃO TÉCNICA</w:t>
      </w:r>
      <w:r w:rsidRPr="002573C9">
        <w:rPr>
          <w:rFonts w:ascii="HelveticaNeueLT Pro 55 Roman" w:hAnsi="HelveticaNeueLT Pro 55 Roman"/>
          <w:b/>
          <w:bCs/>
          <w:sz w:val="16"/>
          <w:szCs w:val="16"/>
        </w:rPr>
        <w:t xml:space="preserve">: </w:t>
      </w:r>
      <w:r w:rsidRPr="002573C9">
        <w:rPr>
          <w:rFonts w:ascii="HelveticaNeueLT Pro 55 Roman" w:hAnsi="HelveticaNeueLT Pro 55 Roman"/>
          <w:sz w:val="16"/>
          <w:szCs w:val="16"/>
        </w:rPr>
        <w:t xml:space="preserve">Serão estabelecidos critérios para habilitação da empresa licitante, que demonstrem Capacidade Técnica para execução dos serviços, tais como: </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lastRenderedPageBreak/>
        <w:t>12.1 – Prova de registro ou inscrição da empresa licitante na entidade de fiscalização do exercício profissional CREA/RO;</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 xml:space="preserve">12.2 – Prova de que a empresa proponente seja detentora de pelo menos um Atestado de Capacidade Técnica, emitido por pessoa jurídica de direito público ou privado, atendida pela empresa licitante, comprovando a execução de obras com características semelhantes aos do objeto desta licitação, com ART devidamente registrada no CREA local, considerando os seguintes aspectos: </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color w:val="000000" w:themeColor="text1"/>
          <w:sz w:val="16"/>
          <w:szCs w:val="16"/>
        </w:rPr>
      </w:pPr>
      <w:r w:rsidRPr="002573C9">
        <w:rPr>
          <w:rFonts w:ascii="HelveticaNeueLT Pro 55 Roman" w:hAnsi="HelveticaNeueLT Pro 55 Roman"/>
          <w:sz w:val="16"/>
          <w:szCs w:val="16"/>
        </w:rPr>
        <w:t xml:space="preserve">a) </w:t>
      </w:r>
      <w:r w:rsidRPr="002573C9">
        <w:rPr>
          <w:rFonts w:ascii="HelveticaNeueLT Pro 55 Roman" w:hAnsi="HelveticaNeueLT Pro 55 Roman"/>
          <w:color w:val="000000" w:themeColor="text1"/>
          <w:sz w:val="16"/>
          <w:szCs w:val="16"/>
        </w:rPr>
        <w:t>O(s) atestado(s) de capacidade técnica apresentado(s) estarão sujeitos à confirmação de autenticidade, exatidão e veracidade, sujeitando o emissor às penalidades previstas em lei, caso ateste informações inverídicas;</w:t>
      </w:r>
    </w:p>
    <w:p w:rsidR="003B478C" w:rsidRPr="002573C9" w:rsidRDefault="003B478C" w:rsidP="003B478C">
      <w:pPr>
        <w:pStyle w:val="PargrafodaLista"/>
        <w:ind w:left="-284" w:right="282"/>
        <w:jc w:val="both"/>
        <w:rPr>
          <w:rFonts w:ascii="HelveticaNeueLT Pro 55 Roman" w:hAnsi="HelveticaNeueLT Pro 55 Roman"/>
          <w:color w:val="000000" w:themeColor="text1"/>
          <w:sz w:val="16"/>
          <w:szCs w:val="16"/>
        </w:rPr>
      </w:pPr>
    </w:p>
    <w:p w:rsidR="003B478C" w:rsidRPr="002573C9" w:rsidRDefault="003B478C" w:rsidP="003B478C">
      <w:pPr>
        <w:pStyle w:val="PargrafodaLista"/>
        <w:ind w:left="-284" w:right="282"/>
        <w:jc w:val="both"/>
        <w:rPr>
          <w:rFonts w:ascii="HelveticaNeueLT Pro 55 Roman" w:hAnsi="HelveticaNeueLT Pro 55 Roman"/>
          <w:color w:val="000000" w:themeColor="text1"/>
          <w:sz w:val="16"/>
          <w:szCs w:val="16"/>
        </w:rPr>
      </w:pPr>
      <w:r w:rsidRPr="002573C9">
        <w:rPr>
          <w:rFonts w:ascii="HelveticaNeueLT Pro 55 Roman" w:hAnsi="HelveticaNeueLT Pro 55 Roman"/>
          <w:color w:val="000000" w:themeColor="text1"/>
          <w:sz w:val="16"/>
          <w:szCs w:val="16"/>
        </w:rPr>
        <w:t>b) O atestado deverá indicar dados da entidade emissora (Razão Social, CNPJ, endereço, telefone, data de emissão) e dos signatários do documento (nome, telefone, etc.). Além da descrição do objeto, quantidades e prazos de execução dos serviços, com registro de ART de execução;</w:t>
      </w:r>
    </w:p>
    <w:p w:rsidR="003B478C" w:rsidRPr="002573C9" w:rsidRDefault="003B478C" w:rsidP="003B478C">
      <w:pPr>
        <w:pStyle w:val="PargrafodaLista"/>
        <w:ind w:left="-284" w:right="282"/>
        <w:jc w:val="both"/>
        <w:rPr>
          <w:rFonts w:ascii="HelveticaNeueLT Pro 55 Roman" w:hAnsi="HelveticaNeueLT Pro 55 Roman"/>
          <w:color w:val="000000" w:themeColor="text1"/>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12.3 - Além do cumprimento do item 12.2 acima, a empresa deverá apresentar acervo técnico, conforme objeto, ou no mínimo 10 anotações de responsabilidade técnica (ART)</w:t>
      </w:r>
      <w:r w:rsidRPr="002573C9">
        <w:rPr>
          <w:rFonts w:ascii="HelveticaNeueLT Pro 55 Roman" w:hAnsi="HelveticaNeueLT Pro 55 Roman"/>
          <w:color w:val="FF0000"/>
          <w:sz w:val="16"/>
          <w:szCs w:val="16"/>
        </w:rPr>
        <w:t xml:space="preserve"> </w:t>
      </w:r>
      <w:r w:rsidRPr="002573C9">
        <w:rPr>
          <w:rFonts w:ascii="HelveticaNeueLT Pro 55 Roman" w:hAnsi="HelveticaNeueLT Pro 55 Roman"/>
          <w:sz w:val="16"/>
          <w:szCs w:val="16"/>
        </w:rPr>
        <w:t xml:space="preserve">de execução de sistemas fotovoltaicos geradas e entregues, com produção somada de no mínimo de 224,40 </w:t>
      </w:r>
      <w:proofErr w:type="spellStart"/>
      <w:r w:rsidRPr="002573C9">
        <w:rPr>
          <w:rFonts w:ascii="HelveticaNeueLT Pro 55 Roman" w:hAnsi="HelveticaNeueLT Pro 55 Roman"/>
          <w:sz w:val="16"/>
          <w:szCs w:val="16"/>
        </w:rPr>
        <w:t>kWp</w:t>
      </w:r>
      <w:proofErr w:type="spellEnd"/>
      <w:r w:rsidRPr="002573C9">
        <w:rPr>
          <w:rFonts w:ascii="HelveticaNeueLT Pro 55 Roman" w:hAnsi="HelveticaNeueLT Pro 55 Roman"/>
          <w:sz w:val="16"/>
          <w:szCs w:val="16"/>
        </w:rPr>
        <w:t>;</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color w:val="000000" w:themeColor="text1"/>
          <w:sz w:val="16"/>
          <w:szCs w:val="16"/>
        </w:rPr>
        <w:t xml:space="preserve">12.4 - </w:t>
      </w:r>
      <w:r w:rsidRPr="002573C9">
        <w:rPr>
          <w:rFonts w:ascii="HelveticaNeueLT Pro 55 Roman" w:hAnsi="HelveticaNeueLT Pro 55 Roman"/>
          <w:sz w:val="16"/>
          <w:szCs w:val="16"/>
        </w:rPr>
        <w:t xml:space="preserve">Prova de que a empresa proponente possui em seu quadro permanente na data prevista para a realização da licitação, de no mínimo 01 profissional habilitado em: </w:t>
      </w:r>
    </w:p>
    <w:p w:rsidR="00A24778" w:rsidRPr="002573C9" w:rsidRDefault="00A24778" w:rsidP="00A24778">
      <w:pPr>
        <w:pStyle w:val="PargrafodaLista"/>
        <w:spacing w:line="120" w:lineRule="auto"/>
        <w:ind w:left="-284" w:right="284"/>
        <w:jc w:val="both"/>
        <w:rPr>
          <w:rFonts w:ascii="HelveticaNeueLT Pro 55 Roman" w:hAnsi="HelveticaNeueLT Pro 55 Roman"/>
          <w:sz w:val="16"/>
          <w:szCs w:val="16"/>
        </w:rPr>
      </w:pPr>
    </w:p>
    <w:p w:rsidR="003B478C" w:rsidRPr="002573C9" w:rsidRDefault="003B478C" w:rsidP="003B478C">
      <w:pPr>
        <w:pStyle w:val="PargrafodaLista"/>
        <w:ind w:left="-284" w:right="282" w:firstLine="992"/>
        <w:jc w:val="both"/>
        <w:rPr>
          <w:rFonts w:ascii="HelveticaNeueLT Pro 55 Roman" w:hAnsi="HelveticaNeueLT Pro 55 Roman"/>
          <w:sz w:val="16"/>
          <w:szCs w:val="16"/>
        </w:rPr>
      </w:pPr>
      <w:r w:rsidRPr="002573C9">
        <w:rPr>
          <w:rFonts w:ascii="HelveticaNeueLT Pro 55 Roman" w:hAnsi="HelveticaNeueLT Pro 55 Roman"/>
          <w:sz w:val="16"/>
          <w:szCs w:val="16"/>
        </w:rPr>
        <w:t>a) Engenharia Civil;</w:t>
      </w:r>
    </w:p>
    <w:p w:rsidR="003B478C" w:rsidRPr="002573C9" w:rsidRDefault="003B478C" w:rsidP="003B478C">
      <w:pPr>
        <w:pStyle w:val="PargrafodaLista"/>
        <w:ind w:left="-284" w:right="282" w:firstLine="992"/>
        <w:jc w:val="both"/>
        <w:rPr>
          <w:rFonts w:ascii="HelveticaNeueLT Pro 55 Roman" w:hAnsi="HelveticaNeueLT Pro 55 Roman"/>
          <w:sz w:val="16"/>
          <w:szCs w:val="16"/>
        </w:rPr>
      </w:pPr>
      <w:r w:rsidRPr="002573C9">
        <w:rPr>
          <w:rFonts w:ascii="HelveticaNeueLT Pro 55 Roman" w:hAnsi="HelveticaNeueLT Pro 55 Roman"/>
          <w:sz w:val="16"/>
          <w:szCs w:val="16"/>
        </w:rPr>
        <w:t>b) Engenharia Elétrica;</w:t>
      </w:r>
    </w:p>
    <w:p w:rsidR="003B478C" w:rsidRPr="002573C9" w:rsidRDefault="003B478C" w:rsidP="003B478C">
      <w:pPr>
        <w:pStyle w:val="PargrafodaLista"/>
        <w:ind w:left="-284" w:right="282" w:firstLine="992"/>
        <w:jc w:val="both"/>
        <w:rPr>
          <w:rFonts w:ascii="HelveticaNeueLT Pro 55 Roman" w:hAnsi="HelveticaNeueLT Pro 55 Roman"/>
          <w:sz w:val="16"/>
          <w:szCs w:val="16"/>
        </w:rPr>
      </w:pPr>
      <w:r w:rsidRPr="002573C9">
        <w:rPr>
          <w:rFonts w:ascii="HelveticaNeueLT Pro 55 Roman" w:hAnsi="HelveticaNeueLT Pro 55 Roman"/>
          <w:sz w:val="16"/>
          <w:szCs w:val="16"/>
        </w:rPr>
        <w:t>c) Técnico de Segurança do Trabalho.</w:t>
      </w:r>
    </w:p>
    <w:p w:rsidR="003B478C" w:rsidRPr="002573C9" w:rsidRDefault="003B478C" w:rsidP="00A24778">
      <w:pPr>
        <w:pStyle w:val="PargrafodaLista"/>
        <w:spacing w:line="120" w:lineRule="auto"/>
        <w:ind w:left="-284" w:right="284" w:firstLine="99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color w:val="000000" w:themeColor="text1"/>
          <w:sz w:val="16"/>
          <w:szCs w:val="16"/>
        </w:rPr>
        <w:t>12.5 – Comprovação de que o responsável (</w:t>
      </w:r>
      <w:proofErr w:type="spellStart"/>
      <w:r w:rsidRPr="002573C9">
        <w:rPr>
          <w:rFonts w:ascii="HelveticaNeueLT Pro 55 Roman" w:hAnsi="HelveticaNeueLT Pro 55 Roman"/>
          <w:color w:val="000000" w:themeColor="text1"/>
          <w:sz w:val="16"/>
          <w:szCs w:val="16"/>
        </w:rPr>
        <w:t>is</w:t>
      </w:r>
      <w:proofErr w:type="spellEnd"/>
      <w:r w:rsidRPr="002573C9">
        <w:rPr>
          <w:rFonts w:ascii="HelveticaNeueLT Pro 55 Roman" w:hAnsi="HelveticaNeueLT Pro 55 Roman"/>
          <w:color w:val="000000" w:themeColor="text1"/>
          <w:sz w:val="16"/>
          <w:szCs w:val="16"/>
        </w:rPr>
        <w:t>) técnico (s) pertence (m) ao quadro da emp</w:t>
      </w:r>
      <w:r w:rsidRPr="002573C9">
        <w:rPr>
          <w:rFonts w:ascii="HelveticaNeueLT Pro 55 Roman" w:hAnsi="HelveticaNeueLT Pro 55 Roman"/>
          <w:sz w:val="16"/>
          <w:szCs w:val="16"/>
        </w:rPr>
        <w:t>resa proponente, poderá ser feito de uma das seguintes formas:</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a) Cópia da carteira de trabalho (CTPS) em que conste o licitante como contratante;</w:t>
      </w: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b) Certidão de registro e quitação do CREA em que conste o profissional como responsável técnico;</w:t>
      </w: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c) Cópia do contrato social do licitante em que conste o profissional como sócio;</w:t>
      </w: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d) Contrato de prestação de serviços vigentes na data da licitação;</w:t>
      </w: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e) Contrato de trabalho registrado na DRT.</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12.6 – Está garantido a participação no certame de empresa nacional ou multinacional, com base ou filial estabelecida no Estado de Rondônia, para que seja assegurada a manutenção e assistência técnica local, quando a empresa for solicitada terá até no máximo 48 horas comerciais para sanar a falha e restabelecer a geração de energia;</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12.7 - Será exigido Certificado de Capacidade Técnica expedido pelo fabricante dos módulos fotovoltaicos, que assegurem as garantias dos equipamentos envolvidos no gerador de energia.</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b/>
          <w:bCs/>
          <w:sz w:val="16"/>
          <w:szCs w:val="16"/>
        </w:rPr>
      </w:pPr>
      <w:r w:rsidRPr="002573C9">
        <w:rPr>
          <w:rFonts w:ascii="HelveticaNeueLT Pro 55 Roman" w:hAnsi="HelveticaNeueLT Pro 55 Roman"/>
          <w:b/>
          <w:bCs/>
          <w:sz w:val="16"/>
          <w:szCs w:val="16"/>
          <w:u w:val="single"/>
        </w:rPr>
        <w:t>13 – DAS SANÇÕES ADMINISTRATIVAS</w:t>
      </w:r>
      <w:r w:rsidRPr="002573C9">
        <w:rPr>
          <w:rFonts w:ascii="HelveticaNeueLT Pro 55 Roman" w:hAnsi="HelveticaNeueLT Pro 55 Roman"/>
          <w:b/>
          <w:bCs/>
          <w:sz w:val="16"/>
          <w:szCs w:val="16"/>
        </w:rPr>
        <w:t xml:space="preserve">: </w:t>
      </w:r>
    </w:p>
    <w:p w:rsidR="003B478C" w:rsidRPr="002573C9" w:rsidRDefault="003B478C" w:rsidP="003B478C">
      <w:pPr>
        <w:pStyle w:val="PargrafodaLista"/>
        <w:ind w:left="-284" w:right="282"/>
        <w:jc w:val="both"/>
        <w:rPr>
          <w:rFonts w:ascii="HelveticaNeueLT Pro 55 Roman" w:hAnsi="HelveticaNeueLT Pro 55 Roman"/>
          <w:b/>
          <w:bCs/>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13.1 – Por inexecução parcial ou total do contrato, atraso de obras, eventuais perdas e danos, o SENAC poderá aplicar ao CONTRATADO:</w:t>
      </w:r>
    </w:p>
    <w:p w:rsidR="00D41F72" w:rsidRPr="002573C9" w:rsidRDefault="00D41F72" w:rsidP="00D41F72">
      <w:pPr>
        <w:pStyle w:val="PargrafodaLista"/>
        <w:spacing w:line="120" w:lineRule="auto"/>
        <w:ind w:left="-284" w:right="284"/>
        <w:jc w:val="both"/>
        <w:rPr>
          <w:rFonts w:ascii="HelveticaNeueLT Pro 55 Roman" w:hAnsi="HelveticaNeueLT Pro 55 Roman"/>
          <w:sz w:val="16"/>
          <w:szCs w:val="16"/>
        </w:rPr>
      </w:pPr>
    </w:p>
    <w:p w:rsidR="003B478C" w:rsidRPr="002573C9" w:rsidRDefault="003B478C" w:rsidP="003B478C">
      <w:pPr>
        <w:pStyle w:val="PargrafodaLista"/>
        <w:ind w:left="-284" w:right="282" w:firstLine="992"/>
        <w:jc w:val="both"/>
        <w:rPr>
          <w:rFonts w:ascii="HelveticaNeueLT Pro 55 Roman" w:hAnsi="HelveticaNeueLT Pro 55 Roman"/>
          <w:sz w:val="16"/>
          <w:szCs w:val="16"/>
        </w:rPr>
      </w:pPr>
      <w:r w:rsidRPr="002573C9">
        <w:rPr>
          <w:rFonts w:ascii="HelveticaNeueLT Pro 55 Roman" w:hAnsi="HelveticaNeueLT Pro 55 Roman"/>
          <w:sz w:val="16"/>
          <w:szCs w:val="16"/>
        </w:rPr>
        <w:t>a) Advertência por escrito;</w:t>
      </w:r>
    </w:p>
    <w:p w:rsidR="003B478C" w:rsidRPr="002573C9" w:rsidRDefault="003B478C" w:rsidP="003B478C">
      <w:pPr>
        <w:pStyle w:val="PargrafodaLista"/>
        <w:ind w:left="-284" w:right="282" w:firstLine="992"/>
        <w:jc w:val="both"/>
        <w:rPr>
          <w:rFonts w:ascii="HelveticaNeueLT Pro 55 Roman" w:hAnsi="HelveticaNeueLT Pro 55 Roman"/>
          <w:sz w:val="16"/>
          <w:szCs w:val="16"/>
        </w:rPr>
      </w:pPr>
      <w:r w:rsidRPr="002573C9">
        <w:rPr>
          <w:rFonts w:ascii="HelveticaNeueLT Pro 55 Roman" w:hAnsi="HelveticaNeueLT Pro 55 Roman"/>
          <w:sz w:val="16"/>
          <w:szCs w:val="16"/>
        </w:rPr>
        <w:t xml:space="preserve">b) Multa contratual: </w:t>
      </w:r>
    </w:p>
    <w:p w:rsidR="003B478C" w:rsidRPr="002573C9" w:rsidRDefault="003B478C" w:rsidP="00D41F72">
      <w:pPr>
        <w:pStyle w:val="PargrafodaLista"/>
        <w:spacing w:line="120" w:lineRule="auto"/>
        <w:ind w:left="-284" w:right="284" w:firstLine="992"/>
        <w:jc w:val="both"/>
        <w:rPr>
          <w:rFonts w:ascii="HelveticaNeueLT Pro 55 Roman" w:hAnsi="HelveticaNeueLT Pro 55 Roman"/>
          <w:sz w:val="16"/>
          <w:szCs w:val="16"/>
        </w:rPr>
      </w:pPr>
    </w:p>
    <w:p w:rsidR="003B478C" w:rsidRPr="002573C9" w:rsidRDefault="003B478C" w:rsidP="003B478C">
      <w:pPr>
        <w:pStyle w:val="PargrafodaLista"/>
        <w:ind w:left="-284" w:right="282" w:firstLine="992"/>
        <w:jc w:val="both"/>
        <w:rPr>
          <w:rFonts w:ascii="HelveticaNeueLT Pro 55 Roman" w:hAnsi="HelveticaNeueLT Pro 55 Roman"/>
          <w:sz w:val="16"/>
          <w:szCs w:val="16"/>
        </w:rPr>
      </w:pPr>
      <w:r w:rsidRPr="002573C9">
        <w:rPr>
          <w:rFonts w:ascii="HelveticaNeueLT Pro 55 Roman" w:hAnsi="HelveticaNeueLT Pro 55 Roman"/>
          <w:sz w:val="16"/>
          <w:szCs w:val="16"/>
        </w:rPr>
        <w:t>Será descontada prioritariamente da última fatura pendente e das garantias, até que se complete o numerário devido, os valores arbitrados para a multa serão estipulados de forma progressiva, em que é estabelecida uma relação entre o percentual de atraso da obra, constatado pelo cronograma preparado pelo CONTRATADO, e um percentual do valor contratual, conforme disposto abaixo:</w:t>
      </w:r>
    </w:p>
    <w:p w:rsidR="003B478C" w:rsidRPr="002573C9" w:rsidRDefault="003B478C" w:rsidP="003B478C">
      <w:pPr>
        <w:pStyle w:val="PargrafodaLista"/>
        <w:ind w:left="-284" w:right="282" w:firstLine="992"/>
        <w:jc w:val="both"/>
        <w:rPr>
          <w:rFonts w:ascii="HelveticaNeueLT Pro 55 Roman" w:hAnsi="HelveticaNeueLT Pro 55 Roman"/>
          <w:sz w:val="16"/>
          <w:szCs w:val="16"/>
        </w:rPr>
      </w:pPr>
      <w:r w:rsidRPr="002573C9">
        <w:rPr>
          <w:rFonts w:ascii="HelveticaNeueLT Pro 55 Roman" w:hAnsi="HelveticaNeueLT Pro 55 Roman"/>
          <w:sz w:val="16"/>
          <w:szCs w:val="16"/>
        </w:rPr>
        <w:t xml:space="preserve"> </w:t>
      </w:r>
    </w:p>
    <w:tbl>
      <w:tblPr>
        <w:tblW w:w="6521" w:type="dxa"/>
        <w:tblInd w:w="562" w:type="dxa"/>
        <w:tblCellMar>
          <w:left w:w="70" w:type="dxa"/>
          <w:right w:w="70" w:type="dxa"/>
        </w:tblCellMar>
        <w:tblLook w:val="04A0" w:firstRow="1" w:lastRow="0" w:firstColumn="1" w:lastColumn="0" w:noHBand="0" w:noVBand="1"/>
      </w:tblPr>
      <w:tblGrid>
        <w:gridCol w:w="3544"/>
        <w:gridCol w:w="2977"/>
      </w:tblGrid>
      <w:tr w:rsidR="003B478C" w:rsidRPr="002573C9" w:rsidTr="00DF3625">
        <w:trPr>
          <w:trHeight w:val="204"/>
        </w:trPr>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B478C" w:rsidRPr="002573C9" w:rsidRDefault="003B478C" w:rsidP="00F41C6B">
            <w:pPr>
              <w:jc w:val="center"/>
              <w:rPr>
                <w:rFonts w:cs="Calibri"/>
                <w:b/>
                <w:bCs/>
                <w:color w:val="000000"/>
                <w:sz w:val="16"/>
                <w:szCs w:val="16"/>
              </w:rPr>
            </w:pPr>
            <w:r w:rsidRPr="002573C9">
              <w:rPr>
                <w:rFonts w:cs="Calibri"/>
                <w:b/>
                <w:bCs/>
                <w:color w:val="000000"/>
                <w:sz w:val="16"/>
                <w:szCs w:val="16"/>
              </w:rPr>
              <w:t>% DE ATRASO DA OBRA</w:t>
            </w:r>
          </w:p>
        </w:tc>
        <w:tc>
          <w:tcPr>
            <w:tcW w:w="2977" w:type="dxa"/>
            <w:tcBorders>
              <w:top w:val="single" w:sz="4" w:space="0" w:color="auto"/>
              <w:left w:val="nil"/>
              <w:bottom w:val="single" w:sz="4" w:space="0" w:color="auto"/>
              <w:right w:val="single" w:sz="4" w:space="0" w:color="auto"/>
            </w:tcBorders>
            <w:shd w:val="clear" w:color="000000" w:fill="FFFFFF"/>
            <w:noWrap/>
            <w:vAlign w:val="center"/>
            <w:hideMark/>
          </w:tcPr>
          <w:p w:rsidR="003B478C" w:rsidRPr="002573C9" w:rsidRDefault="003B478C" w:rsidP="00F41C6B">
            <w:pPr>
              <w:jc w:val="center"/>
              <w:rPr>
                <w:rFonts w:cs="Calibri"/>
                <w:b/>
                <w:bCs/>
                <w:color w:val="000000"/>
                <w:sz w:val="16"/>
                <w:szCs w:val="16"/>
              </w:rPr>
            </w:pPr>
            <w:r w:rsidRPr="002573C9">
              <w:rPr>
                <w:rFonts w:cs="Calibri"/>
                <w:b/>
                <w:bCs/>
                <w:color w:val="000000"/>
                <w:sz w:val="16"/>
                <w:szCs w:val="16"/>
              </w:rPr>
              <w:t>% DO VALOR CONTRATUAL</w:t>
            </w:r>
          </w:p>
        </w:tc>
      </w:tr>
      <w:tr w:rsidR="003B478C" w:rsidRPr="002573C9" w:rsidTr="00DF3625">
        <w:trPr>
          <w:trHeight w:val="136"/>
        </w:trPr>
        <w:tc>
          <w:tcPr>
            <w:tcW w:w="3544" w:type="dxa"/>
            <w:tcBorders>
              <w:top w:val="nil"/>
              <w:left w:val="single" w:sz="4" w:space="0" w:color="auto"/>
              <w:bottom w:val="single" w:sz="4" w:space="0" w:color="auto"/>
              <w:right w:val="single" w:sz="4" w:space="0" w:color="auto"/>
            </w:tcBorders>
            <w:shd w:val="clear" w:color="000000" w:fill="FFFFFF"/>
            <w:noWrap/>
            <w:vAlign w:val="center"/>
            <w:hideMark/>
          </w:tcPr>
          <w:p w:rsidR="003B478C" w:rsidRPr="002573C9" w:rsidRDefault="003B478C" w:rsidP="00F41C6B">
            <w:pPr>
              <w:ind w:firstLineChars="100" w:firstLine="160"/>
              <w:jc w:val="center"/>
              <w:rPr>
                <w:rFonts w:cs="Calibri"/>
                <w:color w:val="000000"/>
                <w:sz w:val="16"/>
                <w:szCs w:val="16"/>
              </w:rPr>
            </w:pPr>
            <w:r w:rsidRPr="002573C9">
              <w:rPr>
                <w:rFonts w:cs="Calibri"/>
                <w:color w:val="000000"/>
                <w:sz w:val="16"/>
                <w:szCs w:val="16"/>
              </w:rPr>
              <w:t>Até 10</w:t>
            </w:r>
          </w:p>
        </w:tc>
        <w:tc>
          <w:tcPr>
            <w:tcW w:w="2977" w:type="dxa"/>
            <w:tcBorders>
              <w:top w:val="nil"/>
              <w:left w:val="nil"/>
              <w:bottom w:val="single" w:sz="4" w:space="0" w:color="auto"/>
              <w:right w:val="single" w:sz="4" w:space="0" w:color="auto"/>
            </w:tcBorders>
            <w:shd w:val="clear" w:color="000000" w:fill="FFFFFF"/>
            <w:noWrap/>
            <w:vAlign w:val="center"/>
            <w:hideMark/>
          </w:tcPr>
          <w:p w:rsidR="003B478C" w:rsidRPr="002573C9" w:rsidRDefault="003B478C" w:rsidP="00F41C6B">
            <w:pPr>
              <w:jc w:val="center"/>
              <w:rPr>
                <w:rFonts w:cs="Calibri"/>
                <w:color w:val="000000"/>
                <w:sz w:val="16"/>
                <w:szCs w:val="16"/>
              </w:rPr>
            </w:pPr>
            <w:r w:rsidRPr="002573C9">
              <w:rPr>
                <w:rFonts w:cs="Calibri"/>
                <w:color w:val="000000"/>
                <w:sz w:val="16"/>
                <w:szCs w:val="16"/>
              </w:rPr>
              <w:t>1,5</w:t>
            </w:r>
          </w:p>
        </w:tc>
      </w:tr>
      <w:tr w:rsidR="003B478C" w:rsidRPr="002573C9" w:rsidTr="00DF3625">
        <w:trPr>
          <w:trHeight w:val="126"/>
        </w:trPr>
        <w:tc>
          <w:tcPr>
            <w:tcW w:w="3544" w:type="dxa"/>
            <w:tcBorders>
              <w:top w:val="nil"/>
              <w:left w:val="single" w:sz="4" w:space="0" w:color="auto"/>
              <w:bottom w:val="single" w:sz="4" w:space="0" w:color="auto"/>
              <w:right w:val="single" w:sz="4" w:space="0" w:color="auto"/>
            </w:tcBorders>
            <w:shd w:val="clear" w:color="000000" w:fill="FFFFFF"/>
            <w:noWrap/>
            <w:vAlign w:val="center"/>
            <w:hideMark/>
          </w:tcPr>
          <w:p w:rsidR="003B478C" w:rsidRPr="002573C9" w:rsidRDefault="003B478C" w:rsidP="00F41C6B">
            <w:pPr>
              <w:ind w:firstLineChars="100" w:firstLine="160"/>
              <w:jc w:val="center"/>
              <w:rPr>
                <w:rFonts w:cs="Calibri"/>
                <w:color w:val="000000"/>
                <w:sz w:val="16"/>
                <w:szCs w:val="16"/>
              </w:rPr>
            </w:pPr>
            <w:r w:rsidRPr="002573C9">
              <w:rPr>
                <w:rFonts w:cs="Calibri"/>
                <w:color w:val="000000"/>
                <w:sz w:val="16"/>
                <w:szCs w:val="16"/>
              </w:rPr>
              <w:t>De 10,1 até 20</w:t>
            </w:r>
          </w:p>
        </w:tc>
        <w:tc>
          <w:tcPr>
            <w:tcW w:w="2977" w:type="dxa"/>
            <w:tcBorders>
              <w:top w:val="nil"/>
              <w:left w:val="nil"/>
              <w:bottom w:val="single" w:sz="4" w:space="0" w:color="auto"/>
              <w:right w:val="single" w:sz="4" w:space="0" w:color="auto"/>
            </w:tcBorders>
            <w:shd w:val="clear" w:color="000000" w:fill="FFFFFF"/>
            <w:noWrap/>
            <w:vAlign w:val="center"/>
            <w:hideMark/>
          </w:tcPr>
          <w:p w:rsidR="003B478C" w:rsidRPr="002573C9" w:rsidRDefault="003B478C" w:rsidP="00F41C6B">
            <w:pPr>
              <w:jc w:val="center"/>
              <w:rPr>
                <w:rFonts w:cs="Calibri"/>
                <w:color w:val="000000"/>
                <w:sz w:val="16"/>
                <w:szCs w:val="16"/>
              </w:rPr>
            </w:pPr>
            <w:r w:rsidRPr="002573C9">
              <w:rPr>
                <w:rFonts w:cs="Calibri"/>
                <w:color w:val="000000"/>
                <w:sz w:val="16"/>
                <w:szCs w:val="16"/>
              </w:rPr>
              <w:t>3,0</w:t>
            </w:r>
          </w:p>
        </w:tc>
      </w:tr>
      <w:tr w:rsidR="003B478C" w:rsidRPr="002573C9" w:rsidTr="00DF3625">
        <w:trPr>
          <w:trHeight w:val="214"/>
        </w:trPr>
        <w:tc>
          <w:tcPr>
            <w:tcW w:w="3544" w:type="dxa"/>
            <w:tcBorders>
              <w:top w:val="nil"/>
              <w:left w:val="single" w:sz="4" w:space="0" w:color="auto"/>
              <w:bottom w:val="single" w:sz="4" w:space="0" w:color="auto"/>
              <w:right w:val="single" w:sz="4" w:space="0" w:color="auto"/>
            </w:tcBorders>
            <w:shd w:val="clear" w:color="000000" w:fill="FFFFFF"/>
            <w:noWrap/>
            <w:vAlign w:val="center"/>
            <w:hideMark/>
          </w:tcPr>
          <w:p w:rsidR="003B478C" w:rsidRPr="002573C9" w:rsidRDefault="003B478C" w:rsidP="00F41C6B">
            <w:pPr>
              <w:ind w:firstLineChars="100" w:firstLine="160"/>
              <w:jc w:val="center"/>
              <w:rPr>
                <w:rFonts w:cs="Calibri"/>
                <w:color w:val="000000"/>
                <w:sz w:val="16"/>
                <w:szCs w:val="16"/>
              </w:rPr>
            </w:pPr>
            <w:r w:rsidRPr="002573C9">
              <w:rPr>
                <w:rFonts w:cs="Calibri"/>
                <w:color w:val="000000"/>
                <w:sz w:val="16"/>
                <w:szCs w:val="16"/>
              </w:rPr>
              <w:t>De 20,1 até 30</w:t>
            </w:r>
          </w:p>
        </w:tc>
        <w:tc>
          <w:tcPr>
            <w:tcW w:w="2977" w:type="dxa"/>
            <w:tcBorders>
              <w:top w:val="nil"/>
              <w:left w:val="nil"/>
              <w:bottom w:val="single" w:sz="4" w:space="0" w:color="auto"/>
              <w:right w:val="single" w:sz="4" w:space="0" w:color="auto"/>
            </w:tcBorders>
            <w:shd w:val="clear" w:color="000000" w:fill="FFFFFF"/>
            <w:noWrap/>
            <w:vAlign w:val="center"/>
            <w:hideMark/>
          </w:tcPr>
          <w:p w:rsidR="003B478C" w:rsidRPr="002573C9" w:rsidRDefault="003B478C" w:rsidP="00F41C6B">
            <w:pPr>
              <w:jc w:val="center"/>
              <w:rPr>
                <w:rFonts w:cs="Calibri"/>
                <w:color w:val="000000"/>
                <w:sz w:val="16"/>
                <w:szCs w:val="16"/>
              </w:rPr>
            </w:pPr>
            <w:r w:rsidRPr="002573C9">
              <w:rPr>
                <w:rFonts w:cs="Calibri"/>
                <w:color w:val="000000"/>
                <w:sz w:val="16"/>
                <w:szCs w:val="16"/>
              </w:rPr>
              <w:t>4,5</w:t>
            </w:r>
          </w:p>
        </w:tc>
      </w:tr>
      <w:tr w:rsidR="003B478C" w:rsidRPr="002573C9" w:rsidTr="00DF3625">
        <w:trPr>
          <w:trHeight w:val="133"/>
        </w:trPr>
        <w:tc>
          <w:tcPr>
            <w:tcW w:w="3544" w:type="dxa"/>
            <w:tcBorders>
              <w:top w:val="nil"/>
              <w:left w:val="single" w:sz="4" w:space="0" w:color="auto"/>
              <w:bottom w:val="nil"/>
              <w:right w:val="single" w:sz="4" w:space="0" w:color="auto"/>
            </w:tcBorders>
            <w:shd w:val="clear" w:color="000000" w:fill="FFFFFF"/>
            <w:noWrap/>
            <w:vAlign w:val="center"/>
          </w:tcPr>
          <w:p w:rsidR="003B478C" w:rsidRPr="002573C9" w:rsidRDefault="003B478C" w:rsidP="00F41C6B">
            <w:pPr>
              <w:ind w:firstLineChars="100" w:firstLine="160"/>
              <w:jc w:val="center"/>
              <w:rPr>
                <w:rFonts w:cs="Calibri"/>
                <w:color w:val="000000"/>
                <w:sz w:val="16"/>
                <w:szCs w:val="16"/>
              </w:rPr>
            </w:pPr>
            <w:r w:rsidRPr="002573C9">
              <w:rPr>
                <w:rFonts w:cs="Calibri"/>
                <w:color w:val="000000"/>
                <w:sz w:val="16"/>
                <w:szCs w:val="16"/>
              </w:rPr>
              <w:t>De 30,1 até 40</w:t>
            </w:r>
          </w:p>
        </w:tc>
        <w:tc>
          <w:tcPr>
            <w:tcW w:w="2977" w:type="dxa"/>
            <w:tcBorders>
              <w:top w:val="nil"/>
              <w:left w:val="nil"/>
              <w:bottom w:val="nil"/>
              <w:right w:val="single" w:sz="8" w:space="0" w:color="auto"/>
            </w:tcBorders>
            <w:shd w:val="clear" w:color="000000" w:fill="FFFFFF"/>
            <w:noWrap/>
            <w:vAlign w:val="center"/>
            <w:hideMark/>
          </w:tcPr>
          <w:p w:rsidR="003B478C" w:rsidRPr="002573C9" w:rsidRDefault="003B478C" w:rsidP="00F41C6B">
            <w:pPr>
              <w:jc w:val="center"/>
              <w:rPr>
                <w:rFonts w:cs="Calibri"/>
                <w:color w:val="000000"/>
                <w:sz w:val="16"/>
                <w:szCs w:val="16"/>
              </w:rPr>
            </w:pPr>
            <w:r w:rsidRPr="002573C9">
              <w:rPr>
                <w:rFonts w:cs="Calibri"/>
                <w:color w:val="000000"/>
                <w:sz w:val="16"/>
                <w:szCs w:val="16"/>
              </w:rPr>
              <w:t>6,0</w:t>
            </w:r>
          </w:p>
        </w:tc>
      </w:tr>
      <w:tr w:rsidR="003B478C" w:rsidRPr="002573C9" w:rsidTr="00DF3625">
        <w:trPr>
          <w:trHeight w:val="220"/>
        </w:trPr>
        <w:tc>
          <w:tcPr>
            <w:tcW w:w="354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B478C" w:rsidRPr="002573C9" w:rsidRDefault="003B478C" w:rsidP="00F41C6B">
            <w:pPr>
              <w:ind w:firstLineChars="100" w:firstLine="160"/>
              <w:jc w:val="center"/>
              <w:rPr>
                <w:rFonts w:cs="Calibri"/>
                <w:color w:val="000000"/>
                <w:sz w:val="16"/>
                <w:szCs w:val="16"/>
              </w:rPr>
            </w:pPr>
            <w:r w:rsidRPr="002573C9">
              <w:rPr>
                <w:rFonts w:cs="Calibri"/>
                <w:color w:val="000000"/>
                <w:sz w:val="16"/>
                <w:szCs w:val="16"/>
              </w:rPr>
              <w:t>De 40,1 até 50</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3B478C" w:rsidRPr="002573C9" w:rsidRDefault="003B478C" w:rsidP="00F41C6B">
            <w:pPr>
              <w:jc w:val="center"/>
              <w:rPr>
                <w:rFonts w:cs="Calibri"/>
                <w:color w:val="000000"/>
                <w:sz w:val="16"/>
                <w:szCs w:val="16"/>
              </w:rPr>
            </w:pPr>
            <w:r w:rsidRPr="002573C9">
              <w:rPr>
                <w:rFonts w:cs="Calibri"/>
                <w:color w:val="000000"/>
                <w:sz w:val="16"/>
                <w:szCs w:val="16"/>
              </w:rPr>
              <w:t>7,5</w:t>
            </w:r>
          </w:p>
        </w:tc>
      </w:tr>
    </w:tbl>
    <w:p w:rsidR="003B478C" w:rsidRPr="002573C9" w:rsidRDefault="003B478C" w:rsidP="003B478C">
      <w:pPr>
        <w:ind w:right="282"/>
        <w:jc w:val="both"/>
        <w:rPr>
          <w:bCs/>
          <w:sz w:val="16"/>
          <w:szCs w:val="16"/>
        </w:rPr>
      </w:pPr>
      <w:r w:rsidRPr="002573C9">
        <w:rPr>
          <w:bCs/>
          <w:sz w:val="16"/>
          <w:szCs w:val="16"/>
        </w:rPr>
        <w:lastRenderedPageBreak/>
        <w:t>E assim sucessivamente, numa progressão aritmética na razão de 1,5.</w:t>
      </w:r>
    </w:p>
    <w:p w:rsidR="003B478C" w:rsidRPr="002573C9" w:rsidRDefault="003B478C" w:rsidP="003B478C">
      <w:pPr>
        <w:ind w:right="282"/>
        <w:jc w:val="both"/>
        <w:rPr>
          <w:bCs/>
          <w:sz w:val="16"/>
          <w:szCs w:val="16"/>
        </w:rPr>
      </w:pPr>
    </w:p>
    <w:p w:rsidR="003B478C" w:rsidRPr="002573C9" w:rsidRDefault="003B478C" w:rsidP="003B478C">
      <w:pPr>
        <w:ind w:right="282"/>
        <w:jc w:val="both"/>
        <w:rPr>
          <w:bCs/>
          <w:sz w:val="16"/>
          <w:szCs w:val="16"/>
        </w:rPr>
      </w:pPr>
      <w:r w:rsidRPr="002573C9">
        <w:rPr>
          <w:bCs/>
          <w:sz w:val="16"/>
          <w:szCs w:val="16"/>
        </w:rPr>
        <w:tab/>
        <w:t>c) Rescisão contratual;</w:t>
      </w:r>
    </w:p>
    <w:p w:rsidR="003B478C" w:rsidRPr="002573C9" w:rsidRDefault="003B478C" w:rsidP="003B478C">
      <w:pPr>
        <w:ind w:right="282"/>
        <w:jc w:val="both"/>
        <w:rPr>
          <w:bCs/>
          <w:sz w:val="16"/>
          <w:szCs w:val="16"/>
        </w:rPr>
      </w:pPr>
      <w:r w:rsidRPr="002573C9">
        <w:rPr>
          <w:bCs/>
          <w:sz w:val="16"/>
          <w:szCs w:val="16"/>
        </w:rPr>
        <w:tab/>
        <w:t>d) Suspensão temporária de participação e impedimento de contratar com o SENAC por um prazo de até 2 (dois) anos;</w:t>
      </w:r>
    </w:p>
    <w:p w:rsidR="003B478C" w:rsidRPr="002573C9" w:rsidRDefault="003B478C" w:rsidP="003B478C">
      <w:pPr>
        <w:ind w:right="282"/>
        <w:jc w:val="both"/>
        <w:rPr>
          <w:bCs/>
          <w:sz w:val="16"/>
          <w:szCs w:val="16"/>
        </w:rPr>
      </w:pPr>
    </w:p>
    <w:p w:rsidR="003B478C" w:rsidRPr="002573C9" w:rsidRDefault="003B478C" w:rsidP="003B478C">
      <w:pPr>
        <w:ind w:left="-284" w:right="282" w:firstLine="710"/>
        <w:jc w:val="both"/>
        <w:rPr>
          <w:sz w:val="16"/>
          <w:szCs w:val="16"/>
        </w:rPr>
      </w:pPr>
      <w:r w:rsidRPr="002573C9">
        <w:rPr>
          <w:sz w:val="16"/>
          <w:szCs w:val="16"/>
        </w:rPr>
        <w:t xml:space="preserve">As penalidades poderão ser aplicadas isolada ou cumulativamente, a depender da gravidade dos fatos; </w:t>
      </w:r>
    </w:p>
    <w:p w:rsidR="003B478C" w:rsidRPr="002573C9" w:rsidRDefault="003B478C" w:rsidP="003B478C">
      <w:pPr>
        <w:ind w:right="282" w:firstLine="708"/>
        <w:jc w:val="both"/>
        <w:rPr>
          <w:sz w:val="16"/>
          <w:szCs w:val="16"/>
        </w:rPr>
      </w:pPr>
    </w:p>
    <w:p w:rsidR="003B478C" w:rsidRPr="002573C9" w:rsidRDefault="003B478C" w:rsidP="003B478C">
      <w:pPr>
        <w:tabs>
          <w:tab w:val="left" w:pos="142"/>
          <w:tab w:val="left" w:pos="851"/>
          <w:tab w:val="left" w:pos="993"/>
        </w:tabs>
        <w:ind w:left="-284" w:right="282"/>
        <w:jc w:val="both"/>
        <w:rPr>
          <w:sz w:val="16"/>
          <w:szCs w:val="16"/>
        </w:rPr>
      </w:pPr>
      <w:r w:rsidRPr="002573C9">
        <w:rPr>
          <w:sz w:val="16"/>
          <w:szCs w:val="16"/>
        </w:rPr>
        <w:t>13.2 - As penalidades acima serão aplicadas na ocorrência das seguintes situações:</w:t>
      </w:r>
    </w:p>
    <w:p w:rsidR="003B478C" w:rsidRPr="002573C9" w:rsidRDefault="003B478C" w:rsidP="003B478C">
      <w:pPr>
        <w:tabs>
          <w:tab w:val="left" w:pos="426"/>
          <w:tab w:val="left" w:pos="851"/>
          <w:tab w:val="left" w:pos="993"/>
        </w:tabs>
        <w:spacing w:before="240"/>
        <w:ind w:left="-284" w:right="282"/>
        <w:jc w:val="both"/>
        <w:rPr>
          <w:sz w:val="16"/>
          <w:szCs w:val="16"/>
        </w:rPr>
      </w:pPr>
      <w:r w:rsidRPr="002573C9">
        <w:rPr>
          <w:sz w:val="16"/>
          <w:szCs w:val="16"/>
        </w:rPr>
        <w:tab/>
        <w:t>a) Quando o CONTRATADO não estiver executando fielmente o contrato, de acordo com as cláusulas avençadas e o disposto no Edital, respondendo pelas consequências de sua inexecução total ou parcial;</w:t>
      </w:r>
    </w:p>
    <w:p w:rsidR="003B478C" w:rsidRPr="002573C9" w:rsidRDefault="003B478C" w:rsidP="003B478C">
      <w:pPr>
        <w:tabs>
          <w:tab w:val="left" w:pos="426"/>
          <w:tab w:val="left" w:pos="851"/>
          <w:tab w:val="left" w:pos="993"/>
        </w:tabs>
        <w:ind w:left="-284" w:right="282"/>
        <w:jc w:val="both"/>
        <w:rPr>
          <w:sz w:val="16"/>
          <w:szCs w:val="16"/>
        </w:rPr>
      </w:pPr>
      <w:r w:rsidRPr="002573C9">
        <w:rPr>
          <w:sz w:val="16"/>
          <w:szCs w:val="16"/>
        </w:rPr>
        <w:tab/>
        <w:t xml:space="preserve">b) A prestação deficiente ou inadequada do Objeto </w:t>
      </w:r>
      <w:r w:rsidRPr="002573C9">
        <w:rPr>
          <w:color w:val="000000" w:themeColor="text1"/>
          <w:sz w:val="16"/>
          <w:szCs w:val="16"/>
        </w:rPr>
        <w:t>contratado</w:t>
      </w:r>
      <w:r w:rsidRPr="002573C9">
        <w:rPr>
          <w:sz w:val="16"/>
          <w:szCs w:val="16"/>
        </w:rPr>
        <w:t>, bem como o descumprimento de prazos ou condições de sua execução, implicará na aplicação das penalidades estipuladas no item 13.1;</w:t>
      </w:r>
    </w:p>
    <w:p w:rsidR="003B478C" w:rsidRPr="002573C9" w:rsidRDefault="003B478C" w:rsidP="003B478C">
      <w:pPr>
        <w:tabs>
          <w:tab w:val="left" w:pos="426"/>
          <w:tab w:val="left" w:pos="851"/>
          <w:tab w:val="left" w:pos="993"/>
        </w:tabs>
        <w:ind w:left="-284" w:right="282"/>
        <w:jc w:val="both"/>
        <w:rPr>
          <w:sz w:val="16"/>
          <w:szCs w:val="16"/>
        </w:rPr>
      </w:pPr>
    </w:p>
    <w:p w:rsidR="003B478C" w:rsidRPr="002573C9" w:rsidRDefault="003B478C" w:rsidP="003B478C">
      <w:pPr>
        <w:tabs>
          <w:tab w:val="left" w:pos="426"/>
          <w:tab w:val="left" w:pos="851"/>
          <w:tab w:val="left" w:pos="993"/>
        </w:tabs>
        <w:ind w:left="-284" w:right="282"/>
        <w:jc w:val="both"/>
        <w:rPr>
          <w:sz w:val="16"/>
          <w:szCs w:val="16"/>
        </w:rPr>
      </w:pPr>
      <w:r w:rsidRPr="002573C9">
        <w:rPr>
          <w:sz w:val="16"/>
          <w:szCs w:val="16"/>
        </w:rPr>
        <w:t xml:space="preserve">13.3 – Caberá recurso à CONTRATADA quando da aplicação de qualquer multa, porém somente após o recolhimento do valor respectivo à tesouraria do SENAC; </w:t>
      </w:r>
    </w:p>
    <w:p w:rsidR="003B478C" w:rsidRPr="002573C9" w:rsidRDefault="003B478C" w:rsidP="003B478C">
      <w:pPr>
        <w:pStyle w:val="PargrafodaLista"/>
        <w:ind w:left="-284" w:right="282"/>
        <w:jc w:val="both"/>
        <w:rPr>
          <w:rFonts w:ascii="HelveticaNeueLT Pro 55 Roman" w:hAnsi="HelveticaNeueLT Pro 55 Roman"/>
          <w:b/>
          <w:bCs/>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13.4 – A CONTRATANTE poderá aplicar multas na empresa CONTRATADA, sem prejuízo de cláusulas contratuais por eventuais perdas e danos a serem apuradas na forma da legislação em vigor;</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 xml:space="preserve">13.5 - O SENAC reserva-se o direito de suspender automaticamente o pagamento das notas fiscais de serviços apresentadas pela Contratada, todas as vezes que </w:t>
      </w:r>
      <w:r w:rsidRPr="002573C9">
        <w:rPr>
          <w:rFonts w:ascii="HelveticaNeueLT Pro 55 Roman" w:hAnsi="HelveticaNeueLT Pro 55 Roman"/>
          <w:color w:val="000000" w:themeColor="text1"/>
          <w:sz w:val="16"/>
          <w:szCs w:val="16"/>
        </w:rPr>
        <w:t xml:space="preserve">ocorrer </w:t>
      </w:r>
      <w:r w:rsidRPr="002573C9">
        <w:rPr>
          <w:rFonts w:ascii="HelveticaNeueLT Pro 55 Roman" w:hAnsi="HelveticaNeueLT Pro 55 Roman"/>
          <w:sz w:val="16"/>
          <w:szCs w:val="16"/>
        </w:rPr>
        <w:t>os casos acima previstos, até o acerto final das penalidades impostas e dele deduzir as importâncias devidas.</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b/>
          <w:sz w:val="16"/>
          <w:szCs w:val="16"/>
          <w:u w:val="single"/>
        </w:rPr>
      </w:pPr>
      <w:r w:rsidRPr="002573C9">
        <w:rPr>
          <w:rFonts w:ascii="HelveticaNeueLT Pro 55 Roman" w:hAnsi="HelveticaNeueLT Pro 55 Roman"/>
          <w:b/>
          <w:sz w:val="16"/>
          <w:szCs w:val="16"/>
          <w:u w:val="single"/>
        </w:rPr>
        <w:t>14 - OBRIGAÇÕES DA CONTRATANTE:</w:t>
      </w:r>
    </w:p>
    <w:p w:rsidR="003B478C" w:rsidRPr="002573C9" w:rsidRDefault="003B478C" w:rsidP="003B478C">
      <w:pPr>
        <w:pStyle w:val="PargrafodaLista"/>
        <w:ind w:left="-284" w:right="282"/>
        <w:jc w:val="both"/>
        <w:rPr>
          <w:rFonts w:ascii="HelveticaNeueLT Pro 55 Roman" w:hAnsi="HelveticaNeueLT Pro 55 Roman"/>
          <w:b/>
          <w:sz w:val="16"/>
          <w:szCs w:val="16"/>
          <w:u w:val="single"/>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14.1 –</w:t>
      </w:r>
      <w:r w:rsidRPr="002573C9">
        <w:rPr>
          <w:rFonts w:ascii="HelveticaNeueLT Pro 55 Roman" w:hAnsi="HelveticaNeueLT Pro 55 Roman"/>
          <w:b/>
          <w:sz w:val="16"/>
          <w:szCs w:val="16"/>
        </w:rPr>
        <w:t xml:space="preserve"> </w:t>
      </w:r>
      <w:r w:rsidRPr="002573C9">
        <w:rPr>
          <w:rFonts w:ascii="HelveticaNeueLT Pro 55 Roman" w:hAnsi="HelveticaNeueLT Pro 55 Roman"/>
          <w:sz w:val="16"/>
          <w:szCs w:val="16"/>
        </w:rPr>
        <w:t>Comunicar previamente à CONTRATADA qualquer modificação ou criação de novas normas e procedimentos a serem observados na execução dos serviços objeto deste contrato;</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14.2 –</w:t>
      </w:r>
      <w:r w:rsidRPr="002573C9">
        <w:rPr>
          <w:rFonts w:ascii="HelveticaNeueLT Pro 55 Roman" w:hAnsi="HelveticaNeueLT Pro 55 Roman"/>
          <w:b/>
          <w:sz w:val="16"/>
          <w:szCs w:val="16"/>
        </w:rPr>
        <w:t xml:space="preserve"> </w:t>
      </w:r>
      <w:r w:rsidRPr="002573C9">
        <w:rPr>
          <w:rFonts w:ascii="HelveticaNeueLT Pro 55 Roman" w:hAnsi="HelveticaNeueLT Pro 55 Roman"/>
          <w:sz w:val="16"/>
          <w:szCs w:val="16"/>
        </w:rPr>
        <w:t>Solicitar à CONTRATADA, de forma expressa, com antecedência mínima de 24 horas, o cumprimento de ordens ou determinações, salvo em caráter emergencial ou por casos fortuitos;</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14.3 – Manter na obra profissional legalmente habilitado, devidamente credenciado junto ao CONTRATADO, e designado por FISCALIZAÇÃO com autoridade para exercer, em nome do SENAC, toda e qualquer ação de orientação geral, controle e fiscalização dos serviços;</w:t>
      </w:r>
    </w:p>
    <w:p w:rsidR="003B478C" w:rsidRPr="002573C9" w:rsidRDefault="003B478C" w:rsidP="003B478C">
      <w:pPr>
        <w:pStyle w:val="PargrafodaLista"/>
        <w:ind w:left="-284" w:right="282"/>
        <w:jc w:val="both"/>
        <w:rPr>
          <w:rFonts w:ascii="HelveticaNeueLT Pro 55 Roman" w:hAnsi="HelveticaNeueLT Pro 55 Roman"/>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14.4 – Efetuar os pagamentos das faturas emitidas pela Contratada, com base nas medições de serviços aprovadas pela Fiscalização, obedecidas as condições estabelecidas no contrato e no edital, desde que os serviços sejam realizados em obediência aos requisitos técnicos constantes neste termo.</w:t>
      </w:r>
    </w:p>
    <w:bookmarkEnd w:id="1"/>
    <w:p w:rsidR="00DC3A72" w:rsidRDefault="00DC3A72" w:rsidP="003B478C">
      <w:pPr>
        <w:ind w:left="-284" w:right="282"/>
        <w:jc w:val="both"/>
        <w:rPr>
          <w:b/>
          <w:sz w:val="16"/>
          <w:szCs w:val="16"/>
          <w:u w:val="single"/>
        </w:rPr>
      </w:pPr>
    </w:p>
    <w:p w:rsidR="003B478C" w:rsidRPr="002573C9" w:rsidRDefault="003B478C" w:rsidP="003B478C">
      <w:pPr>
        <w:ind w:left="-284" w:right="282"/>
        <w:jc w:val="both"/>
        <w:rPr>
          <w:b/>
          <w:sz w:val="16"/>
          <w:szCs w:val="16"/>
          <w:u w:val="single"/>
        </w:rPr>
      </w:pPr>
      <w:r w:rsidRPr="002573C9">
        <w:rPr>
          <w:b/>
          <w:sz w:val="16"/>
          <w:szCs w:val="16"/>
          <w:u w:val="single"/>
        </w:rPr>
        <w:t>15 – OBRIGAÇÕES DA CONTRATADA:</w:t>
      </w:r>
    </w:p>
    <w:p w:rsidR="003B478C" w:rsidRPr="002573C9" w:rsidRDefault="003B478C" w:rsidP="003B478C">
      <w:pPr>
        <w:ind w:right="282"/>
        <w:jc w:val="both"/>
        <w:rPr>
          <w:b/>
          <w:sz w:val="16"/>
          <w:szCs w:val="16"/>
          <w:u w:val="single"/>
        </w:rPr>
      </w:pPr>
    </w:p>
    <w:p w:rsidR="003B478C" w:rsidRPr="002573C9" w:rsidRDefault="003B478C" w:rsidP="003B478C">
      <w:pPr>
        <w:ind w:left="-284" w:right="282"/>
        <w:jc w:val="both"/>
        <w:rPr>
          <w:sz w:val="16"/>
          <w:szCs w:val="16"/>
        </w:rPr>
      </w:pPr>
      <w:r w:rsidRPr="002573C9">
        <w:rPr>
          <w:sz w:val="16"/>
          <w:szCs w:val="16"/>
        </w:rPr>
        <w:t xml:space="preserve">15.1 – Executar a instalação de sistema de geração de energia fotovoltaica interligada na rede da concessionária local, capacidade nominal de no mínimo 250,0 </w:t>
      </w:r>
      <w:proofErr w:type="spellStart"/>
      <w:r w:rsidRPr="002573C9">
        <w:rPr>
          <w:sz w:val="16"/>
          <w:szCs w:val="16"/>
        </w:rPr>
        <w:t>kWp</w:t>
      </w:r>
      <w:proofErr w:type="spellEnd"/>
      <w:r w:rsidRPr="002573C9">
        <w:rPr>
          <w:sz w:val="16"/>
          <w:szCs w:val="16"/>
        </w:rPr>
        <w:t>, com observância plena e fiel ao dossiê do edital de licitação e cláusulas contratuais da obra, de acordo com o subitem 1.1 - Detalhamento do Objeto, e demais cláusulas descritas neste Termo de Referência;</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15.2 – A CONTRATADA se obriga a apresentar o projeto executivo detalhado, com desenhos, especificações, planilhas, relatórios e cronograma físico financeiro</w:t>
      </w:r>
      <w:r w:rsidRPr="002573C9">
        <w:rPr>
          <w:b/>
          <w:sz w:val="16"/>
          <w:szCs w:val="16"/>
        </w:rPr>
        <w:t>,</w:t>
      </w:r>
      <w:r w:rsidRPr="002573C9">
        <w:rPr>
          <w:sz w:val="16"/>
          <w:szCs w:val="16"/>
        </w:rPr>
        <w:t xml:space="preserve"> entregue em uma via impressa e em mídia digital (CD-ROM), para aprovação do SENAC;</w:t>
      </w:r>
    </w:p>
    <w:p w:rsidR="003B478C" w:rsidRPr="002573C9" w:rsidRDefault="003B478C" w:rsidP="003B478C">
      <w:pPr>
        <w:ind w:right="282"/>
        <w:jc w:val="both"/>
        <w:rPr>
          <w:sz w:val="16"/>
          <w:szCs w:val="16"/>
        </w:rPr>
      </w:pPr>
    </w:p>
    <w:p w:rsidR="003B478C" w:rsidRPr="002573C9" w:rsidRDefault="003B478C" w:rsidP="003B478C">
      <w:pPr>
        <w:pStyle w:val="PargrafodaLista"/>
        <w:ind w:left="-284" w:right="282"/>
        <w:jc w:val="both"/>
        <w:rPr>
          <w:rFonts w:ascii="HelveticaNeueLT Pro 55 Roman" w:hAnsi="HelveticaNeueLT Pro 55 Roman"/>
          <w:sz w:val="16"/>
          <w:szCs w:val="16"/>
        </w:rPr>
      </w:pPr>
      <w:r w:rsidRPr="002573C9">
        <w:rPr>
          <w:rFonts w:ascii="HelveticaNeueLT Pro 55 Roman" w:hAnsi="HelveticaNeueLT Pro 55 Roman"/>
          <w:sz w:val="16"/>
          <w:szCs w:val="16"/>
        </w:rPr>
        <w:t>15.3 – A CONTRATADA se responsabilizará pelo recolhimento da Anotação de Responsabilidade Técnica (ART) junto ao CREA local / Registro de Responsabilidade Técnica (RRT) junto ao CAU local de acordo com a natureza: Serviço de Execução de Obra, atendendo ao artigo 1º da Resolução do CONFEA nº 425/98;</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 xml:space="preserve">15.4 – A CONTRATADA poderá responder como pessoa jurídica, junto ao CREA / CAU local, durante o período de vigência do contrato a qualquer violação à legislação, em especial à Lei nº 5.194/66 e a Resolução CONFEA </w:t>
      </w:r>
      <w:r w:rsidRPr="002573C9">
        <w:rPr>
          <w:sz w:val="16"/>
          <w:szCs w:val="16"/>
        </w:rPr>
        <w:lastRenderedPageBreak/>
        <w:t>nº 1002/02 que instituiu o Código de Ética Profissional, sem que o SENAC seja considerado corresponsável, ou solidário;</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15.5 – A CONTRATADA deverá obter junto ao INSS o Certificado de Matricula (CEI) relativo ao objeto do contrato, de forma a possibilitar o licenciamento da execução dos serviços e obra, nos termos do Decreto Federal nº 356/91;</w:t>
      </w:r>
    </w:p>
    <w:p w:rsidR="003B478C" w:rsidRPr="002573C9" w:rsidRDefault="003B478C" w:rsidP="003B478C">
      <w:pPr>
        <w:ind w:right="282"/>
        <w:jc w:val="both"/>
        <w:rPr>
          <w:sz w:val="16"/>
          <w:szCs w:val="16"/>
        </w:rPr>
      </w:pPr>
    </w:p>
    <w:p w:rsidR="003B478C" w:rsidRPr="002573C9" w:rsidRDefault="003B478C" w:rsidP="003B478C">
      <w:pPr>
        <w:ind w:left="-284" w:right="282"/>
        <w:jc w:val="both"/>
        <w:rPr>
          <w:sz w:val="16"/>
          <w:szCs w:val="16"/>
        </w:rPr>
      </w:pPr>
      <w:r w:rsidRPr="002573C9">
        <w:rPr>
          <w:sz w:val="16"/>
          <w:szCs w:val="16"/>
        </w:rPr>
        <w:t>15.6 – A CONTRATADA deverá apresentar ao SENAC, no início dos trabalhos, as medidas de segurança a serem adotadas durante a execução dos serviços e obras, em atendimento aos princípios e disposições da NR 18 – Condições e meio ambiente do trabalho na indústria da construção;</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15.7 – A CONTRATADA deverá registrar diariamente, no diário de obras, os serviços executados e em andamento, entrada e saída de equipamentos, efetivo de pessoal, condições climáticas, visitas na obra, inclusive para as atividades de suas subcontratadas, se houver;</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15.8 – A CONTRATAD</w:t>
      </w:r>
      <w:r w:rsidRPr="002573C9">
        <w:rPr>
          <w:b/>
          <w:sz w:val="16"/>
          <w:szCs w:val="16"/>
        </w:rPr>
        <w:t>A</w:t>
      </w:r>
      <w:r w:rsidRPr="002573C9">
        <w:rPr>
          <w:sz w:val="16"/>
          <w:szCs w:val="16"/>
        </w:rPr>
        <w:t xml:space="preserve"> deverá obter, se for exigido, junto a Prefeitura Municipal, o Alvará de Construção e o Habite-se, na forma das disposições em vigor;</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15.9 – A CONTRATADA fornecerá aos funcionários todo equipamento de proteção individual (EPI) exigidos pela NR-6, tais como: Capacetes e óculos especiais de segurança, protetores auditivos e faciais, luvas, botas e cinto de segurança em conformidade com a natureza dos serviços e obras em execução;</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 xml:space="preserve">15.10 – A </w:t>
      </w:r>
      <w:r w:rsidRPr="002573C9">
        <w:rPr>
          <w:b/>
          <w:sz w:val="16"/>
          <w:szCs w:val="16"/>
        </w:rPr>
        <w:t>CONTRATADA</w:t>
      </w:r>
      <w:r w:rsidRPr="002573C9">
        <w:rPr>
          <w:sz w:val="16"/>
          <w:szCs w:val="16"/>
        </w:rPr>
        <w:t xml:space="preserve"> deverá inicialmente instalar as duas subestações de 112,5 kVA, executando todas as obras necessárias para esta adequação, com o fornecimento de todos os materiais e equipamentos necessários, inclusive apresentação e aprovação dos respectivos projetos na concessionária de energia local, para atender ao item 7.9 – Padrão de entrada, do presente termo de referência;</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15.11 – A CONTRATADA não poderá executar à revelia serviços extracontratuais que acarretarão aditivos ao contrato pactuado, nestes casos, caberá ao SENAC a definição da execução ou não dos serviços propostos;</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15.12 – A CONTRATADA deverá documentar todas as eventuais modificações havidas no projeto durante a execução dos serviços e obras, registrando-as no projeto “como construído” (as built);</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15.13 – A CONTRATADA poderá responder civilmente por período mínimo de cinco anos, a partir da data de entrega da obra, conforme o Código Civil Brasileiro, podendo se estender por vinte anos se comprovada a culpa do profissional pela ocorrência, a qualquer ação penal decorrente de desabamento, desmoronamento, ou incêndio, quando provocado por sobrecarga elétrica, havendo ou não lesão corporal ou dano material, sem que o SENAC seja considerado corresponsável, ou solidário;</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15.14 -  A CONTRATADA poderá responder como pessoa jurídica, durante o período de vigência deste contrato, a qualquer ação objetiva impetrada pelo SENAC nos moldes dos artigos 12º e 14º da Lei nº 8.078/90 – Código do Consumidor – decorrente de prejuízos de ordem material ao contratante, o qual prevê inversão do ônus da prova, e ressarcimento pecuniário proporcional estipulado em juízo;</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b/>
          <w:sz w:val="16"/>
          <w:szCs w:val="16"/>
          <w:u w:val="single"/>
        </w:rPr>
        <w:t>16 – DO RECEBIMENTO DOS SERVIÇOS:</w:t>
      </w:r>
      <w:r w:rsidRPr="002573C9">
        <w:rPr>
          <w:sz w:val="16"/>
          <w:szCs w:val="16"/>
        </w:rPr>
        <w:t xml:space="preserve"> </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16.1 – A medição dos serviços será efetuada somente em relação com o trabalho realizado, estabelecido um percentual em relação ao todo. Não poderá ser considerado serviço a ser medido, quando materiais comprados estiverem em trânsito, ou mesmo posto em obra;</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16.2 - O SENAC tem poderes para mandar fazer, ou desfazer, serviços que não estejam conforme os projetos, memorial descritivo e as especificações constantes no contrato celebrado com a Contratada;</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16.3 – Após a conclusão dos serviços contratados, a CONTRATADA, mediante requerimento aos dirigentes do SENAC, poderá solicitar o recebimento dos mesmos;</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16.4 – Os serviços concluídos deverão ser recebidos PROVISORIAMENTE, a critério da CONTRATANTE, através de vistoria do responsável pelo seu acompanhamento e fiscalização, que formalizará mediante termo circunstanciado, assinado pelas partes, em até 15 dias da comunicação por escrito da CONTRATADA;</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16.5 – A CONTRATADA ficará obrigada a acompanhar a Comissão de Obras durante a vistoria relativa aos Termos de Recebimento Provisório e Definitivo da Obra;</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rFonts w:cs="Arial"/>
          <w:sz w:val="16"/>
          <w:szCs w:val="16"/>
        </w:rPr>
      </w:pPr>
      <w:r w:rsidRPr="002573C9">
        <w:rPr>
          <w:rFonts w:cs="Arial"/>
          <w:sz w:val="16"/>
          <w:szCs w:val="16"/>
        </w:rPr>
        <w:t>16.6 – Para o recebimento provisório, a CONTRATADA deverá efetuar a entrega dos catálogos, folhetos e manuais de montagem, operação e manutenção de todas as instalações, equipamentos e componentes pertinentes ao objeto dos serviços e obras, inclusive dos certificados de garantia;</w:t>
      </w:r>
    </w:p>
    <w:p w:rsidR="003B478C" w:rsidRPr="002573C9" w:rsidRDefault="003B478C" w:rsidP="003B478C">
      <w:pPr>
        <w:ind w:right="282"/>
        <w:jc w:val="both"/>
        <w:rPr>
          <w:rFonts w:cs="Arial"/>
          <w:sz w:val="16"/>
          <w:szCs w:val="16"/>
        </w:rPr>
      </w:pPr>
    </w:p>
    <w:p w:rsidR="003B478C" w:rsidRPr="002573C9" w:rsidRDefault="003B478C" w:rsidP="003B478C">
      <w:pPr>
        <w:ind w:left="-284" w:right="282"/>
        <w:jc w:val="both"/>
        <w:rPr>
          <w:rFonts w:cs="Arial"/>
          <w:sz w:val="16"/>
          <w:szCs w:val="16"/>
        </w:rPr>
      </w:pPr>
      <w:r w:rsidRPr="002573C9">
        <w:rPr>
          <w:rFonts w:cs="Arial"/>
          <w:sz w:val="16"/>
          <w:szCs w:val="16"/>
        </w:rPr>
        <w:t>16.7 - Os serviços que, a critério do SENAC não estiverem em conformidade com as condições estabelecidas no projeto e/ou com as normas técnicas aplicáveis, serão rejeitados e anotados no Termo de Recebimento Provisório, devendo a CONTRATADA tomar as providências para sanar os problemas constatados, no prazo máximo de 90 dias, sem que isso venha a se caracterizar como alteração contratual;</w:t>
      </w:r>
    </w:p>
    <w:p w:rsidR="003B478C" w:rsidRPr="002573C9" w:rsidRDefault="003B478C" w:rsidP="003B478C">
      <w:pPr>
        <w:ind w:left="-284" w:right="282"/>
        <w:jc w:val="both"/>
        <w:rPr>
          <w:rFonts w:cs="Arial"/>
          <w:sz w:val="16"/>
          <w:szCs w:val="16"/>
        </w:rPr>
      </w:pPr>
    </w:p>
    <w:p w:rsidR="003B478C" w:rsidRPr="002573C9" w:rsidRDefault="003B478C" w:rsidP="003B478C">
      <w:pPr>
        <w:ind w:left="-284" w:right="282"/>
        <w:jc w:val="both"/>
        <w:rPr>
          <w:rFonts w:cs="Arial"/>
          <w:sz w:val="16"/>
          <w:szCs w:val="16"/>
        </w:rPr>
      </w:pPr>
      <w:r w:rsidRPr="002573C9">
        <w:rPr>
          <w:rFonts w:cs="Arial"/>
          <w:sz w:val="16"/>
          <w:szCs w:val="16"/>
        </w:rPr>
        <w:t>16.8 – 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medição dos serviços até que sejam sanadas todas as eventuais pendências que forem apontadas no TERMO DE RECEBIMENTO PROVISÓRIO;</w:t>
      </w:r>
    </w:p>
    <w:p w:rsidR="003B478C" w:rsidRPr="002573C9" w:rsidRDefault="003B478C" w:rsidP="003B478C">
      <w:pPr>
        <w:ind w:left="-284" w:right="282"/>
        <w:jc w:val="both"/>
        <w:rPr>
          <w:rFonts w:cs="Arial"/>
          <w:sz w:val="16"/>
          <w:szCs w:val="16"/>
        </w:rPr>
      </w:pPr>
    </w:p>
    <w:p w:rsidR="003B478C" w:rsidRPr="002573C9" w:rsidRDefault="003B478C" w:rsidP="003B478C">
      <w:pPr>
        <w:ind w:left="-284" w:right="282"/>
        <w:jc w:val="both"/>
        <w:rPr>
          <w:rFonts w:cs="Arial"/>
          <w:sz w:val="16"/>
          <w:szCs w:val="16"/>
        </w:rPr>
      </w:pPr>
      <w:r w:rsidRPr="002573C9">
        <w:rPr>
          <w:rFonts w:cs="Arial"/>
          <w:sz w:val="16"/>
          <w:szCs w:val="16"/>
        </w:rPr>
        <w:t>16.9 – Para o recebimento DEFINITIVO dos serviços a CONTRATADA designará uma comissão, que vistoriará os serviços e emitirá o TERMO DE RECEBIMENTO DEFINITIVO, que comprove a adequação do objeto aos termos contratuais;</w:t>
      </w:r>
    </w:p>
    <w:p w:rsidR="003B478C" w:rsidRPr="002573C9" w:rsidRDefault="003B478C" w:rsidP="003B478C">
      <w:pPr>
        <w:ind w:right="282"/>
        <w:jc w:val="both"/>
        <w:rPr>
          <w:sz w:val="16"/>
          <w:szCs w:val="16"/>
        </w:rPr>
      </w:pPr>
    </w:p>
    <w:p w:rsidR="003B478C" w:rsidRPr="002573C9" w:rsidRDefault="003B478C" w:rsidP="003B478C">
      <w:pPr>
        <w:ind w:left="-284" w:right="282"/>
        <w:jc w:val="both"/>
        <w:rPr>
          <w:sz w:val="16"/>
          <w:szCs w:val="16"/>
        </w:rPr>
      </w:pPr>
      <w:r w:rsidRPr="002573C9">
        <w:rPr>
          <w:sz w:val="16"/>
          <w:szCs w:val="16"/>
        </w:rPr>
        <w:t xml:space="preserve">16.10 – É condição indispensável para a emissão do TERMO DE RECEBIMENTO DEFINITIVO a apresentação pela CONTRATADA dos seguintes documentos: </w:t>
      </w:r>
    </w:p>
    <w:p w:rsidR="003B478C" w:rsidRPr="002573C9" w:rsidRDefault="003B478C" w:rsidP="003B478C">
      <w:pPr>
        <w:ind w:left="-284" w:right="282" w:firstLine="992"/>
        <w:jc w:val="both"/>
        <w:rPr>
          <w:sz w:val="16"/>
          <w:szCs w:val="16"/>
        </w:rPr>
      </w:pPr>
      <w:r w:rsidRPr="002573C9">
        <w:rPr>
          <w:sz w:val="16"/>
          <w:szCs w:val="16"/>
        </w:rPr>
        <w:t xml:space="preserve">a) Certidão Negativa de Débito-CND, </w:t>
      </w:r>
    </w:p>
    <w:p w:rsidR="003B478C" w:rsidRPr="002573C9" w:rsidRDefault="003B478C" w:rsidP="003B478C">
      <w:pPr>
        <w:ind w:left="-284" w:right="282" w:firstLine="992"/>
        <w:jc w:val="both"/>
        <w:rPr>
          <w:sz w:val="16"/>
          <w:szCs w:val="16"/>
        </w:rPr>
      </w:pPr>
      <w:r w:rsidRPr="002573C9">
        <w:rPr>
          <w:sz w:val="16"/>
          <w:szCs w:val="16"/>
        </w:rPr>
        <w:t>b) Projeto “como construído” (as built),</w:t>
      </w:r>
    </w:p>
    <w:p w:rsidR="003B478C" w:rsidRPr="002573C9" w:rsidRDefault="003B478C" w:rsidP="003B478C">
      <w:pPr>
        <w:ind w:left="-284" w:right="282" w:firstLine="992"/>
        <w:jc w:val="both"/>
        <w:rPr>
          <w:sz w:val="16"/>
          <w:szCs w:val="16"/>
        </w:rPr>
      </w:pPr>
      <w:r w:rsidRPr="002573C9">
        <w:rPr>
          <w:sz w:val="16"/>
          <w:szCs w:val="16"/>
        </w:rPr>
        <w:t xml:space="preserve">c) Manual de operação dos equipamentos, </w:t>
      </w:r>
    </w:p>
    <w:p w:rsidR="003B478C" w:rsidRPr="002573C9" w:rsidRDefault="003B478C" w:rsidP="003B478C">
      <w:pPr>
        <w:ind w:left="-284" w:right="282" w:firstLine="992"/>
        <w:jc w:val="both"/>
        <w:rPr>
          <w:sz w:val="16"/>
          <w:szCs w:val="16"/>
        </w:rPr>
      </w:pPr>
      <w:r w:rsidRPr="002573C9">
        <w:rPr>
          <w:sz w:val="16"/>
          <w:szCs w:val="16"/>
        </w:rPr>
        <w:t xml:space="preserve">d) Manual de ocupação, manutenção e conservação da obra, </w:t>
      </w:r>
    </w:p>
    <w:p w:rsidR="003B478C" w:rsidRPr="002573C9" w:rsidRDefault="003B478C" w:rsidP="003B478C">
      <w:pPr>
        <w:ind w:left="-284" w:right="282" w:firstLine="992"/>
        <w:jc w:val="both"/>
        <w:rPr>
          <w:sz w:val="16"/>
          <w:szCs w:val="16"/>
        </w:rPr>
      </w:pPr>
      <w:r w:rsidRPr="002573C9">
        <w:rPr>
          <w:sz w:val="16"/>
          <w:szCs w:val="16"/>
        </w:rPr>
        <w:t xml:space="preserve">e) Licença ambiental de ocupação, quando for o caso, </w:t>
      </w:r>
    </w:p>
    <w:p w:rsidR="003B478C" w:rsidRPr="002573C9" w:rsidRDefault="003B478C" w:rsidP="003B478C">
      <w:pPr>
        <w:ind w:left="-284" w:right="282" w:firstLine="992"/>
        <w:jc w:val="both"/>
        <w:rPr>
          <w:sz w:val="16"/>
          <w:szCs w:val="16"/>
        </w:rPr>
      </w:pPr>
      <w:r w:rsidRPr="002573C9">
        <w:rPr>
          <w:sz w:val="16"/>
          <w:szCs w:val="16"/>
        </w:rPr>
        <w:t>f) Habite-se, quando for o caso;</w:t>
      </w:r>
    </w:p>
    <w:p w:rsidR="003B478C" w:rsidRPr="002573C9" w:rsidRDefault="003B478C" w:rsidP="003B478C">
      <w:pPr>
        <w:ind w:right="282"/>
        <w:jc w:val="both"/>
        <w:rPr>
          <w:sz w:val="16"/>
          <w:szCs w:val="16"/>
        </w:rPr>
      </w:pPr>
    </w:p>
    <w:p w:rsidR="003B478C" w:rsidRPr="002573C9" w:rsidRDefault="003B478C" w:rsidP="003B478C">
      <w:pPr>
        <w:ind w:left="-284" w:right="282"/>
        <w:jc w:val="both"/>
        <w:rPr>
          <w:sz w:val="16"/>
          <w:szCs w:val="16"/>
        </w:rPr>
      </w:pPr>
      <w:r w:rsidRPr="002573C9">
        <w:rPr>
          <w:b/>
          <w:sz w:val="16"/>
          <w:szCs w:val="16"/>
          <w:u w:val="single"/>
        </w:rPr>
        <w:t>17 – DISPOSIÇÕES GERAIS:</w:t>
      </w:r>
      <w:r w:rsidRPr="002573C9">
        <w:rPr>
          <w:sz w:val="16"/>
          <w:szCs w:val="16"/>
        </w:rPr>
        <w:t xml:space="preserve"> </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17.1 – Não existe entre a CONTRATADA e o SENAC, qualquer vínculo de natureza trabalhista, salvo o de simples contratação de serviços, redigido pelo Código Civil, que se aplique a este instrumento nos casos omissos;</w:t>
      </w:r>
    </w:p>
    <w:p w:rsidR="003B478C" w:rsidRPr="002573C9" w:rsidRDefault="003B478C" w:rsidP="003B478C">
      <w:pPr>
        <w:ind w:left="-284" w:right="282"/>
        <w:jc w:val="both"/>
        <w:rPr>
          <w:sz w:val="16"/>
          <w:szCs w:val="16"/>
        </w:rPr>
      </w:pPr>
    </w:p>
    <w:p w:rsidR="003B478C" w:rsidRPr="002573C9" w:rsidRDefault="003B478C" w:rsidP="003B478C">
      <w:pPr>
        <w:ind w:left="-284" w:right="282"/>
        <w:jc w:val="both"/>
        <w:rPr>
          <w:sz w:val="16"/>
          <w:szCs w:val="16"/>
        </w:rPr>
      </w:pPr>
      <w:r w:rsidRPr="002573C9">
        <w:rPr>
          <w:sz w:val="16"/>
          <w:szCs w:val="16"/>
        </w:rPr>
        <w:t>17.2 – O SENAC deverá, a seu critério, através de seus funcionários ou pessoas previamente designadas, exercer ampla, irrestrita e permanente fiscalização de todas as fases da execução dos serviços contratados;</w:t>
      </w:r>
    </w:p>
    <w:p w:rsidR="003B478C" w:rsidRPr="002573C9" w:rsidRDefault="003B478C" w:rsidP="003B478C">
      <w:pPr>
        <w:ind w:right="282"/>
        <w:jc w:val="both"/>
        <w:rPr>
          <w:sz w:val="16"/>
          <w:szCs w:val="16"/>
        </w:rPr>
      </w:pPr>
    </w:p>
    <w:p w:rsidR="003B478C" w:rsidRPr="002573C9" w:rsidRDefault="003B478C" w:rsidP="003B478C">
      <w:pPr>
        <w:ind w:left="-284" w:right="282"/>
        <w:jc w:val="both"/>
        <w:rPr>
          <w:sz w:val="16"/>
          <w:szCs w:val="16"/>
        </w:rPr>
      </w:pPr>
      <w:r w:rsidRPr="002573C9">
        <w:rPr>
          <w:sz w:val="16"/>
          <w:szCs w:val="16"/>
        </w:rPr>
        <w:t>17.3 – Dúvidas na interpretação deste Termo de Referência, poderão ser esclarecidas e suprimidas pela Comissão de Licitação e Construção do SENAC.</w:t>
      </w:r>
    </w:p>
    <w:p w:rsidR="003B478C" w:rsidRPr="002573C9" w:rsidRDefault="003B478C" w:rsidP="003B478C">
      <w:pPr>
        <w:ind w:left="-284" w:right="282"/>
        <w:jc w:val="both"/>
        <w:rPr>
          <w:sz w:val="16"/>
          <w:szCs w:val="16"/>
        </w:rPr>
      </w:pPr>
    </w:p>
    <w:p w:rsidR="003B478C" w:rsidRPr="002573C9" w:rsidRDefault="003B478C" w:rsidP="003B478C">
      <w:pPr>
        <w:ind w:right="282"/>
        <w:jc w:val="both"/>
        <w:rPr>
          <w:sz w:val="16"/>
          <w:szCs w:val="16"/>
        </w:rPr>
      </w:pPr>
    </w:p>
    <w:p w:rsidR="003B478C" w:rsidRPr="002573C9" w:rsidRDefault="003B478C" w:rsidP="003B478C">
      <w:pPr>
        <w:ind w:left="-284" w:right="282"/>
        <w:jc w:val="both"/>
        <w:rPr>
          <w:sz w:val="16"/>
          <w:szCs w:val="16"/>
        </w:rPr>
      </w:pPr>
      <w:r w:rsidRPr="002573C9">
        <w:rPr>
          <w:sz w:val="16"/>
          <w:szCs w:val="16"/>
        </w:rPr>
        <w:t>Porto Velho, 03 de outubro de 2019.</w:t>
      </w:r>
    </w:p>
    <w:p w:rsidR="003B478C" w:rsidRPr="002573C9" w:rsidRDefault="003B478C" w:rsidP="003B478C">
      <w:pPr>
        <w:ind w:left="-284" w:right="282"/>
        <w:jc w:val="both"/>
        <w:rPr>
          <w:sz w:val="16"/>
          <w:szCs w:val="16"/>
        </w:rPr>
      </w:pPr>
    </w:p>
    <w:p w:rsidR="003B478C" w:rsidRPr="002573C9" w:rsidRDefault="003B478C" w:rsidP="003B478C">
      <w:pPr>
        <w:ind w:right="282"/>
        <w:jc w:val="both"/>
        <w:rPr>
          <w:sz w:val="16"/>
          <w:szCs w:val="16"/>
        </w:rPr>
      </w:pPr>
    </w:p>
    <w:p w:rsidR="003B478C" w:rsidRPr="002573C9" w:rsidRDefault="003B478C" w:rsidP="003B478C">
      <w:pPr>
        <w:ind w:right="282"/>
        <w:jc w:val="both"/>
        <w:rPr>
          <w:sz w:val="16"/>
          <w:szCs w:val="16"/>
        </w:rPr>
      </w:pPr>
    </w:p>
    <w:p w:rsidR="003B478C" w:rsidRPr="002573C9" w:rsidRDefault="003B478C" w:rsidP="003B478C">
      <w:pPr>
        <w:ind w:right="282"/>
        <w:jc w:val="both"/>
        <w:rPr>
          <w:sz w:val="16"/>
          <w:szCs w:val="16"/>
        </w:rPr>
      </w:pPr>
    </w:p>
    <w:p w:rsidR="003B478C" w:rsidRPr="002573C9" w:rsidRDefault="003B478C" w:rsidP="003B478C">
      <w:pPr>
        <w:ind w:left="-284" w:right="282"/>
        <w:jc w:val="center"/>
        <w:rPr>
          <w:sz w:val="16"/>
          <w:szCs w:val="16"/>
        </w:rPr>
      </w:pPr>
      <w:r w:rsidRPr="002573C9">
        <w:rPr>
          <w:sz w:val="16"/>
          <w:szCs w:val="16"/>
        </w:rPr>
        <w:t>__________________________________</w:t>
      </w:r>
    </w:p>
    <w:p w:rsidR="003B478C" w:rsidRPr="002573C9" w:rsidRDefault="003B478C" w:rsidP="003B478C">
      <w:pPr>
        <w:ind w:left="-284" w:right="282"/>
        <w:jc w:val="center"/>
        <w:rPr>
          <w:b/>
          <w:sz w:val="16"/>
          <w:szCs w:val="16"/>
        </w:rPr>
      </w:pPr>
      <w:r w:rsidRPr="002573C9">
        <w:rPr>
          <w:b/>
          <w:sz w:val="16"/>
          <w:szCs w:val="16"/>
        </w:rPr>
        <w:t>Cacildo Gonçalves Queiroz Filho</w:t>
      </w:r>
    </w:p>
    <w:p w:rsidR="003B478C" w:rsidRPr="002573C9" w:rsidRDefault="003B478C" w:rsidP="003B478C">
      <w:pPr>
        <w:ind w:left="-284" w:right="282"/>
        <w:jc w:val="center"/>
        <w:rPr>
          <w:sz w:val="16"/>
          <w:szCs w:val="16"/>
        </w:rPr>
      </w:pPr>
      <w:r w:rsidRPr="002573C9">
        <w:rPr>
          <w:sz w:val="16"/>
          <w:szCs w:val="16"/>
        </w:rPr>
        <w:t>Coordenador Serviços de Engenharia e Obras</w:t>
      </w:r>
    </w:p>
    <w:p w:rsidR="005B2E1D" w:rsidRPr="002573C9" w:rsidRDefault="005B2E1D" w:rsidP="005B2E1D">
      <w:pPr>
        <w:jc w:val="center"/>
        <w:rPr>
          <w:rFonts w:cs="Arial"/>
          <w:b/>
          <w:sz w:val="16"/>
          <w:szCs w:val="16"/>
          <w:u w:val="single"/>
        </w:rPr>
      </w:pPr>
    </w:p>
    <w:p w:rsidR="005B2E1D" w:rsidRPr="002573C9" w:rsidRDefault="005B2E1D" w:rsidP="005B2E1D">
      <w:pPr>
        <w:jc w:val="center"/>
        <w:rPr>
          <w:rFonts w:cs="Arial"/>
          <w:b/>
          <w:sz w:val="16"/>
          <w:szCs w:val="16"/>
          <w:u w:val="single"/>
        </w:rPr>
      </w:pPr>
    </w:p>
    <w:p w:rsidR="005B2E1D" w:rsidRPr="002573C9" w:rsidRDefault="005B2E1D" w:rsidP="005B2E1D">
      <w:pPr>
        <w:autoSpaceDE w:val="0"/>
        <w:autoSpaceDN w:val="0"/>
        <w:adjustRightInd w:val="0"/>
        <w:ind w:firstLine="709"/>
        <w:jc w:val="both"/>
        <w:rPr>
          <w:rFonts w:cs="Arial"/>
          <w:color w:val="000000"/>
          <w:sz w:val="16"/>
          <w:szCs w:val="16"/>
        </w:rPr>
      </w:pPr>
    </w:p>
    <w:p w:rsidR="005B2E1D" w:rsidRPr="002573C9" w:rsidRDefault="005B2E1D" w:rsidP="005B2E1D">
      <w:pPr>
        <w:pStyle w:val="PargrafodaLista"/>
        <w:spacing w:line="20" w:lineRule="atLeast"/>
        <w:jc w:val="center"/>
        <w:rPr>
          <w:rFonts w:ascii="HelveticaNeueLT Pro 55 Roman" w:hAnsi="HelveticaNeueLT Pro 55 Roman" w:cs="Arial"/>
          <w:b/>
          <w:bCs/>
          <w:spacing w:val="0"/>
          <w:sz w:val="16"/>
          <w:szCs w:val="16"/>
        </w:rPr>
      </w:pPr>
    </w:p>
    <w:p w:rsidR="005B2E1D" w:rsidRPr="002573C9" w:rsidRDefault="005B2E1D" w:rsidP="00EA4B00">
      <w:pPr>
        <w:spacing w:line="20" w:lineRule="atLeast"/>
        <w:rPr>
          <w:rFonts w:eastAsia="Arial Unicode MS" w:cs="Arial"/>
          <w:sz w:val="16"/>
          <w:szCs w:val="16"/>
        </w:rPr>
      </w:pPr>
    </w:p>
    <w:p w:rsidR="005B2E1D" w:rsidRPr="002573C9" w:rsidRDefault="005B2E1D" w:rsidP="005B2E1D">
      <w:pPr>
        <w:spacing w:line="20" w:lineRule="atLeast"/>
        <w:rPr>
          <w:rFonts w:cs="Arial"/>
          <w:b/>
          <w:bCs/>
          <w:color w:val="FF0000"/>
          <w:sz w:val="16"/>
          <w:szCs w:val="16"/>
        </w:rPr>
      </w:pPr>
    </w:p>
    <w:p w:rsidR="005B2E1D" w:rsidRPr="002573C9" w:rsidRDefault="005B2E1D" w:rsidP="005B2E1D">
      <w:pPr>
        <w:spacing w:line="20" w:lineRule="atLeast"/>
        <w:jc w:val="both"/>
        <w:rPr>
          <w:rFonts w:cs="Arial"/>
          <w:b/>
          <w:bCs/>
          <w:color w:val="FF0000"/>
          <w:sz w:val="16"/>
          <w:szCs w:val="16"/>
        </w:rPr>
      </w:pPr>
      <w:r w:rsidRPr="002573C9">
        <w:rPr>
          <w:rFonts w:cs="Arial"/>
          <w:b/>
          <w:bCs/>
          <w:color w:val="FF0000"/>
          <w:sz w:val="16"/>
          <w:szCs w:val="16"/>
        </w:rPr>
        <w:br w:type="page"/>
      </w:r>
    </w:p>
    <w:p w:rsidR="005B2E1D" w:rsidRPr="002573C9" w:rsidRDefault="005B2E1D" w:rsidP="005B2E1D">
      <w:pPr>
        <w:jc w:val="center"/>
        <w:rPr>
          <w:rFonts w:cs="Arial"/>
          <w:b/>
          <w:sz w:val="16"/>
          <w:szCs w:val="16"/>
          <w:u w:val="single"/>
        </w:rPr>
      </w:pPr>
      <w:r w:rsidRPr="002573C9">
        <w:rPr>
          <w:rFonts w:cs="Arial"/>
          <w:b/>
          <w:sz w:val="16"/>
          <w:szCs w:val="16"/>
          <w:u w:val="single"/>
        </w:rPr>
        <w:lastRenderedPageBreak/>
        <w:t>ANEXO II</w:t>
      </w:r>
    </w:p>
    <w:p w:rsidR="005B2E1D" w:rsidRPr="002573C9" w:rsidRDefault="005B2E1D" w:rsidP="005B2E1D">
      <w:pPr>
        <w:jc w:val="both"/>
        <w:rPr>
          <w:rFonts w:cs="Arial"/>
          <w:b/>
          <w:sz w:val="16"/>
          <w:szCs w:val="16"/>
        </w:rPr>
      </w:pPr>
    </w:p>
    <w:p w:rsidR="005B2E1D" w:rsidRPr="002573C9" w:rsidRDefault="005B2E1D" w:rsidP="005B2E1D">
      <w:pPr>
        <w:jc w:val="center"/>
        <w:rPr>
          <w:rFonts w:cs="Arial"/>
          <w:b/>
          <w:sz w:val="16"/>
          <w:szCs w:val="16"/>
        </w:rPr>
      </w:pPr>
      <w:r w:rsidRPr="002573C9">
        <w:rPr>
          <w:rFonts w:cs="Arial"/>
          <w:b/>
          <w:sz w:val="16"/>
          <w:szCs w:val="16"/>
          <w:u w:val="single"/>
        </w:rPr>
        <w:t>MODELO DE CARTA DE APRESENTAÇÃO DA PROPOSTA COMERCIAL</w:t>
      </w:r>
    </w:p>
    <w:p w:rsidR="005B2E1D" w:rsidRPr="002573C9" w:rsidRDefault="005B2E1D" w:rsidP="005B2E1D">
      <w:pPr>
        <w:jc w:val="both"/>
        <w:rPr>
          <w:rFonts w:cs="Arial"/>
          <w:sz w:val="16"/>
          <w:szCs w:val="16"/>
        </w:rPr>
      </w:pPr>
      <w:r w:rsidRPr="002573C9">
        <w:rPr>
          <w:rFonts w:cs="Arial"/>
          <w:sz w:val="16"/>
          <w:szCs w:val="16"/>
        </w:rPr>
        <w:t>Ao</w:t>
      </w:r>
    </w:p>
    <w:p w:rsidR="005B2E1D" w:rsidRPr="002573C9" w:rsidRDefault="005B2E1D" w:rsidP="005B2E1D">
      <w:pPr>
        <w:jc w:val="both"/>
        <w:rPr>
          <w:rFonts w:cs="Arial"/>
          <w:sz w:val="16"/>
          <w:szCs w:val="16"/>
        </w:rPr>
      </w:pPr>
      <w:r w:rsidRPr="002573C9">
        <w:rPr>
          <w:rFonts w:cs="Arial"/>
          <w:sz w:val="16"/>
          <w:szCs w:val="16"/>
        </w:rPr>
        <w:t>Serviço Nacional de Aprendizagem Comercial – SENAC</w:t>
      </w:r>
      <w:r w:rsidRPr="002573C9">
        <w:rPr>
          <w:rFonts w:cs="Arial"/>
          <w:b/>
          <w:sz w:val="16"/>
          <w:szCs w:val="16"/>
        </w:rPr>
        <w:t xml:space="preserve"> </w:t>
      </w:r>
      <w:r w:rsidRPr="002573C9">
        <w:rPr>
          <w:rFonts w:cs="Arial"/>
          <w:sz w:val="16"/>
          <w:szCs w:val="16"/>
        </w:rPr>
        <w:t>AR/RO</w:t>
      </w:r>
    </w:p>
    <w:p w:rsidR="005B2E1D" w:rsidRPr="002573C9" w:rsidRDefault="005B2E1D" w:rsidP="005B2E1D">
      <w:pPr>
        <w:jc w:val="both"/>
        <w:rPr>
          <w:rFonts w:cs="Arial"/>
          <w:sz w:val="16"/>
          <w:szCs w:val="16"/>
        </w:rPr>
      </w:pPr>
      <w:r w:rsidRPr="002573C9">
        <w:rPr>
          <w:rFonts w:cs="Arial"/>
          <w:sz w:val="16"/>
          <w:szCs w:val="16"/>
        </w:rPr>
        <w:t>Administração Regional de Rondônia</w:t>
      </w:r>
    </w:p>
    <w:p w:rsidR="005B2E1D" w:rsidRPr="002573C9" w:rsidRDefault="005B2E1D" w:rsidP="005B2E1D">
      <w:pPr>
        <w:jc w:val="both"/>
        <w:rPr>
          <w:rFonts w:cs="Arial"/>
          <w:sz w:val="16"/>
          <w:szCs w:val="16"/>
        </w:rPr>
      </w:pPr>
      <w:r w:rsidRPr="002573C9">
        <w:rPr>
          <w:rFonts w:cs="Arial"/>
          <w:sz w:val="16"/>
          <w:szCs w:val="16"/>
        </w:rPr>
        <w:t xml:space="preserve">Rua Tabajara, n° 539 – Panair – Porto Velho-RO </w:t>
      </w:r>
    </w:p>
    <w:p w:rsidR="005B2E1D" w:rsidRPr="002573C9" w:rsidRDefault="005B2E1D" w:rsidP="001C0D71">
      <w:pPr>
        <w:spacing w:line="120" w:lineRule="auto"/>
        <w:jc w:val="both"/>
        <w:rPr>
          <w:rFonts w:cs="Arial"/>
          <w:sz w:val="16"/>
          <w:szCs w:val="16"/>
        </w:rPr>
      </w:pPr>
    </w:p>
    <w:p w:rsidR="005B2E1D" w:rsidRPr="002573C9" w:rsidRDefault="005B2E1D" w:rsidP="005B2E1D">
      <w:pPr>
        <w:ind w:left="1309" w:hanging="1309"/>
        <w:jc w:val="both"/>
        <w:rPr>
          <w:rFonts w:cs="Arial"/>
          <w:sz w:val="16"/>
          <w:szCs w:val="16"/>
        </w:rPr>
      </w:pPr>
      <w:r w:rsidRPr="002573C9">
        <w:rPr>
          <w:rFonts w:cs="Arial"/>
          <w:sz w:val="16"/>
          <w:szCs w:val="16"/>
        </w:rPr>
        <w:t xml:space="preserve">Assunto: </w:t>
      </w:r>
    </w:p>
    <w:p w:rsidR="005B2E1D" w:rsidRPr="002573C9" w:rsidRDefault="005B2E1D" w:rsidP="001C0D71">
      <w:pPr>
        <w:spacing w:line="120" w:lineRule="auto"/>
        <w:ind w:left="284" w:hanging="284"/>
        <w:jc w:val="both"/>
        <w:rPr>
          <w:rFonts w:cs="Arial"/>
          <w:sz w:val="16"/>
          <w:szCs w:val="16"/>
        </w:rPr>
      </w:pPr>
    </w:p>
    <w:p w:rsidR="005B2E1D" w:rsidRPr="002573C9" w:rsidRDefault="005B2E1D" w:rsidP="005B2E1D">
      <w:pPr>
        <w:ind w:left="284" w:hanging="284"/>
        <w:jc w:val="both"/>
        <w:rPr>
          <w:rFonts w:cs="Arial"/>
          <w:sz w:val="16"/>
          <w:szCs w:val="16"/>
        </w:rPr>
      </w:pPr>
      <w:r w:rsidRPr="002573C9">
        <w:rPr>
          <w:rFonts w:cs="Arial"/>
          <w:sz w:val="16"/>
          <w:szCs w:val="16"/>
        </w:rPr>
        <w:t>1.</w:t>
      </w:r>
      <w:r w:rsidRPr="002573C9">
        <w:rPr>
          <w:rFonts w:cs="Arial"/>
          <w:sz w:val="16"/>
          <w:szCs w:val="16"/>
        </w:rPr>
        <w:tab/>
        <w:t>Em resposta ao Pregão Presencial SENAC nº 0</w:t>
      </w:r>
      <w:r w:rsidR="00553BCE" w:rsidRPr="002573C9">
        <w:rPr>
          <w:rFonts w:cs="Arial"/>
          <w:sz w:val="16"/>
          <w:szCs w:val="16"/>
        </w:rPr>
        <w:t>10</w:t>
      </w:r>
      <w:r w:rsidRPr="002573C9">
        <w:rPr>
          <w:rFonts w:cs="Arial"/>
          <w:sz w:val="16"/>
          <w:szCs w:val="16"/>
        </w:rPr>
        <w:t>.201</w:t>
      </w:r>
      <w:r w:rsidR="00553BCE" w:rsidRPr="002573C9">
        <w:rPr>
          <w:rFonts w:cs="Arial"/>
          <w:sz w:val="16"/>
          <w:szCs w:val="16"/>
        </w:rPr>
        <w:t>9</w:t>
      </w:r>
      <w:r w:rsidRPr="002573C9">
        <w:rPr>
          <w:rFonts w:cs="Arial"/>
          <w:sz w:val="16"/>
          <w:szCs w:val="16"/>
        </w:rPr>
        <w:t>, o abaixo assinado declara, pela presente, ter recebido, e cuidadosamente, examinado os documentos do Pregão Presencial nº 0</w:t>
      </w:r>
      <w:r w:rsidR="00196410" w:rsidRPr="002573C9">
        <w:rPr>
          <w:rFonts w:cs="Arial"/>
          <w:sz w:val="16"/>
          <w:szCs w:val="16"/>
        </w:rPr>
        <w:t>2</w:t>
      </w:r>
      <w:r w:rsidR="00F11BF1" w:rsidRPr="002573C9">
        <w:rPr>
          <w:rFonts w:cs="Arial"/>
          <w:sz w:val="16"/>
          <w:szCs w:val="16"/>
        </w:rPr>
        <w:t>0</w:t>
      </w:r>
      <w:r w:rsidRPr="002573C9">
        <w:rPr>
          <w:rFonts w:cs="Arial"/>
          <w:sz w:val="16"/>
          <w:szCs w:val="16"/>
        </w:rPr>
        <w:t>/201</w:t>
      </w:r>
      <w:r w:rsidR="00F11BF1" w:rsidRPr="002573C9">
        <w:rPr>
          <w:rFonts w:cs="Arial"/>
          <w:sz w:val="16"/>
          <w:szCs w:val="16"/>
        </w:rPr>
        <w:t>9</w:t>
      </w:r>
      <w:r w:rsidRPr="002573C9">
        <w:rPr>
          <w:rFonts w:cs="Arial"/>
          <w:b/>
          <w:sz w:val="16"/>
          <w:szCs w:val="16"/>
        </w:rPr>
        <w:t>.</w:t>
      </w:r>
      <w:r w:rsidRPr="002573C9">
        <w:rPr>
          <w:rFonts w:cs="Arial"/>
          <w:sz w:val="16"/>
          <w:szCs w:val="16"/>
        </w:rPr>
        <w:t xml:space="preserve"> Declara ainda ter integralmente compreendido e aceito as condições estabelecidas e que, assinando esta carta, desiste de quaisquer direitos e reclamações por incompreensão de tais documentos</w:t>
      </w:r>
      <w:r w:rsidR="00F41C6B" w:rsidRPr="002573C9">
        <w:rPr>
          <w:rFonts w:cs="Arial"/>
          <w:sz w:val="16"/>
          <w:szCs w:val="16"/>
        </w:rPr>
        <w:t>;</w:t>
      </w:r>
    </w:p>
    <w:p w:rsidR="005B2E1D" w:rsidRPr="002573C9" w:rsidRDefault="005B2E1D" w:rsidP="001C0D71">
      <w:pPr>
        <w:spacing w:line="120" w:lineRule="auto"/>
        <w:ind w:left="284" w:hanging="284"/>
        <w:jc w:val="both"/>
        <w:rPr>
          <w:rFonts w:cs="Arial"/>
          <w:sz w:val="16"/>
          <w:szCs w:val="16"/>
        </w:rPr>
      </w:pPr>
    </w:p>
    <w:p w:rsidR="005B2E1D" w:rsidRPr="002573C9" w:rsidRDefault="005B2E1D" w:rsidP="005B2E1D">
      <w:pPr>
        <w:ind w:left="284" w:hanging="284"/>
        <w:jc w:val="both"/>
        <w:rPr>
          <w:rFonts w:cs="Arial"/>
          <w:sz w:val="16"/>
          <w:szCs w:val="16"/>
        </w:rPr>
      </w:pPr>
      <w:r w:rsidRPr="002573C9">
        <w:rPr>
          <w:rFonts w:cs="Arial"/>
          <w:sz w:val="16"/>
          <w:szCs w:val="16"/>
        </w:rPr>
        <w:t>2.</w:t>
      </w:r>
      <w:r w:rsidRPr="002573C9">
        <w:rPr>
          <w:rFonts w:cs="Arial"/>
          <w:sz w:val="16"/>
          <w:szCs w:val="16"/>
        </w:rPr>
        <w:tab/>
        <w:t xml:space="preserve">O abaixo assinado declara estar ciente de que não lhe caberá direito a exigir do SENAC AR/RO nenhuma multa ou indenização financeira, caso o SENAC decida não </w:t>
      </w:r>
      <w:r w:rsidR="002B2DBB" w:rsidRPr="002573C9">
        <w:rPr>
          <w:rFonts w:cs="Arial"/>
          <w:sz w:val="16"/>
          <w:szCs w:val="16"/>
        </w:rPr>
        <w:t>o contratar</w:t>
      </w:r>
      <w:r w:rsidR="000E1C2E" w:rsidRPr="002573C9">
        <w:rPr>
          <w:rFonts w:cs="Arial"/>
          <w:sz w:val="16"/>
          <w:szCs w:val="16"/>
        </w:rPr>
        <w:t>;</w:t>
      </w:r>
    </w:p>
    <w:p w:rsidR="005B2E1D" w:rsidRPr="002573C9" w:rsidRDefault="005B2E1D" w:rsidP="001C0D71">
      <w:pPr>
        <w:spacing w:line="120" w:lineRule="auto"/>
        <w:ind w:left="284" w:hanging="284"/>
        <w:jc w:val="both"/>
        <w:rPr>
          <w:rFonts w:cs="Arial"/>
          <w:sz w:val="16"/>
          <w:szCs w:val="16"/>
        </w:rPr>
      </w:pPr>
    </w:p>
    <w:p w:rsidR="005B2E1D" w:rsidRPr="002573C9" w:rsidRDefault="005B2E1D" w:rsidP="005B2E1D">
      <w:pPr>
        <w:ind w:left="284" w:hanging="284"/>
        <w:jc w:val="both"/>
        <w:rPr>
          <w:rFonts w:cs="Arial"/>
          <w:sz w:val="16"/>
          <w:szCs w:val="16"/>
        </w:rPr>
      </w:pPr>
      <w:r w:rsidRPr="002573C9">
        <w:rPr>
          <w:rFonts w:cs="Arial"/>
          <w:sz w:val="16"/>
          <w:szCs w:val="16"/>
        </w:rPr>
        <w:t>3.</w:t>
      </w:r>
      <w:r w:rsidRPr="002573C9">
        <w:rPr>
          <w:rFonts w:cs="Arial"/>
          <w:sz w:val="16"/>
          <w:szCs w:val="16"/>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r w:rsidR="000E1C2E" w:rsidRPr="002573C9">
        <w:rPr>
          <w:rFonts w:cs="Arial"/>
          <w:sz w:val="16"/>
          <w:szCs w:val="16"/>
        </w:rPr>
        <w:t>;</w:t>
      </w:r>
    </w:p>
    <w:p w:rsidR="005B2E1D" w:rsidRPr="002573C9" w:rsidRDefault="005B2E1D" w:rsidP="001C0D71">
      <w:pPr>
        <w:spacing w:line="120" w:lineRule="auto"/>
        <w:ind w:left="284" w:hanging="284"/>
        <w:jc w:val="both"/>
        <w:rPr>
          <w:rFonts w:cs="Arial"/>
          <w:sz w:val="16"/>
          <w:szCs w:val="16"/>
        </w:rPr>
      </w:pPr>
    </w:p>
    <w:p w:rsidR="005B2E1D" w:rsidRPr="002573C9" w:rsidRDefault="005B2E1D" w:rsidP="005B2E1D">
      <w:pPr>
        <w:jc w:val="both"/>
        <w:rPr>
          <w:rFonts w:cs="Arial"/>
          <w:sz w:val="16"/>
          <w:szCs w:val="16"/>
        </w:rPr>
      </w:pPr>
      <w:r w:rsidRPr="002573C9">
        <w:rPr>
          <w:rFonts w:cs="Arial"/>
          <w:sz w:val="16"/>
          <w:szCs w:val="16"/>
        </w:rPr>
        <w:t>4. O valor da proposta permanecerá fixo e irreajustável pelo prazo de 60 (sessenta) dias, a partir desta data, conforme segue:</w:t>
      </w:r>
    </w:p>
    <w:p w:rsidR="005B2E1D" w:rsidRPr="002573C9" w:rsidRDefault="005B2E1D" w:rsidP="005B2E1D">
      <w:pPr>
        <w:jc w:val="both"/>
        <w:rPr>
          <w:rFonts w:cs="Arial"/>
          <w:sz w:val="16"/>
          <w:szCs w:val="16"/>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
        <w:gridCol w:w="610"/>
        <w:gridCol w:w="567"/>
        <w:gridCol w:w="4264"/>
        <w:gridCol w:w="1843"/>
      </w:tblGrid>
      <w:tr w:rsidR="003B478C" w:rsidRPr="002573C9" w:rsidTr="006A04BD">
        <w:trPr>
          <w:trHeight w:val="229"/>
          <w:jc w:val="center"/>
        </w:trPr>
        <w:tc>
          <w:tcPr>
            <w:tcW w:w="508" w:type="dxa"/>
            <w:shd w:val="clear" w:color="auto" w:fill="auto"/>
            <w:noWrap/>
            <w:vAlign w:val="center"/>
            <w:hideMark/>
          </w:tcPr>
          <w:p w:rsidR="003B478C" w:rsidRPr="002573C9" w:rsidRDefault="003B478C" w:rsidP="003519B2">
            <w:pPr>
              <w:jc w:val="center"/>
              <w:rPr>
                <w:rFonts w:cs="Arial"/>
                <w:bCs/>
                <w:sz w:val="16"/>
                <w:szCs w:val="16"/>
              </w:rPr>
            </w:pPr>
            <w:r w:rsidRPr="002573C9">
              <w:rPr>
                <w:rFonts w:cs="Arial"/>
                <w:bCs/>
                <w:sz w:val="16"/>
                <w:szCs w:val="16"/>
              </w:rPr>
              <w:t>Item</w:t>
            </w:r>
          </w:p>
        </w:tc>
        <w:tc>
          <w:tcPr>
            <w:tcW w:w="610" w:type="dxa"/>
            <w:shd w:val="clear" w:color="auto" w:fill="auto"/>
            <w:vAlign w:val="center"/>
            <w:hideMark/>
          </w:tcPr>
          <w:p w:rsidR="003B478C" w:rsidRPr="002573C9" w:rsidRDefault="003B478C" w:rsidP="003519B2">
            <w:pPr>
              <w:jc w:val="center"/>
              <w:rPr>
                <w:rFonts w:cs="Arial"/>
                <w:bCs/>
                <w:sz w:val="16"/>
                <w:szCs w:val="16"/>
              </w:rPr>
            </w:pPr>
            <w:r w:rsidRPr="002573C9">
              <w:rPr>
                <w:rFonts w:cs="Arial"/>
                <w:bCs/>
                <w:sz w:val="16"/>
                <w:szCs w:val="16"/>
              </w:rPr>
              <w:t>Qtd.</w:t>
            </w:r>
          </w:p>
        </w:tc>
        <w:tc>
          <w:tcPr>
            <w:tcW w:w="567" w:type="dxa"/>
            <w:shd w:val="clear" w:color="auto" w:fill="auto"/>
            <w:noWrap/>
            <w:vAlign w:val="center"/>
            <w:hideMark/>
          </w:tcPr>
          <w:p w:rsidR="003B478C" w:rsidRPr="002573C9" w:rsidRDefault="003B478C" w:rsidP="003519B2">
            <w:pPr>
              <w:jc w:val="center"/>
              <w:rPr>
                <w:rFonts w:cs="Arial"/>
                <w:bCs/>
                <w:sz w:val="16"/>
                <w:szCs w:val="16"/>
              </w:rPr>
            </w:pPr>
            <w:r w:rsidRPr="002573C9">
              <w:rPr>
                <w:rFonts w:cs="Arial"/>
                <w:bCs/>
                <w:sz w:val="16"/>
                <w:szCs w:val="16"/>
              </w:rPr>
              <w:t>Und.</w:t>
            </w:r>
          </w:p>
        </w:tc>
        <w:tc>
          <w:tcPr>
            <w:tcW w:w="4264" w:type="dxa"/>
            <w:shd w:val="clear" w:color="auto" w:fill="auto"/>
            <w:noWrap/>
            <w:vAlign w:val="center"/>
            <w:hideMark/>
          </w:tcPr>
          <w:p w:rsidR="003B478C" w:rsidRPr="002573C9" w:rsidRDefault="003B478C" w:rsidP="003519B2">
            <w:pPr>
              <w:jc w:val="center"/>
              <w:rPr>
                <w:rFonts w:cs="Arial"/>
                <w:bCs/>
                <w:sz w:val="16"/>
                <w:szCs w:val="16"/>
              </w:rPr>
            </w:pPr>
            <w:r w:rsidRPr="002573C9">
              <w:rPr>
                <w:rFonts w:cs="Arial"/>
                <w:bCs/>
                <w:sz w:val="16"/>
                <w:szCs w:val="16"/>
              </w:rPr>
              <w:t>Discriminação</w:t>
            </w:r>
          </w:p>
        </w:tc>
        <w:tc>
          <w:tcPr>
            <w:tcW w:w="1843" w:type="dxa"/>
            <w:vAlign w:val="center"/>
          </w:tcPr>
          <w:p w:rsidR="003B478C" w:rsidRPr="002573C9" w:rsidRDefault="003B478C" w:rsidP="003666A9">
            <w:pPr>
              <w:jc w:val="center"/>
              <w:rPr>
                <w:rFonts w:cs="Arial"/>
                <w:bCs/>
                <w:sz w:val="16"/>
                <w:szCs w:val="16"/>
              </w:rPr>
            </w:pPr>
            <w:r w:rsidRPr="002573C9">
              <w:rPr>
                <w:rFonts w:cs="Arial"/>
                <w:bCs/>
                <w:sz w:val="16"/>
                <w:szCs w:val="16"/>
              </w:rPr>
              <w:t>Vr. Total</w:t>
            </w:r>
            <w:r w:rsidR="006A04BD" w:rsidRPr="002573C9">
              <w:rPr>
                <w:rFonts w:cs="Arial"/>
                <w:bCs/>
                <w:sz w:val="16"/>
                <w:szCs w:val="16"/>
              </w:rPr>
              <w:t xml:space="preserve"> (</w:t>
            </w:r>
            <w:r w:rsidR="006A04BD" w:rsidRPr="002573C9">
              <w:rPr>
                <w:rFonts w:cs="Arial"/>
                <w:b/>
                <w:bCs/>
                <w:sz w:val="16"/>
                <w:szCs w:val="16"/>
              </w:rPr>
              <w:t>Estimad</w:t>
            </w:r>
            <w:r w:rsidR="006A04BD" w:rsidRPr="002573C9">
              <w:rPr>
                <w:rFonts w:cs="Arial"/>
                <w:bCs/>
                <w:sz w:val="16"/>
                <w:szCs w:val="16"/>
              </w:rPr>
              <w:t>o)</w:t>
            </w:r>
          </w:p>
        </w:tc>
      </w:tr>
      <w:tr w:rsidR="003B478C" w:rsidRPr="002573C9" w:rsidTr="006A04BD">
        <w:trPr>
          <w:trHeight w:val="261"/>
          <w:jc w:val="center"/>
        </w:trPr>
        <w:tc>
          <w:tcPr>
            <w:tcW w:w="508" w:type="dxa"/>
            <w:shd w:val="clear" w:color="auto" w:fill="auto"/>
            <w:vAlign w:val="center"/>
            <w:hideMark/>
          </w:tcPr>
          <w:p w:rsidR="003B478C" w:rsidRPr="002573C9" w:rsidRDefault="003B478C" w:rsidP="003519B2">
            <w:pPr>
              <w:jc w:val="center"/>
              <w:rPr>
                <w:rFonts w:cs="Arial"/>
                <w:b/>
                <w:bCs/>
                <w:sz w:val="16"/>
                <w:szCs w:val="16"/>
              </w:rPr>
            </w:pPr>
            <w:r w:rsidRPr="002573C9">
              <w:rPr>
                <w:rFonts w:cs="Arial"/>
                <w:b/>
                <w:bCs/>
                <w:sz w:val="16"/>
                <w:szCs w:val="16"/>
              </w:rPr>
              <w:t>01</w:t>
            </w:r>
          </w:p>
        </w:tc>
        <w:tc>
          <w:tcPr>
            <w:tcW w:w="610" w:type="dxa"/>
            <w:shd w:val="clear" w:color="auto" w:fill="auto"/>
            <w:noWrap/>
            <w:vAlign w:val="center"/>
            <w:hideMark/>
          </w:tcPr>
          <w:p w:rsidR="003B478C" w:rsidRPr="002573C9" w:rsidRDefault="003B478C" w:rsidP="003519B2">
            <w:pPr>
              <w:jc w:val="center"/>
              <w:rPr>
                <w:rFonts w:cs="Arial"/>
                <w:b/>
                <w:bCs/>
                <w:sz w:val="16"/>
                <w:szCs w:val="16"/>
              </w:rPr>
            </w:pPr>
            <w:r w:rsidRPr="002573C9">
              <w:rPr>
                <w:rFonts w:cs="Arial"/>
                <w:b/>
                <w:bCs/>
                <w:sz w:val="16"/>
                <w:szCs w:val="16"/>
              </w:rPr>
              <w:t>01</w:t>
            </w:r>
          </w:p>
        </w:tc>
        <w:tc>
          <w:tcPr>
            <w:tcW w:w="567" w:type="dxa"/>
            <w:shd w:val="clear" w:color="auto" w:fill="auto"/>
            <w:noWrap/>
            <w:vAlign w:val="center"/>
            <w:hideMark/>
          </w:tcPr>
          <w:p w:rsidR="003B478C" w:rsidRPr="002573C9" w:rsidRDefault="003B478C" w:rsidP="003519B2">
            <w:pPr>
              <w:jc w:val="center"/>
              <w:rPr>
                <w:rFonts w:cs="Arial"/>
                <w:b/>
                <w:bCs/>
                <w:sz w:val="16"/>
                <w:szCs w:val="16"/>
              </w:rPr>
            </w:pPr>
            <w:r w:rsidRPr="002573C9">
              <w:rPr>
                <w:rFonts w:cs="Arial"/>
                <w:b/>
                <w:bCs/>
                <w:sz w:val="16"/>
                <w:szCs w:val="16"/>
              </w:rPr>
              <w:t>Und.</w:t>
            </w:r>
          </w:p>
        </w:tc>
        <w:tc>
          <w:tcPr>
            <w:tcW w:w="4264" w:type="dxa"/>
            <w:shd w:val="clear" w:color="auto" w:fill="auto"/>
            <w:vAlign w:val="center"/>
            <w:hideMark/>
          </w:tcPr>
          <w:p w:rsidR="003B478C" w:rsidRPr="002573C9" w:rsidRDefault="003B478C" w:rsidP="00EA4F3D">
            <w:pPr>
              <w:shd w:val="clear" w:color="auto" w:fill="FFFFFF"/>
              <w:spacing w:after="45"/>
              <w:jc w:val="both"/>
              <w:outlineLvl w:val="0"/>
              <w:rPr>
                <w:rFonts w:cs="Arial"/>
                <w:b/>
                <w:bCs/>
                <w:sz w:val="16"/>
                <w:szCs w:val="16"/>
              </w:rPr>
            </w:pPr>
            <w:r w:rsidRPr="002573C9">
              <w:rPr>
                <w:rFonts w:cs="Arial"/>
                <w:bCs/>
                <w:color w:val="000000"/>
                <w:kern w:val="36"/>
                <w:sz w:val="16"/>
                <w:szCs w:val="16"/>
              </w:rPr>
              <w:t xml:space="preserve"> </w:t>
            </w:r>
            <w:r w:rsidR="00EA4F3D" w:rsidRPr="002573C9">
              <w:rPr>
                <w:rFonts w:cs="Arial"/>
                <w:sz w:val="16"/>
                <w:szCs w:val="16"/>
              </w:rPr>
              <w:t xml:space="preserve">Contratação de empresa de Engenharia especializada para fornecimento e instalação de materiais e equipamentos para implantar sistema de geração de energia solar fotovoltaica interligada na rede da concessionária, com capacidade nominal de no mínimo 224,40 </w:t>
            </w:r>
            <w:proofErr w:type="spellStart"/>
            <w:r w:rsidR="00EA4F3D" w:rsidRPr="002573C9">
              <w:rPr>
                <w:rFonts w:cs="Arial"/>
                <w:sz w:val="16"/>
                <w:szCs w:val="16"/>
              </w:rPr>
              <w:t>kWp</w:t>
            </w:r>
            <w:proofErr w:type="spellEnd"/>
            <w:r w:rsidR="00EA4F3D" w:rsidRPr="002573C9">
              <w:rPr>
                <w:rFonts w:cs="Arial"/>
                <w:sz w:val="16"/>
                <w:szCs w:val="16"/>
              </w:rPr>
              <w:t>, a ser instalado no prédio administrativo e educacional do SENAC de Porto Velho/RO, conforme especificações mínimas obrigatórias constantes no Anexo I do presente Edital.</w:t>
            </w:r>
          </w:p>
        </w:tc>
        <w:tc>
          <w:tcPr>
            <w:tcW w:w="1843" w:type="dxa"/>
            <w:vAlign w:val="center"/>
          </w:tcPr>
          <w:p w:rsidR="003B478C" w:rsidRPr="002573C9" w:rsidRDefault="003B478C" w:rsidP="003B478C">
            <w:pPr>
              <w:jc w:val="center"/>
              <w:rPr>
                <w:rFonts w:cs="Arial"/>
                <w:b/>
                <w:sz w:val="16"/>
                <w:szCs w:val="16"/>
              </w:rPr>
            </w:pPr>
            <w:r w:rsidRPr="002573C9">
              <w:rPr>
                <w:rFonts w:cs="Arial"/>
                <w:b/>
                <w:sz w:val="16"/>
                <w:szCs w:val="16"/>
              </w:rPr>
              <w:t>R$</w:t>
            </w:r>
            <w:r w:rsidR="006A04BD" w:rsidRPr="002573C9">
              <w:rPr>
                <w:rFonts w:cs="Arial"/>
                <w:b/>
                <w:sz w:val="16"/>
                <w:szCs w:val="16"/>
              </w:rPr>
              <w:t xml:space="preserve"> </w:t>
            </w:r>
            <w:r w:rsidR="006A04BD" w:rsidRPr="002573C9">
              <w:rPr>
                <w:b/>
                <w:sz w:val="16"/>
                <w:szCs w:val="16"/>
              </w:rPr>
              <w:t>1.182.247,53</w:t>
            </w:r>
          </w:p>
        </w:tc>
      </w:tr>
    </w:tbl>
    <w:p w:rsidR="005B2E1D" w:rsidRPr="002573C9" w:rsidRDefault="005B2E1D" w:rsidP="001C0D71">
      <w:pPr>
        <w:spacing w:line="120" w:lineRule="auto"/>
        <w:ind w:left="284" w:hanging="284"/>
        <w:jc w:val="both"/>
        <w:rPr>
          <w:rFonts w:cs="Arial"/>
          <w:sz w:val="16"/>
          <w:szCs w:val="16"/>
        </w:rPr>
      </w:pPr>
    </w:p>
    <w:p w:rsidR="005B2E1D" w:rsidRPr="002573C9" w:rsidRDefault="005B2E1D" w:rsidP="005B2E1D">
      <w:pPr>
        <w:ind w:left="284" w:hanging="284"/>
        <w:jc w:val="both"/>
        <w:rPr>
          <w:rFonts w:cs="Arial"/>
          <w:sz w:val="16"/>
          <w:szCs w:val="16"/>
        </w:rPr>
      </w:pPr>
      <w:r w:rsidRPr="002573C9">
        <w:rPr>
          <w:rFonts w:cs="Arial"/>
          <w:sz w:val="16"/>
          <w:szCs w:val="16"/>
        </w:rPr>
        <w:t>5.</w:t>
      </w:r>
      <w:r w:rsidRPr="002573C9">
        <w:rPr>
          <w:rFonts w:cs="Arial"/>
          <w:sz w:val="16"/>
          <w:szCs w:val="16"/>
        </w:rPr>
        <w:tab/>
        <w:t>Esta proposta (n</w:t>
      </w:r>
      <w:r w:rsidRPr="002573C9">
        <w:rPr>
          <w:rFonts w:cs="Arial"/>
          <w:sz w:val="16"/>
          <w:szCs w:val="16"/>
          <w:vertAlign w:val="superscript"/>
        </w:rPr>
        <w:t>o</w:t>
      </w:r>
      <w:r w:rsidRPr="002573C9">
        <w:rPr>
          <w:rFonts w:cs="Arial"/>
          <w:sz w:val="16"/>
          <w:szCs w:val="16"/>
        </w:rPr>
        <w:t xml:space="preserve"> de identificação), d</w:t>
      </w:r>
      <w:r w:rsidR="006C7CA0" w:rsidRPr="002573C9">
        <w:rPr>
          <w:rFonts w:cs="Arial"/>
          <w:sz w:val="16"/>
          <w:szCs w:val="16"/>
        </w:rPr>
        <w:t>e</w:t>
      </w:r>
      <w:r w:rsidRPr="002573C9">
        <w:rPr>
          <w:rFonts w:cs="Arial"/>
          <w:sz w:val="16"/>
          <w:szCs w:val="16"/>
        </w:rPr>
        <w:t xml:space="preserve"> </w:t>
      </w:r>
      <w:proofErr w:type="gramStart"/>
      <w:r w:rsidRPr="002573C9">
        <w:rPr>
          <w:rFonts w:cs="Arial"/>
          <w:sz w:val="16"/>
          <w:szCs w:val="16"/>
        </w:rPr>
        <w:t>.....</w:t>
      </w:r>
      <w:proofErr w:type="gramEnd"/>
      <w:r w:rsidRPr="002573C9">
        <w:rPr>
          <w:rFonts w:cs="Arial"/>
          <w:sz w:val="16"/>
          <w:szCs w:val="16"/>
        </w:rPr>
        <w:t xml:space="preserve">/...../......, de (nome da empresa), está em estrita conformidade com os documentos do Pregão Presencial </w:t>
      </w:r>
      <w:r w:rsidR="007951A9" w:rsidRPr="002573C9">
        <w:rPr>
          <w:rFonts w:cs="Arial"/>
          <w:sz w:val="16"/>
          <w:szCs w:val="16"/>
        </w:rPr>
        <w:t>Nº</w:t>
      </w:r>
      <w:r w:rsidRPr="002573C9">
        <w:rPr>
          <w:rFonts w:cs="Arial"/>
          <w:sz w:val="16"/>
          <w:szCs w:val="16"/>
        </w:rPr>
        <w:t xml:space="preserve"> 0</w:t>
      </w:r>
      <w:r w:rsidR="007951A9" w:rsidRPr="002573C9">
        <w:rPr>
          <w:rFonts w:cs="Arial"/>
          <w:sz w:val="16"/>
          <w:szCs w:val="16"/>
        </w:rPr>
        <w:t>2</w:t>
      </w:r>
      <w:r w:rsidR="00237FDD" w:rsidRPr="002573C9">
        <w:rPr>
          <w:rFonts w:cs="Arial"/>
          <w:sz w:val="16"/>
          <w:szCs w:val="16"/>
        </w:rPr>
        <w:t>0</w:t>
      </w:r>
      <w:r w:rsidRPr="002573C9">
        <w:rPr>
          <w:rFonts w:cs="Arial"/>
          <w:sz w:val="16"/>
          <w:szCs w:val="16"/>
        </w:rPr>
        <w:t>/201</w:t>
      </w:r>
      <w:r w:rsidR="00237FDD" w:rsidRPr="002573C9">
        <w:rPr>
          <w:rFonts w:cs="Arial"/>
          <w:sz w:val="16"/>
          <w:szCs w:val="16"/>
        </w:rPr>
        <w:t>9</w:t>
      </w:r>
      <w:r w:rsidRPr="002573C9">
        <w:rPr>
          <w:rFonts w:cs="Arial"/>
          <w:sz w:val="16"/>
          <w:szCs w:val="16"/>
        </w:rPr>
        <w:t xml:space="preserve"> – AR/RO e tem validade de   ( ) dias, a contar da data de abertura dos envelopes contendo as propostas;</w:t>
      </w:r>
    </w:p>
    <w:p w:rsidR="005B2E1D" w:rsidRPr="002573C9" w:rsidRDefault="005B2E1D" w:rsidP="001C0D71">
      <w:pPr>
        <w:spacing w:line="120" w:lineRule="auto"/>
        <w:ind w:left="284" w:hanging="284"/>
        <w:jc w:val="both"/>
        <w:rPr>
          <w:rFonts w:cs="Arial"/>
          <w:sz w:val="16"/>
          <w:szCs w:val="16"/>
        </w:rPr>
      </w:pPr>
    </w:p>
    <w:p w:rsidR="005B2E1D" w:rsidRPr="002573C9" w:rsidRDefault="005B2E1D" w:rsidP="005B2E1D">
      <w:pPr>
        <w:ind w:left="284" w:hanging="284"/>
        <w:jc w:val="both"/>
        <w:rPr>
          <w:rFonts w:cs="Arial"/>
          <w:sz w:val="16"/>
          <w:szCs w:val="16"/>
        </w:rPr>
      </w:pPr>
      <w:r w:rsidRPr="002573C9">
        <w:rPr>
          <w:rFonts w:cs="Arial"/>
          <w:sz w:val="16"/>
          <w:szCs w:val="16"/>
        </w:rPr>
        <w:t>6. Prazo de Entrega: ................dias;</w:t>
      </w:r>
    </w:p>
    <w:p w:rsidR="005B2E1D" w:rsidRPr="002573C9" w:rsidRDefault="005B2E1D" w:rsidP="001C0D71">
      <w:pPr>
        <w:spacing w:line="120" w:lineRule="auto"/>
        <w:ind w:left="284" w:hanging="284"/>
        <w:jc w:val="both"/>
        <w:rPr>
          <w:rFonts w:cs="Arial"/>
          <w:sz w:val="16"/>
          <w:szCs w:val="16"/>
        </w:rPr>
      </w:pPr>
    </w:p>
    <w:p w:rsidR="005B2E1D" w:rsidRPr="002573C9" w:rsidRDefault="005B2E1D" w:rsidP="005B2E1D">
      <w:pPr>
        <w:ind w:left="284" w:hanging="284"/>
        <w:jc w:val="both"/>
        <w:rPr>
          <w:rFonts w:cs="Arial"/>
          <w:sz w:val="16"/>
          <w:szCs w:val="16"/>
        </w:rPr>
      </w:pPr>
      <w:r w:rsidRPr="002573C9">
        <w:rPr>
          <w:rFonts w:cs="Arial"/>
          <w:sz w:val="16"/>
          <w:szCs w:val="16"/>
        </w:rPr>
        <w:t xml:space="preserve">7. Garantia............. </w:t>
      </w:r>
    </w:p>
    <w:p w:rsidR="005B2E1D" w:rsidRPr="002573C9" w:rsidRDefault="005B2E1D" w:rsidP="005B2E1D">
      <w:pPr>
        <w:ind w:left="284" w:hanging="284"/>
        <w:jc w:val="both"/>
        <w:rPr>
          <w:rFonts w:cs="Arial"/>
          <w:sz w:val="16"/>
          <w:szCs w:val="16"/>
        </w:rPr>
      </w:pPr>
    </w:p>
    <w:p w:rsidR="005B2E1D" w:rsidRPr="002573C9" w:rsidRDefault="005B2E1D" w:rsidP="005B2E1D">
      <w:pPr>
        <w:jc w:val="center"/>
        <w:rPr>
          <w:rFonts w:cs="Arial"/>
          <w:sz w:val="16"/>
          <w:szCs w:val="16"/>
        </w:rPr>
      </w:pPr>
      <w:r w:rsidRPr="002573C9">
        <w:rPr>
          <w:rFonts w:cs="Arial"/>
          <w:sz w:val="16"/>
          <w:szCs w:val="16"/>
        </w:rPr>
        <w:t xml:space="preserve">Porto </w:t>
      </w:r>
      <w:proofErr w:type="gramStart"/>
      <w:r w:rsidRPr="002573C9">
        <w:rPr>
          <w:rFonts w:cs="Arial"/>
          <w:sz w:val="16"/>
          <w:szCs w:val="16"/>
        </w:rPr>
        <w:t xml:space="preserve">Velho,   </w:t>
      </w:r>
      <w:proofErr w:type="gramEnd"/>
      <w:r w:rsidRPr="002573C9">
        <w:rPr>
          <w:rFonts w:cs="Arial"/>
          <w:sz w:val="16"/>
          <w:szCs w:val="16"/>
        </w:rPr>
        <w:t xml:space="preserve"> de                                </w:t>
      </w:r>
      <w:proofErr w:type="spellStart"/>
      <w:r w:rsidRPr="002573C9">
        <w:rPr>
          <w:rFonts w:cs="Arial"/>
          <w:sz w:val="16"/>
          <w:szCs w:val="16"/>
        </w:rPr>
        <w:t>de</w:t>
      </w:r>
      <w:proofErr w:type="spellEnd"/>
      <w:r w:rsidRPr="002573C9">
        <w:rPr>
          <w:rFonts w:cs="Arial"/>
          <w:sz w:val="16"/>
          <w:szCs w:val="16"/>
        </w:rPr>
        <w:t xml:space="preserve"> 201</w:t>
      </w:r>
      <w:r w:rsidR="00600D01" w:rsidRPr="002573C9">
        <w:rPr>
          <w:rFonts w:cs="Arial"/>
          <w:sz w:val="16"/>
          <w:szCs w:val="16"/>
        </w:rPr>
        <w:t>9</w:t>
      </w:r>
      <w:r w:rsidRPr="002573C9">
        <w:rPr>
          <w:rFonts w:cs="Arial"/>
          <w:sz w:val="16"/>
          <w:szCs w:val="16"/>
        </w:rPr>
        <w:t>.</w:t>
      </w:r>
    </w:p>
    <w:p w:rsidR="000E1C2E" w:rsidRPr="002573C9" w:rsidRDefault="000E1C2E" w:rsidP="005B2E1D">
      <w:pPr>
        <w:jc w:val="center"/>
        <w:rPr>
          <w:rFonts w:cs="Arial"/>
          <w:sz w:val="16"/>
          <w:szCs w:val="16"/>
        </w:rPr>
      </w:pPr>
    </w:p>
    <w:p w:rsidR="005B2E1D" w:rsidRPr="002573C9" w:rsidRDefault="005B2E1D" w:rsidP="005B2E1D">
      <w:pPr>
        <w:jc w:val="center"/>
        <w:rPr>
          <w:rFonts w:cs="Arial"/>
          <w:sz w:val="16"/>
          <w:szCs w:val="16"/>
        </w:rPr>
      </w:pPr>
    </w:p>
    <w:p w:rsidR="005B2E1D" w:rsidRPr="002573C9" w:rsidRDefault="005B2E1D" w:rsidP="005B2E1D">
      <w:pPr>
        <w:jc w:val="center"/>
        <w:rPr>
          <w:rFonts w:cs="Arial"/>
          <w:sz w:val="16"/>
          <w:szCs w:val="16"/>
        </w:rPr>
      </w:pPr>
      <w:r w:rsidRPr="002573C9">
        <w:rPr>
          <w:rFonts w:cs="Arial"/>
          <w:sz w:val="16"/>
          <w:szCs w:val="16"/>
        </w:rPr>
        <w:t>________________________________</w:t>
      </w:r>
    </w:p>
    <w:p w:rsidR="005B2E1D" w:rsidRPr="002573C9" w:rsidRDefault="005B2E1D" w:rsidP="005B2E1D">
      <w:pPr>
        <w:jc w:val="center"/>
        <w:rPr>
          <w:rFonts w:cs="Arial"/>
          <w:sz w:val="16"/>
          <w:szCs w:val="16"/>
        </w:rPr>
      </w:pPr>
      <w:r w:rsidRPr="002573C9">
        <w:rPr>
          <w:rFonts w:cs="Arial"/>
          <w:sz w:val="16"/>
          <w:szCs w:val="16"/>
        </w:rPr>
        <w:t>(nome legível e assinatura do representante legal da empresa)</w:t>
      </w:r>
    </w:p>
    <w:p w:rsidR="000E1C2E" w:rsidRPr="002573C9" w:rsidRDefault="000E1C2E" w:rsidP="005B2E1D">
      <w:pPr>
        <w:jc w:val="center"/>
        <w:rPr>
          <w:rFonts w:cs="Arial"/>
          <w:sz w:val="16"/>
          <w:szCs w:val="16"/>
        </w:rPr>
      </w:pPr>
    </w:p>
    <w:p w:rsidR="005B2E1D" w:rsidRPr="002573C9" w:rsidRDefault="002B2DBB" w:rsidP="00B54547">
      <w:pPr>
        <w:rPr>
          <w:rFonts w:cs="Arial"/>
          <w:b/>
          <w:sz w:val="16"/>
          <w:szCs w:val="16"/>
          <w:u w:val="single"/>
        </w:rPr>
      </w:pPr>
      <w:r w:rsidRPr="002573C9">
        <w:rPr>
          <w:rFonts w:cs="Arial"/>
          <w:sz w:val="16"/>
          <w:szCs w:val="16"/>
        </w:rPr>
        <w:br w:type="page"/>
      </w:r>
      <w:r w:rsidR="00B54547" w:rsidRPr="002573C9">
        <w:rPr>
          <w:rFonts w:cs="Arial"/>
          <w:sz w:val="16"/>
          <w:szCs w:val="16"/>
        </w:rPr>
        <w:lastRenderedPageBreak/>
        <w:t xml:space="preserve">                                                                </w:t>
      </w:r>
      <w:r w:rsidR="005B2E1D" w:rsidRPr="002573C9">
        <w:rPr>
          <w:rFonts w:cs="Arial"/>
          <w:b/>
          <w:sz w:val="16"/>
          <w:szCs w:val="16"/>
          <w:u w:val="single"/>
        </w:rPr>
        <w:t>ANEXO III</w:t>
      </w:r>
    </w:p>
    <w:p w:rsidR="005B2E1D" w:rsidRPr="002573C9" w:rsidRDefault="005B2E1D" w:rsidP="005B2E1D">
      <w:pPr>
        <w:jc w:val="center"/>
        <w:rPr>
          <w:rFonts w:cs="Arial"/>
          <w:b/>
          <w:sz w:val="16"/>
          <w:szCs w:val="16"/>
          <w:u w:val="single"/>
        </w:rPr>
      </w:pPr>
    </w:p>
    <w:p w:rsidR="005B2E1D" w:rsidRPr="002573C9" w:rsidRDefault="005B2E1D" w:rsidP="005B2E1D">
      <w:pPr>
        <w:jc w:val="center"/>
        <w:rPr>
          <w:rFonts w:cs="Arial"/>
          <w:b/>
          <w:sz w:val="16"/>
          <w:szCs w:val="16"/>
          <w:u w:val="single"/>
        </w:rPr>
      </w:pPr>
      <w:r w:rsidRPr="002573C9">
        <w:rPr>
          <w:rFonts w:cs="Arial"/>
          <w:b/>
          <w:sz w:val="16"/>
          <w:szCs w:val="16"/>
          <w:u w:val="single"/>
        </w:rPr>
        <w:t>MODELO DE DECLARAÇÃO DE ACEITAÇÃO DO EDITAL, CONHECIMENTO DA MINUTA DO CONTRATO E INEXISTÊNCIA DE FATO IMPEDITIVO</w:t>
      </w:r>
    </w:p>
    <w:p w:rsidR="005B2E1D" w:rsidRPr="002573C9" w:rsidRDefault="005B2E1D" w:rsidP="005B2E1D">
      <w:pPr>
        <w:jc w:val="center"/>
        <w:rPr>
          <w:rFonts w:cs="Arial"/>
          <w:sz w:val="16"/>
          <w:szCs w:val="16"/>
        </w:rPr>
      </w:pPr>
      <w:r w:rsidRPr="002573C9">
        <w:rPr>
          <w:rFonts w:cs="Arial"/>
          <w:sz w:val="16"/>
          <w:szCs w:val="16"/>
        </w:rPr>
        <w:t>(PAPEL TIMBRADO DA EMPRESA)</w:t>
      </w:r>
    </w:p>
    <w:p w:rsidR="005B2E1D" w:rsidRPr="002573C9" w:rsidRDefault="005B2E1D" w:rsidP="005B2E1D">
      <w:pPr>
        <w:jc w:val="center"/>
        <w:rPr>
          <w:rFonts w:cs="Arial"/>
          <w:sz w:val="16"/>
          <w:szCs w:val="16"/>
        </w:rPr>
      </w:pPr>
    </w:p>
    <w:p w:rsidR="005B2E1D" w:rsidRPr="002573C9" w:rsidRDefault="005B2E1D" w:rsidP="005B2E1D">
      <w:pPr>
        <w:jc w:val="both"/>
        <w:rPr>
          <w:rFonts w:cs="Arial"/>
          <w:sz w:val="16"/>
          <w:szCs w:val="16"/>
        </w:rPr>
      </w:pPr>
    </w:p>
    <w:p w:rsidR="005B2E1D" w:rsidRPr="002573C9" w:rsidRDefault="005B2E1D" w:rsidP="005B2E1D">
      <w:pPr>
        <w:jc w:val="both"/>
        <w:rPr>
          <w:rFonts w:cs="Arial"/>
          <w:sz w:val="16"/>
          <w:szCs w:val="16"/>
        </w:rPr>
      </w:pPr>
    </w:p>
    <w:p w:rsidR="005B2E1D" w:rsidRPr="002573C9" w:rsidRDefault="005B2E1D" w:rsidP="005B2E1D">
      <w:pPr>
        <w:jc w:val="both"/>
        <w:rPr>
          <w:rFonts w:cs="Arial"/>
          <w:sz w:val="16"/>
          <w:szCs w:val="16"/>
        </w:rPr>
      </w:pPr>
    </w:p>
    <w:p w:rsidR="005B2E1D" w:rsidRPr="002573C9" w:rsidRDefault="005B2E1D" w:rsidP="005B2E1D">
      <w:pPr>
        <w:jc w:val="both"/>
        <w:rPr>
          <w:rFonts w:cs="Arial"/>
          <w:sz w:val="16"/>
          <w:szCs w:val="16"/>
        </w:rPr>
      </w:pPr>
    </w:p>
    <w:p w:rsidR="005B2E1D" w:rsidRPr="002573C9" w:rsidRDefault="005B2E1D" w:rsidP="005B2E1D">
      <w:pPr>
        <w:jc w:val="both"/>
        <w:rPr>
          <w:rFonts w:cs="Arial"/>
          <w:sz w:val="16"/>
          <w:szCs w:val="16"/>
        </w:rPr>
      </w:pPr>
    </w:p>
    <w:p w:rsidR="005B2E1D" w:rsidRPr="002573C9" w:rsidRDefault="005B2E1D" w:rsidP="005B2E1D">
      <w:pPr>
        <w:spacing w:line="360" w:lineRule="auto"/>
        <w:jc w:val="both"/>
        <w:rPr>
          <w:rFonts w:cs="Arial"/>
          <w:sz w:val="16"/>
          <w:szCs w:val="16"/>
        </w:rPr>
      </w:pPr>
      <w:r w:rsidRPr="002573C9">
        <w:rPr>
          <w:rFonts w:cs="Arial"/>
          <w:sz w:val="16"/>
          <w:szCs w:val="16"/>
        </w:rPr>
        <w:t>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Pregão Presencial nº _______________ e seus anexos. Declara, do mesmo modo, ter recebido, de forma tempestiva e satisfatória, as informações e os esclarecimentos que julgam necessários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 posteriores.</w:t>
      </w:r>
    </w:p>
    <w:p w:rsidR="005B2E1D" w:rsidRPr="002573C9" w:rsidRDefault="005B2E1D" w:rsidP="005B2E1D">
      <w:pPr>
        <w:spacing w:line="360" w:lineRule="auto"/>
        <w:jc w:val="both"/>
        <w:rPr>
          <w:rFonts w:cs="Arial"/>
          <w:sz w:val="16"/>
          <w:szCs w:val="16"/>
        </w:rPr>
      </w:pPr>
    </w:p>
    <w:p w:rsidR="005B2E1D" w:rsidRPr="002573C9" w:rsidRDefault="005B2E1D" w:rsidP="005B2E1D">
      <w:pPr>
        <w:spacing w:line="360" w:lineRule="auto"/>
        <w:jc w:val="both"/>
        <w:rPr>
          <w:rFonts w:cs="Arial"/>
          <w:sz w:val="16"/>
          <w:szCs w:val="16"/>
        </w:rPr>
      </w:pPr>
    </w:p>
    <w:p w:rsidR="005B2E1D" w:rsidRPr="002573C9" w:rsidRDefault="005B2E1D" w:rsidP="005B2E1D">
      <w:pPr>
        <w:spacing w:line="360" w:lineRule="auto"/>
        <w:jc w:val="center"/>
        <w:rPr>
          <w:rFonts w:cs="Arial"/>
          <w:sz w:val="16"/>
          <w:szCs w:val="16"/>
        </w:rPr>
      </w:pPr>
      <w:r w:rsidRPr="002573C9">
        <w:rPr>
          <w:rFonts w:cs="Arial"/>
          <w:sz w:val="16"/>
          <w:szCs w:val="16"/>
        </w:rPr>
        <w:t>Local e data</w:t>
      </w:r>
    </w:p>
    <w:p w:rsidR="005B2E1D" w:rsidRPr="002573C9" w:rsidRDefault="005B2E1D" w:rsidP="005B2E1D">
      <w:pPr>
        <w:spacing w:line="360" w:lineRule="auto"/>
        <w:jc w:val="center"/>
        <w:rPr>
          <w:rFonts w:cs="Arial"/>
          <w:sz w:val="16"/>
          <w:szCs w:val="16"/>
        </w:rPr>
      </w:pPr>
    </w:p>
    <w:p w:rsidR="005B2E1D" w:rsidRPr="002573C9" w:rsidRDefault="005B2E1D" w:rsidP="005B2E1D">
      <w:pPr>
        <w:spacing w:line="360" w:lineRule="auto"/>
        <w:jc w:val="center"/>
        <w:rPr>
          <w:rFonts w:cs="Arial"/>
          <w:sz w:val="16"/>
          <w:szCs w:val="16"/>
        </w:rPr>
      </w:pPr>
    </w:p>
    <w:p w:rsidR="005B2E1D" w:rsidRPr="002573C9" w:rsidRDefault="005B2E1D" w:rsidP="005B2E1D">
      <w:pPr>
        <w:spacing w:line="360" w:lineRule="auto"/>
        <w:jc w:val="center"/>
        <w:rPr>
          <w:rFonts w:cs="Arial"/>
          <w:sz w:val="16"/>
          <w:szCs w:val="16"/>
        </w:rPr>
      </w:pPr>
      <w:r w:rsidRPr="002573C9">
        <w:rPr>
          <w:rFonts w:cs="Arial"/>
          <w:sz w:val="16"/>
          <w:szCs w:val="16"/>
        </w:rPr>
        <w:t>Nome e Assinatura do Responsável Legal pela Empresa</w:t>
      </w:r>
    </w:p>
    <w:p w:rsidR="002B2DBB" w:rsidRPr="002573C9" w:rsidRDefault="002B2DBB">
      <w:pPr>
        <w:rPr>
          <w:rFonts w:cs="Arial"/>
          <w:b/>
          <w:sz w:val="16"/>
          <w:szCs w:val="16"/>
          <w:u w:val="single"/>
        </w:rPr>
      </w:pPr>
      <w:r w:rsidRPr="002573C9">
        <w:rPr>
          <w:rFonts w:cs="Arial"/>
          <w:b/>
          <w:sz w:val="16"/>
          <w:szCs w:val="16"/>
          <w:u w:val="single"/>
        </w:rPr>
        <w:br w:type="page"/>
      </w:r>
    </w:p>
    <w:p w:rsidR="005B2E1D" w:rsidRPr="002573C9" w:rsidRDefault="005B2E1D" w:rsidP="005B2E1D">
      <w:pPr>
        <w:jc w:val="center"/>
        <w:rPr>
          <w:rFonts w:cs="Arial"/>
          <w:b/>
          <w:sz w:val="16"/>
          <w:szCs w:val="16"/>
          <w:u w:val="single"/>
        </w:rPr>
      </w:pPr>
      <w:r w:rsidRPr="002573C9">
        <w:rPr>
          <w:rFonts w:cs="Arial"/>
          <w:b/>
          <w:sz w:val="16"/>
          <w:szCs w:val="16"/>
          <w:u w:val="single"/>
        </w:rPr>
        <w:lastRenderedPageBreak/>
        <w:t>ANEXO IV</w:t>
      </w:r>
    </w:p>
    <w:p w:rsidR="005B2E1D" w:rsidRPr="002573C9" w:rsidRDefault="005B2E1D" w:rsidP="005B2E1D">
      <w:pPr>
        <w:jc w:val="center"/>
        <w:rPr>
          <w:rFonts w:cs="Arial"/>
          <w:b/>
          <w:sz w:val="16"/>
          <w:szCs w:val="16"/>
        </w:rPr>
      </w:pPr>
    </w:p>
    <w:p w:rsidR="005B2E1D" w:rsidRPr="002573C9" w:rsidRDefault="005B2E1D" w:rsidP="005B2E1D">
      <w:pPr>
        <w:jc w:val="center"/>
        <w:rPr>
          <w:rFonts w:cs="Arial"/>
          <w:b/>
          <w:sz w:val="16"/>
          <w:szCs w:val="16"/>
          <w:u w:val="single"/>
        </w:rPr>
      </w:pPr>
      <w:r w:rsidRPr="002573C9">
        <w:rPr>
          <w:rFonts w:cs="Arial"/>
          <w:b/>
          <w:sz w:val="16"/>
          <w:szCs w:val="16"/>
          <w:u w:val="single"/>
        </w:rPr>
        <w:t>MODELO DE CREDENCIAMENTO</w:t>
      </w:r>
    </w:p>
    <w:p w:rsidR="005B2E1D" w:rsidRPr="002573C9" w:rsidRDefault="005B2E1D" w:rsidP="005B2E1D">
      <w:pPr>
        <w:jc w:val="center"/>
        <w:rPr>
          <w:rFonts w:cs="Arial"/>
          <w:b/>
          <w:sz w:val="16"/>
          <w:szCs w:val="16"/>
          <w:u w:val="single"/>
        </w:rPr>
      </w:pPr>
    </w:p>
    <w:p w:rsidR="005B2E1D" w:rsidRPr="002573C9" w:rsidRDefault="005B2E1D" w:rsidP="005B2E1D">
      <w:pPr>
        <w:jc w:val="center"/>
        <w:rPr>
          <w:rFonts w:cs="Arial"/>
          <w:sz w:val="16"/>
          <w:szCs w:val="16"/>
        </w:rPr>
      </w:pPr>
      <w:r w:rsidRPr="002573C9">
        <w:rPr>
          <w:rFonts w:cs="Arial"/>
          <w:sz w:val="16"/>
          <w:szCs w:val="16"/>
        </w:rPr>
        <w:t>(PAPEL TIMBRADO DA EMPRESA)</w:t>
      </w:r>
    </w:p>
    <w:p w:rsidR="005B2E1D" w:rsidRPr="002573C9" w:rsidRDefault="005B2E1D" w:rsidP="005B2E1D">
      <w:pPr>
        <w:jc w:val="center"/>
        <w:rPr>
          <w:rFonts w:cs="Arial"/>
          <w:b/>
          <w:sz w:val="16"/>
          <w:szCs w:val="16"/>
        </w:rPr>
      </w:pPr>
    </w:p>
    <w:p w:rsidR="005B2E1D" w:rsidRPr="002573C9" w:rsidRDefault="005B2E1D" w:rsidP="005B2E1D">
      <w:pPr>
        <w:jc w:val="center"/>
        <w:rPr>
          <w:rFonts w:cs="Arial"/>
          <w:b/>
          <w:sz w:val="16"/>
          <w:szCs w:val="16"/>
        </w:rPr>
      </w:pPr>
    </w:p>
    <w:p w:rsidR="005B2E1D" w:rsidRPr="002573C9" w:rsidRDefault="005B2E1D" w:rsidP="005B2E1D">
      <w:pPr>
        <w:jc w:val="both"/>
        <w:rPr>
          <w:rFonts w:cs="Arial"/>
          <w:sz w:val="16"/>
          <w:szCs w:val="16"/>
        </w:rPr>
      </w:pPr>
      <w:r w:rsidRPr="002573C9">
        <w:rPr>
          <w:rFonts w:cs="Arial"/>
          <w:sz w:val="16"/>
          <w:szCs w:val="16"/>
        </w:rPr>
        <w:tab/>
        <w:t>Em atendimento ao disposto na LICITAÇÃO _____________________ credenciamos o Sr. ________________________, portador da Carteira de Identidade n.º ________________ expedida por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rsidR="005B2E1D" w:rsidRPr="002573C9" w:rsidRDefault="005B2E1D" w:rsidP="005B2E1D">
      <w:pPr>
        <w:rPr>
          <w:rFonts w:cs="Arial"/>
          <w:sz w:val="16"/>
          <w:szCs w:val="16"/>
        </w:rPr>
      </w:pPr>
    </w:p>
    <w:p w:rsidR="005B2E1D" w:rsidRPr="002573C9" w:rsidRDefault="005B2E1D" w:rsidP="005B2E1D">
      <w:pPr>
        <w:rPr>
          <w:rFonts w:cs="Arial"/>
          <w:sz w:val="16"/>
          <w:szCs w:val="16"/>
        </w:rPr>
      </w:pPr>
    </w:p>
    <w:p w:rsidR="005B2E1D" w:rsidRPr="002573C9" w:rsidRDefault="005B2E1D" w:rsidP="005B2E1D">
      <w:pPr>
        <w:rPr>
          <w:rFonts w:cs="Arial"/>
          <w:sz w:val="16"/>
          <w:szCs w:val="16"/>
        </w:rPr>
      </w:pPr>
    </w:p>
    <w:p w:rsidR="005B2E1D" w:rsidRPr="002573C9" w:rsidRDefault="005B2E1D" w:rsidP="005B2E1D">
      <w:pPr>
        <w:jc w:val="center"/>
        <w:rPr>
          <w:rFonts w:cs="Arial"/>
          <w:sz w:val="16"/>
          <w:szCs w:val="16"/>
        </w:rPr>
      </w:pPr>
      <w:r w:rsidRPr="002573C9">
        <w:rPr>
          <w:rFonts w:cs="Arial"/>
          <w:sz w:val="16"/>
          <w:szCs w:val="16"/>
        </w:rPr>
        <w:t>Cidade, ________ de __________________de 201</w:t>
      </w:r>
      <w:r w:rsidR="00946975" w:rsidRPr="002573C9">
        <w:rPr>
          <w:rFonts w:cs="Arial"/>
          <w:sz w:val="16"/>
          <w:szCs w:val="16"/>
        </w:rPr>
        <w:t>9</w:t>
      </w:r>
      <w:r w:rsidRPr="002573C9">
        <w:rPr>
          <w:rFonts w:cs="Arial"/>
          <w:sz w:val="16"/>
          <w:szCs w:val="16"/>
        </w:rPr>
        <w:t>.</w:t>
      </w:r>
    </w:p>
    <w:p w:rsidR="005B2E1D" w:rsidRPr="002573C9" w:rsidRDefault="005B2E1D" w:rsidP="005B2E1D">
      <w:pPr>
        <w:rPr>
          <w:rFonts w:cs="Arial"/>
          <w:sz w:val="16"/>
          <w:szCs w:val="16"/>
        </w:rPr>
      </w:pPr>
    </w:p>
    <w:p w:rsidR="005B2E1D" w:rsidRPr="002573C9" w:rsidRDefault="005B2E1D" w:rsidP="005B2E1D">
      <w:pPr>
        <w:rPr>
          <w:rFonts w:cs="Arial"/>
          <w:sz w:val="16"/>
          <w:szCs w:val="16"/>
        </w:rPr>
      </w:pPr>
    </w:p>
    <w:p w:rsidR="005B2E1D" w:rsidRPr="002573C9" w:rsidRDefault="005B2E1D" w:rsidP="005B2E1D">
      <w:pPr>
        <w:rPr>
          <w:rFonts w:cs="Arial"/>
          <w:sz w:val="16"/>
          <w:szCs w:val="16"/>
        </w:rPr>
      </w:pPr>
    </w:p>
    <w:p w:rsidR="005B2E1D" w:rsidRPr="002573C9" w:rsidRDefault="005B2E1D" w:rsidP="005B2E1D">
      <w:pPr>
        <w:jc w:val="center"/>
        <w:rPr>
          <w:rFonts w:cs="Arial"/>
          <w:sz w:val="16"/>
          <w:szCs w:val="16"/>
        </w:rPr>
      </w:pPr>
      <w:r w:rsidRPr="002573C9">
        <w:rPr>
          <w:rFonts w:cs="Arial"/>
          <w:sz w:val="16"/>
          <w:szCs w:val="16"/>
        </w:rPr>
        <w:t>_________________________________________</w:t>
      </w:r>
    </w:p>
    <w:p w:rsidR="005B2E1D" w:rsidRPr="002573C9" w:rsidRDefault="005B2E1D" w:rsidP="005B2E1D">
      <w:pPr>
        <w:jc w:val="center"/>
        <w:rPr>
          <w:rFonts w:cs="Arial"/>
          <w:sz w:val="16"/>
          <w:szCs w:val="16"/>
        </w:rPr>
      </w:pPr>
      <w:r w:rsidRPr="002573C9">
        <w:rPr>
          <w:rFonts w:cs="Arial"/>
          <w:sz w:val="16"/>
          <w:szCs w:val="16"/>
        </w:rPr>
        <w:t>nome e assinatura do responsável legal pela empresa</w:t>
      </w:r>
    </w:p>
    <w:p w:rsidR="002B2DBB" w:rsidRPr="002573C9" w:rsidRDefault="002B2DBB">
      <w:pPr>
        <w:rPr>
          <w:rFonts w:cs="Arial"/>
          <w:sz w:val="16"/>
          <w:szCs w:val="16"/>
        </w:rPr>
      </w:pPr>
      <w:r w:rsidRPr="002573C9">
        <w:rPr>
          <w:rFonts w:cs="Arial"/>
          <w:sz w:val="16"/>
          <w:szCs w:val="16"/>
        </w:rPr>
        <w:br w:type="page"/>
      </w:r>
    </w:p>
    <w:p w:rsidR="005B2E1D" w:rsidRPr="002573C9" w:rsidRDefault="005B2E1D" w:rsidP="002B2DBB">
      <w:pPr>
        <w:pStyle w:val="Cabealho"/>
        <w:ind w:left="360"/>
        <w:jc w:val="center"/>
        <w:rPr>
          <w:rFonts w:cs="Arial"/>
          <w:b/>
          <w:sz w:val="16"/>
          <w:szCs w:val="16"/>
          <w:u w:val="single"/>
        </w:rPr>
      </w:pPr>
      <w:r w:rsidRPr="002573C9">
        <w:rPr>
          <w:rFonts w:cs="Arial"/>
          <w:b/>
          <w:sz w:val="16"/>
          <w:szCs w:val="16"/>
          <w:u w:val="single"/>
        </w:rPr>
        <w:lastRenderedPageBreak/>
        <w:t>ANEXO V</w:t>
      </w:r>
    </w:p>
    <w:p w:rsidR="002B2DBB" w:rsidRPr="002573C9" w:rsidRDefault="002B2DBB" w:rsidP="002B2DBB">
      <w:pPr>
        <w:pStyle w:val="Cabealho"/>
        <w:ind w:left="360"/>
        <w:jc w:val="center"/>
        <w:rPr>
          <w:rFonts w:cs="Arial"/>
          <w:b/>
          <w:sz w:val="16"/>
          <w:szCs w:val="16"/>
          <w:u w:val="single"/>
        </w:rPr>
      </w:pPr>
    </w:p>
    <w:p w:rsidR="005B2E1D" w:rsidRPr="002573C9" w:rsidRDefault="005B2E1D" w:rsidP="005B2E1D">
      <w:pPr>
        <w:pStyle w:val="Cabealho"/>
        <w:ind w:left="360"/>
        <w:jc w:val="center"/>
        <w:rPr>
          <w:rFonts w:cs="Arial"/>
          <w:b/>
          <w:sz w:val="16"/>
          <w:szCs w:val="16"/>
          <w:u w:val="single"/>
        </w:rPr>
      </w:pPr>
      <w:r w:rsidRPr="002573C9">
        <w:rPr>
          <w:rFonts w:cs="Arial"/>
          <w:b/>
          <w:sz w:val="16"/>
          <w:szCs w:val="16"/>
          <w:u w:val="single"/>
        </w:rPr>
        <w:t>DECLARAÇÃO DE MENORES</w:t>
      </w:r>
    </w:p>
    <w:p w:rsidR="005B2E1D" w:rsidRPr="002573C9" w:rsidRDefault="005B2E1D" w:rsidP="005B2E1D">
      <w:pPr>
        <w:pStyle w:val="Cabealho"/>
        <w:ind w:left="360"/>
        <w:jc w:val="center"/>
        <w:rPr>
          <w:rFonts w:cs="Arial"/>
          <w:b/>
          <w:sz w:val="16"/>
          <w:szCs w:val="16"/>
        </w:rPr>
      </w:pPr>
    </w:p>
    <w:p w:rsidR="005B2E1D" w:rsidRPr="002573C9" w:rsidRDefault="005B2E1D" w:rsidP="005B2E1D">
      <w:pPr>
        <w:pStyle w:val="Cabealho"/>
        <w:ind w:left="360"/>
        <w:jc w:val="center"/>
        <w:rPr>
          <w:rFonts w:cs="Arial"/>
          <w:sz w:val="16"/>
          <w:szCs w:val="16"/>
        </w:rPr>
      </w:pPr>
    </w:p>
    <w:p w:rsidR="005B2E1D" w:rsidRPr="002573C9" w:rsidRDefault="005B2E1D" w:rsidP="005B2E1D">
      <w:pPr>
        <w:pStyle w:val="Cabealho"/>
        <w:rPr>
          <w:rFonts w:cs="Arial"/>
          <w:sz w:val="16"/>
          <w:szCs w:val="16"/>
        </w:rPr>
      </w:pPr>
      <w:r w:rsidRPr="002573C9">
        <w:rPr>
          <w:rFonts w:cs="Arial"/>
          <w:sz w:val="16"/>
          <w:szCs w:val="16"/>
        </w:rPr>
        <w:t>Ao</w:t>
      </w:r>
    </w:p>
    <w:p w:rsidR="005B2E1D" w:rsidRPr="002573C9" w:rsidRDefault="005B2E1D" w:rsidP="005B2E1D">
      <w:pPr>
        <w:pStyle w:val="Cabealho"/>
        <w:rPr>
          <w:rFonts w:cs="Arial"/>
          <w:sz w:val="16"/>
          <w:szCs w:val="16"/>
        </w:rPr>
      </w:pPr>
      <w:r w:rsidRPr="002573C9">
        <w:rPr>
          <w:rFonts w:cs="Arial"/>
          <w:sz w:val="16"/>
          <w:szCs w:val="16"/>
        </w:rPr>
        <w:t>Serviço Nacional de Aprendizagem Comercial – SENAC</w:t>
      </w:r>
    </w:p>
    <w:p w:rsidR="005B2E1D" w:rsidRPr="002573C9" w:rsidRDefault="005B2E1D" w:rsidP="005B2E1D">
      <w:pPr>
        <w:pStyle w:val="Cabealho"/>
        <w:rPr>
          <w:rFonts w:cs="Arial"/>
          <w:sz w:val="16"/>
          <w:szCs w:val="16"/>
        </w:rPr>
      </w:pPr>
      <w:r w:rsidRPr="002573C9">
        <w:rPr>
          <w:rFonts w:cs="Arial"/>
          <w:sz w:val="16"/>
          <w:szCs w:val="16"/>
        </w:rPr>
        <w:t>Comissão Permanente de Licitação</w:t>
      </w:r>
    </w:p>
    <w:p w:rsidR="005B2E1D" w:rsidRPr="002573C9" w:rsidRDefault="005B2E1D" w:rsidP="005B2E1D">
      <w:pPr>
        <w:pStyle w:val="Cabealho"/>
        <w:rPr>
          <w:rFonts w:cs="Arial"/>
          <w:sz w:val="16"/>
          <w:szCs w:val="16"/>
        </w:rPr>
      </w:pPr>
      <w:r w:rsidRPr="002573C9">
        <w:rPr>
          <w:rFonts w:cs="Arial"/>
          <w:sz w:val="16"/>
          <w:szCs w:val="16"/>
        </w:rPr>
        <w:t>Porto Velho (RO).</w:t>
      </w:r>
    </w:p>
    <w:p w:rsidR="005B2E1D" w:rsidRPr="002573C9" w:rsidRDefault="005B2E1D" w:rsidP="005B2E1D">
      <w:pPr>
        <w:pStyle w:val="Cabealho"/>
        <w:rPr>
          <w:rFonts w:cs="Arial"/>
          <w:sz w:val="16"/>
          <w:szCs w:val="16"/>
        </w:rPr>
      </w:pPr>
    </w:p>
    <w:p w:rsidR="005B2E1D" w:rsidRPr="002573C9" w:rsidRDefault="005B2E1D" w:rsidP="005B2E1D">
      <w:pPr>
        <w:pStyle w:val="Cabealho"/>
        <w:rPr>
          <w:rFonts w:cs="Arial"/>
          <w:b/>
          <w:sz w:val="16"/>
          <w:szCs w:val="16"/>
        </w:rPr>
      </w:pPr>
      <w:r w:rsidRPr="002573C9">
        <w:rPr>
          <w:rFonts w:cs="Arial"/>
          <w:b/>
          <w:sz w:val="16"/>
          <w:szCs w:val="16"/>
        </w:rPr>
        <w:t>Ref.:</w:t>
      </w:r>
      <w:r w:rsidRPr="002573C9">
        <w:rPr>
          <w:rFonts w:cs="Arial"/>
          <w:sz w:val="16"/>
          <w:szCs w:val="16"/>
        </w:rPr>
        <w:t xml:space="preserve"> </w:t>
      </w:r>
      <w:r w:rsidRPr="002573C9">
        <w:rPr>
          <w:rFonts w:cs="Arial"/>
          <w:b/>
          <w:sz w:val="16"/>
          <w:szCs w:val="16"/>
        </w:rPr>
        <w:t>Pregão Presencial Nº 0</w:t>
      </w:r>
      <w:r w:rsidR="007A01F5" w:rsidRPr="002573C9">
        <w:rPr>
          <w:rFonts w:cs="Arial"/>
          <w:b/>
          <w:sz w:val="16"/>
          <w:szCs w:val="16"/>
        </w:rPr>
        <w:t>2</w:t>
      </w:r>
      <w:r w:rsidR="002C140B" w:rsidRPr="002573C9">
        <w:rPr>
          <w:rFonts w:cs="Arial"/>
          <w:b/>
          <w:sz w:val="16"/>
          <w:szCs w:val="16"/>
        </w:rPr>
        <w:t>0</w:t>
      </w:r>
      <w:r w:rsidRPr="002573C9">
        <w:rPr>
          <w:rFonts w:cs="Arial"/>
          <w:b/>
          <w:sz w:val="16"/>
          <w:szCs w:val="16"/>
        </w:rPr>
        <w:t>/201</w:t>
      </w:r>
      <w:r w:rsidR="002C140B" w:rsidRPr="002573C9">
        <w:rPr>
          <w:rFonts w:cs="Arial"/>
          <w:b/>
          <w:sz w:val="16"/>
          <w:szCs w:val="16"/>
        </w:rPr>
        <w:t>9</w:t>
      </w:r>
    </w:p>
    <w:p w:rsidR="005B2E1D" w:rsidRPr="002573C9" w:rsidRDefault="005B2E1D" w:rsidP="005B2E1D">
      <w:pPr>
        <w:pStyle w:val="Cabealho"/>
        <w:rPr>
          <w:rFonts w:cs="Arial"/>
          <w:b/>
          <w:sz w:val="16"/>
          <w:szCs w:val="16"/>
        </w:rPr>
      </w:pPr>
    </w:p>
    <w:p w:rsidR="005B2E1D" w:rsidRPr="002573C9" w:rsidRDefault="005B2E1D" w:rsidP="005B2E1D">
      <w:pPr>
        <w:pStyle w:val="Cabealho"/>
        <w:ind w:left="360"/>
        <w:jc w:val="center"/>
        <w:rPr>
          <w:rFonts w:cs="Arial"/>
          <w:sz w:val="16"/>
          <w:szCs w:val="16"/>
        </w:rPr>
      </w:pPr>
    </w:p>
    <w:p w:rsidR="005B2E1D" w:rsidRPr="002573C9" w:rsidRDefault="005B2E1D" w:rsidP="005B2E1D">
      <w:pPr>
        <w:pStyle w:val="Cabealho"/>
        <w:ind w:left="360"/>
        <w:jc w:val="center"/>
        <w:rPr>
          <w:rFonts w:cs="Arial"/>
          <w:sz w:val="16"/>
          <w:szCs w:val="16"/>
        </w:rPr>
      </w:pPr>
    </w:p>
    <w:p w:rsidR="005B2E1D" w:rsidRPr="002573C9" w:rsidRDefault="005B2E1D" w:rsidP="005B2E1D">
      <w:pPr>
        <w:tabs>
          <w:tab w:val="center" w:pos="0"/>
        </w:tabs>
        <w:rPr>
          <w:rFonts w:cs="Arial"/>
          <w:sz w:val="16"/>
          <w:szCs w:val="16"/>
        </w:rPr>
      </w:pPr>
    </w:p>
    <w:p w:rsidR="005B2E1D" w:rsidRPr="002573C9" w:rsidRDefault="005B2E1D" w:rsidP="005B2E1D">
      <w:pPr>
        <w:tabs>
          <w:tab w:val="center" w:pos="0"/>
        </w:tabs>
        <w:rPr>
          <w:rFonts w:cs="Arial"/>
          <w:sz w:val="16"/>
          <w:szCs w:val="16"/>
        </w:rPr>
      </w:pPr>
      <w:r w:rsidRPr="002573C9">
        <w:rPr>
          <w:rFonts w:cs="Arial"/>
          <w:sz w:val="16"/>
          <w:szCs w:val="16"/>
        </w:rPr>
        <w:t>Senhores,</w:t>
      </w:r>
    </w:p>
    <w:p w:rsidR="005B2E1D" w:rsidRPr="002573C9" w:rsidRDefault="005B2E1D" w:rsidP="005B2E1D">
      <w:pPr>
        <w:tabs>
          <w:tab w:val="center" w:pos="0"/>
        </w:tabs>
        <w:rPr>
          <w:rFonts w:cs="Arial"/>
          <w:b/>
          <w:sz w:val="16"/>
          <w:szCs w:val="16"/>
        </w:rPr>
      </w:pPr>
    </w:p>
    <w:p w:rsidR="005B2E1D" w:rsidRPr="002573C9" w:rsidRDefault="005B2E1D" w:rsidP="005B2E1D">
      <w:pPr>
        <w:tabs>
          <w:tab w:val="center" w:pos="0"/>
        </w:tabs>
        <w:rPr>
          <w:rFonts w:cs="Arial"/>
          <w:b/>
          <w:sz w:val="16"/>
          <w:szCs w:val="16"/>
        </w:rPr>
      </w:pPr>
    </w:p>
    <w:p w:rsidR="005B2E1D" w:rsidRPr="002573C9" w:rsidRDefault="005B2E1D" w:rsidP="005B2E1D">
      <w:pPr>
        <w:tabs>
          <w:tab w:val="center" w:pos="0"/>
        </w:tabs>
        <w:rPr>
          <w:rFonts w:cs="Arial"/>
          <w:b/>
          <w:sz w:val="16"/>
          <w:szCs w:val="16"/>
        </w:rPr>
      </w:pPr>
    </w:p>
    <w:p w:rsidR="005B2E1D" w:rsidRPr="002573C9" w:rsidRDefault="005B2E1D" w:rsidP="005B2E1D">
      <w:pPr>
        <w:tabs>
          <w:tab w:val="center" w:pos="0"/>
        </w:tabs>
        <w:spacing w:line="360" w:lineRule="auto"/>
        <w:jc w:val="both"/>
        <w:rPr>
          <w:rFonts w:cs="Arial"/>
          <w:sz w:val="16"/>
          <w:szCs w:val="16"/>
        </w:rPr>
      </w:pPr>
      <w:r w:rsidRPr="002573C9">
        <w:rPr>
          <w:rFonts w:cs="Arial"/>
          <w:sz w:val="16"/>
          <w:szCs w:val="16"/>
        </w:rPr>
        <w:t xml:space="preserve">A empresa _________________________, inscrita no CNPJ sob o nº ________________, por meio de seu representante legal, Sr. (a)_________________, portador da Cédula de Identidade nº __________________, CPF nº ____________________, </w:t>
      </w:r>
      <w:r w:rsidRPr="002573C9">
        <w:rPr>
          <w:rFonts w:cs="Arial"/>
          <w:b/>
          <w:sz w:val="16"/>
          <w:szCs w:val="16"/>
        </w:rPr>
        <w:t>DECLARA</w:t>
      </w:r>
      <w:r w:rsidRPr="002573C9">
        <w:rPr>
          <w:rFonts w:cs="Arial"/>
          <w:sz w:val="16"/>
          <w:szCs w:val="16"/>
        </w:rPr>
        <w:t xml:space="preserve">, para fins do disposto na Constituição Federal, que não emprega menor de </w:t>
      </w:r>
      <w:r w:rsidRPr="002573C9">
        <w:rPr>
          <w:rFonts w:cs="Arial"/>
          <w:b/>
          <w:sz w:val="16"/>
          <w:szCs w:val="16"/>
        </w:rPr>
        <w:t>18</w:t>
      </w:r>
      <w:r w:rsidRPr="002573C9">
        <w:rPr>
          <w:rFonts w:cs="Arial"/>
          <w:sz w:val="16"/>
          <w:szCs w:val="16"/>
        </w:rPr>
        <w:t xml:space="preserve"> </w:t>
      </w:r>
      <w:r w:rsidRPr="002573C9">
        <w:rPr>
          <w:rFonts w:cs="Arial"/>
          <w:b/>
          <w:sz w:val="16"/>
          <w:szCs w:val="16"/>
        </w:rPr>
        <w:t>(dezoito)</w:t>
      </w:r>
      <w:r w:rsidRPr="002573C9">
        <w:rPr>
          <w:rFonts w:cs="Arial"/>
          <w:sz w:val="16"/>
          <w:szCs w:val="16"/>
        </w:rPr>
        <w:t xml:space="preserve"> anos em trabalho noturno, perigoso ou insalubre e não emprega menores de </w:t>
      </w:r>
      <w:r w:rsidRPr="002573C9">
        <w:rPr>
          <w:rFonts w:cs="Arial"/>
          <w:b/>
          <w:sz w:val="16"/>
          <w:szCs w:val="16"/>
        </w:rPr>
        <w:t>16</w:t>
      </w:r>
      <w:r w:rsidRPr="002573C9">
        <w:rPr>
          <w:rFonts w:cs="Arial"/>
          <w:sz w:val="16"/>
          <w:szCs w:val="16"/>
        </w:rPr>
        <w:t xml:space="preserve"> </w:t>
      </w:r>
      <w:r w:rsidRPr="002573C9">
        <w:rPr>
          <w:rFonts w:cs="Arial"/>
          <w:b/>
          <w:sz w:val="16"/>
          <w:szCs w:val="16"/>
        </w:rPr>
        <w:t>(dezesseis)</w:t>
      </w:r>
      <w:r w:rsidRPr="002573C9">
        <w:rPr>
          <w:rFonts w:cs="Arial"/>
          <w:sz w:val="16"/>
          <w:szCs w:val="16"/>
        </w:rPr>
        <w:t xml:space="preserve"> anos, salvo se na condição de aprendiz, a partir dos </w:t>
      </w:r>
      <w:r w:rsidRPr="002573C9">
        <w:rPr>
          <w:rFonts w:cs="Arial"/>
          <w:b/>
          <w:sz w:val="16"/>
          <w:szCs w:val="16"/>
        </w:rPr>
        <w:t>14</w:t>
      </w:r>
      <w:r w:rsidRPr="002573C9">
        <w:rPr>
          <w:rFonts w:cs="Arial"/>
          <w:sz w:val="16"/>
          <w:szCs w:val="16"/>
        </w:rPr>
        <w:t xml:space="preserve"> </w:t>
      </w:r>
      <w:r w:rsidRPr="002573C9">
        <w:rPr>
          <w:rFonts w:cs="Arial"/>
          <w:b/>
          <w:sz w:val="16"/>
          <w:szCs w:val="16"/>
        </w:rPr>
        <w:t>(quatorze)</w:t>
      </w:r>
      <w:r w:rsidRPr="002573C9">
        <w:rPr>
          <w:rFonts w:cs="Arial"/>
          <w:sz w:val="16"/>
          <w:szCs w:val="16"/>
        </w:rPr>
        <w:t xml:space="preserve"> anos.</w:t>
      </w:r>
    </w:p>
    <w:p w:rsidR="005B2E1D" w:rsidRPr="002573C9" w:rsidRDefault="005B2E1D" w:rsidP="005B2E1D">
      <w:pPr>
        <w:tabs>
          <w:tab w:val="center" w:pos="0"/>
        </w:tabs>
        <w:spacing w:line="360" w:lineRule="auto"/>
        <w:jc w:val="both"/>
        <w:rPr>
          <w:rFonts w:cs="Arial"/>
          <w:sz w:val="16"/>
          <w:szCs w:val="16"/>
        </w:rPr>
      </w:pPr>
    </w:p>
    <w:p w:rsidR="005B2E1D" w:rsidRPr="002573C9" w:rsidRDefault="005B2E1D" w:rsidP="005B2E1D">
      <w:pPr>
        <w:tabs>
          <w:tab w:val="center" w:pos="0"/>
        </w:tabs>
        <w:spacing w:line="360" w:lineRule="auto"/>
        <w:jc w:val="center"/>
        <w:rPr>
          <w:rFonts w:cs="Arial"/>
          <w:b/>
          <w:sz w:val="16"/>
          <w:szCs w:val="16"/>
        </w:rPr>
      </w:pPr>
    </w:p>
    <w:p w:rsidR="005B2E1D" w:rsidRPr="002573C9" w:rsidRDefault="005B2E1D" w:rsidP="005B2E1D">
      <w:pPr>
        <w:tabs>
          <w:tab w:val="center" w:pos="0"/>
        </w:tabs>
        <w:spacing w:line="360" w:lineRule="auto"/>
        <w:jc w:val="center"/>
        <w:rPr>
          <w:rFonts w:cs="Arial"/>
          <w:b/>
          <w:sz w:val="16"/>
          <w:szCs w:val="16"/>
        </w:rPr>
      </w:pPr>
      <w:r w:rsidRPr="002573C9">
        <w:rPr>
          <w:rFonts w:cs="Arial"/>
          <w:b/>
          <w:sz w:val="16"/>
          <w:szCs w:val="16"/>
        </w:rPr>
        <w:t>Local, XX de XXXX de 201</w:t>
      </w:r>
      <w:r w:rsidR="006C7CA0" w:rsidRPr="002573C9">
        <w:rPr>
          <w:rFonts w:cs="Arial"/>
          <w:b/>
          <w:sz w:val="16"/>
          <w:szCs w:val="16"/>
        </w:rPr>
        <w:t>9</w:t>
      </w:r>
      <w:r w:rsidRPr="002573C9">
        <w:rPr>
          <w:rFonts w:cs="Arial"/>
          <w:b/>
          <w:sz w:val="16"/>
          <w:szCs w:val="16"/>
        </w:rPr>
        <w:t>.</w:t>
      </w:r>
    </w:p>
    <w:p w:rsidR="005B2E1D" w:rsidRPr="002573C9" w:rsidRDefault="005B2E1D" w:rsidP="005B2E1D">
      <w:pPr>
        <w:tabs>
          <w:tab w:val="center" w:pos="0"/>
        </w:tabs>
        <w:spacing w:line="360" w:lineRule="auto"/>
        <w:jc w:val="center"/>
        <w:rPr>
          <w:rFonts w:cs="Arial"/>
          <w:sz w:val="16"/>
          <w:szCs w:val="16"/>
        </w:rPr>
      </w:pPr>
    </w:p>
    <w:p w:rsidR="005B2E1D" w:rsidRPr="002573C9" w:rsidRDefault="005B2E1D" w:rsidP="005B2E1D">
      <w:pPr>
        <w:tabs>
          <w:tab w:val="center" w:pos="0"/>
        </w:tabs>
        <w:spacing w:line="360" w:lineRule="auto"/>
        <w:jc w:val="center"/>
        <w:rPr>
          <w:rFonts w:cs="Arial"/>
          <w:sz w:val="16"/>
          <w:szCs w:val="16"/>
        </w:rPr>
      </w:pPr>
    </w:p>
    <w:p w:rsidR="005B2E1D" w:rsidRPr="002573C9" w:rsidRDefault="005B2E1D" w:rsidP="005B2E1D">
      <w:pPr>
        <w:tabs>
          <w:tab w:val="center" w:pos="0"/>
        </w:tabs>
        <w:spacing w:line="360" w:lineRule="auto"/>
        <w:jc w:val="center"/>
        <w:rPr>
          <w:rFonts w:cs="Arial"/>
          <w:sz w:val="16"/>
          <w:szCs w:val="16"/>
        </w:rPr>
      </w:pPr>
    </w:p>
    <w:p w:rsidR="005B2E1D" w:rsidRPr="002573C9" w:rsidRDefault="005B2E1D" w:rsidP="005B2E1D">
      <w:pPr>
        <w:tabs>
          <w:tab w:val="center" w:pos="0"/>
        </w:tabs>
        <w:jc w:val="center"/>
        <w:rPr>
          <w:rFonts w:cs="Arial"/>
          <w:sz w:val="16"/>
          <w:szCs w:val="16"/>
        </w:rPr>
      </w:pPr>
      <w:r w:rsidRPr="002573C9">
        <w:rPr>
          <w:rFonts w:cs="Arial"/>
          <w:sz w:val="16"/>
          <w:szCs w:val="16"/>
        </w:rPr>
        <w:t>_______________________________________________</w:t>
      </w:r>
    </w:p>
    <w:p w:rsidR="005B2E1D" w:rsidRPr="002573C9" w:rsidRDefault="005B2E1D" w:rsidP="005B2E1D">
      <w:pPr>
        <w:tabs>
          <w:tab w:val="center" w:pos="0"/>
        </w:tabs>
        <w:jc w:val="center"/>
        <w:rPr>
          <w:rFonts w:cs="Arial"/>
          <w:sz w:val="16"/>
          <w:szCs w:val="16"/>
        </w:rPr>
      </w:pPr>
      <w:r w:rsidRPr="002573C9">
        <w:rPr>
          <w:rFonts w:cs="Arial"/>
          <w:sz w:val="16"/>
          <w:szCs w:val="16"/>
        </w:rPr>
        <w:t>Assinatura do Representante Legal</w:t>
      </w:r>
    </w:p>
    <w:p w:rsidR="005B2E1D" w:rsidRPr="002573C9" w:rsidRDefault="005B2E1D" w:rsidP="005B2E1D">
      <w:pPr>
        <w:tabs>
          <w:tab w:val="center" w:pos="0"/>
        </w:tabs>
        <w:spacing w:line="360" w:lineRule="auto"/>
        <w:jc w:val="center"/>
        <w:rPr>
          <w:rFonts w:cs="Arial"/>
          <w:b/>
          <w:sz w:val="16"/>
          <w:szCs w:val="16"/>
        </w:rPr>
      </w:pPr>
    </w:p>
    <w:p w:rsidR="005B2E1D" w:rsidRPr="002573C9" w:rsidRDefault="005B2E1D" w:rsidP="005B2E1D">
      <w:pPr>
        <w:tabs>
          <w:tab w:val="center" w:pos="0"/>
        </w:tabs>
        <w:spacing w:line="360" w:lineRule="auto"/>
        <w:jc w:val="center"/>
        <w:rPr>
          <w:rFonts w:cs="Arial"/>
          <w:b/>
          <w:sz w:val="16"/>
          <w:szCs w:val="16"/>
        </w:rPr>
      </w:pPr>
      <w:r w:rsidRPr="002573C9">
        <w:rPr>
          <w:rFonts w:cs="Arial"/>
          <w:b/>
          <w:sz w:val="16"/>
          <w:szCs w:val="16"/>
        </w:rPr>
        <w:t>(Carimbo da Licitante)</w:t>
      </w:r>
    </w:p>
    <w:p w:rsidR="005B2E1D" w:rsidRPr="002573C9" w:rsidRDefault="005B2E1D" w:rsidP="005B2E1D">
      <w:pPr>
        <w:jc w:val="center"/>
        <w:rPr>
          <w:rFonts w:cs="Arial"/>
          <w:b/>
          <w:sz w:val="16"/>
          <w:szCs w:val="16"/>
        </w:rPr>
      </w:pPr>
      <w:r w:rsidRPr="002573C9">
        <w:rPr>
          <w:rFonts w:cs="Arial"/>
          <w:b/>
          <w:sz w:val="16"/>
          <w:szCs w:val="16"/>
        </w:rPr>
        <w:t>FORMULARIO EM PAPEL TIMBRADO DA EMPRESA LICITANTE</w:t>
      </w:r>
    </w:p>
    <w:p w:rsidR="002B2DBB" w:rsidRPr="002573C9" w:rsidRDefault="002B2DBB">
      <w:pPr>
        <w:rPr>
          <w:rFonts w:cs="Arial"/>
          <w:b/>
          <w:sz w:val="16"/>
          <w:szCs w:val="16"/>
        </w:rPr>
      </w:pPr>
      <w:r w:rsidRPr="002573C9">
        <w:rPr>
          <w:rFonts w:cs="Arial"/>
          <w:b/>
          <w:sz w:val="16"/>
          <w:szCs w:val="16"/>
        </w:rPr>
        <w:br w:type="page"/>
      </w:r>
    </w:p>
    <w:p w:rsidR="005B2E1D" w:rsidRPr="002573C9" w:rsidRDefault="005B2E1D" w:rsidP="005B2E1D">
      <w:pPr>
        <w:jc w:val="center"/>
        <w:rPr>
          <w:rFonts w:cs="Arial"/>
          <w:b/>
          <w:sz w:val="16"/>
          <w:szCs w:val="16"/>
          <w:u w:val="single"/>
        </w:rPr>
      </w:pPr>
      <w:r w:rsidRPr="002573C9">
        <w:rPr>
          <w:rFonts w:cs="Arial"/>
          <w:b/>
          <w:sz w:val="16"/>
          <w:szCs w:val="16"/>
          <w:u w:val="single"/>
        </w:rPr>
        <w:lastRenderedPageBreak/>
        <w:t>ANEXO VI</w:t>
      </w:r>
    </w:p>
    <w:p w:rsidR="005B2E1D" w:rsidRPr="002573C9" w:rsidRDefault="005B2E1D" w:rsidP="005B2E1D">
      <w:pPr>
        <w:jc w:val="center"/>
        <w:rPr>
          <w:rFonts w:cs="Arial"/>
          <w:b/>
          <w:sz w:val="16"/>
          <w:szCs w:val="16"/>
        </w:rPr>
      </w:pPr>
    </w:p>
    <w:p w:rsidR="00067418" w:rsidRPr="002573C9" w:rsidRDefault="00067418" w:rsidP="00067418">
      <w:pPr>
        <w:pStyle w:val="Corpodetexto"/>
        <w:tabs>
          <w:tab w:val="left" w:pos="3544"/>
          <w:tab w:val="left" w:pos="4253"/>
        </w:tabs>
        <w:jc w:val="center"/>
        <w:rPr>
          <w:rFonts w:cs="Tahoma"/>
          <w:b/>
          <w:sz w:val="16"/>
          <w:szCs w:val="16"/>
        </w:rPr>
      </w:pPr>
      <w:r w:rsidRPr="002573C9">
        <w:rPr>
          <w:rFonts w:cs="Tahoma"/>
          <w:b/>
          <w:sz w:val="16"/>
          <w:szCs w:val="16"/>
        </w:rPr>
        <w:t xml:space="preserve">MINUTA DO CONTRATO DE </w:t>
      </w:r>
      <w:r w:rsidR="007A01F5" w:rsidRPr="002573C9">
        <w:rPr>
          <w:rFonts w:cs="Tahoma"/>
          <w:b/>
          <w:sz w:val="16"/>
          <w:szCs w:val="16"/>
        </w:rPr>
        <w:t>FORNECIMENTO E INSTALAÇÃO</w:t>
      </w:r>
      <w:r w:rsidRPr="002573C9">
        <w:rPr>
          <w:rFonts w:cs="Tahoma"/>
          <w:b/>
          <w:sz w:val="16"/>
          <w:szCs w:val="16"/>
        </w:rPr>
        <w:t xml:space="preserve"> Nº. XXX/XXX</w:t>
      </w:r>
    </w:p>
    <w:p w:rsidR="00067418" w:rsidRPr="002573C9" w:rsidRDefault="00067418" w:rsidP="002D31BF">
      <w:pPr>
        <w:pStyle w:val="Ttulo"/>
        <w:rPr>
          <w:rFonts w:ascii="HelveticaNeueLT Pro 55 Roman" w:hAnsi="HelveticaNeueLT Pro 55 Roman"/>
          <w:b w:val="0"/>
          <w:i/>
          <w:sz w:val="16"/>
          <w:szCs w:val="16"/>
        </w:rPr>
      </w:pPr>
      <w:r w:rsidRPr="002573C9">
        <w:rPr>
          <w:rFonts w:ascii="HelveticaNeueLT Pro 55 Roman" w:hAnsi="HelveticaNeueLT Pro 55 Roman"/>
          <w:b w:val="0"/>
          <w:i/>
          <w:sz w:val="16"/>
          <w:szCs w:val="16"/>
        </w:rPr>
        <w:t>(MODELO)</w:t>
      </w:r>
    </w:p>
    <w:p w:rsidR="00067418" w:rsidRPr="002573C9" w:rsidRDefault="00067418" w:rsidP="00067418">
      <w:pPr>
        <w:pStyle w:val="Corpodetexto"/>
        <w:tabs>
          <w:tab w:val="left" w:pos="4253"/>
        </w:tabs>
        <w:spacing w:line="120" w:lineRule="auto"/>
        <w:rPr>
          <w:rFonts w:cs="Tahoma"/>
          <w:i/>
          <w:sz w:val="16"/>
          <w:szCs w:val="16"/>
        </w:rPr>
      </w:pPr>
    </w:p>
    <w:p w:rsidR="00BB6E27" w:rsidRPr="00AB376A" w:rsidRDefault="00BB6E27" w:rsidP="00BB6E27">
      <w:pPr>
        <w:widowControl w:val="0"/>
        <w:autoSpaceDE w:val="0"/>
        <w:autoSpaceDN w:val="0"/>
        <w:adjustRightInd w:val="0"/>
        <w:ind w:left="4248"/>
        <w:jc w:val="both"/>
        <w:rPr>
          <w:rFonts w:cs="Tahoma"/>
          <w:i/>
          <w:sz w:val="16"/>
          <w:szCs w:val="16"/>
        </w:rPr>
      </w:pPr>
      <w:r w:rsidRPr="00AB376A">
        <w:rPr>
          <w:rFonts w:cs="Tahoma"/>
          <w:i/>
          <w:sz w:val="16"/>
          <w:szCs w:val="16"/>
        </w:rPr>
        <w:t>Contrato de Fornecimento com Instalação da Empresa</w:t>
      </w:r>
      <w:r w:rsidRPr="00AB376A">
        <w:rPr>
          <w:i/>
          <w:sz w:val="16"/>
          <w:szCs w:val="16"/>
        </w:rPr>
        <w:t xml:space="preserve"> de Engenharia Especializada para Implantar Sistema de Geração de Energia Solar Fotovoltaica </w:t>
      </w:r>
      <w:r w:rsidRPr="00AB376A">
        <w:rPr>
          <w:rFonts w:cs="Tahoma"/>
          <w:i/>
          <w:sz w:val="16"/>
          <w:szCs w:val="16"/>
        </w:rPr>
        <w:t xml:space="preserve">do Prédio Administrativo e Educacional do SENAC/RO, constante no processo de licitação, realizado através do XXXXXXXXXXX nº XX/XXXX, que </w:t>
      </w:r>
      <w:smartTag w:uri="schemas-houaiss/mini" w:element="verbetes">
        <w:r w:rsidRPr="00AB376A">
          <w:rPr>
            <w:rFonts w:cs="Tahoma"/>
            <w:i/>
            <w:sz w:val="16"/>
            <w:szCs w:val="16"/>
          </w:rPr>
          <w:t>entre</w:t>
        </w:r>
      </w:smartTag>
      <w:r w:rsidRPr="00AB376A">
        <w:rPr>
          <w:rFonts w:cs="Tahoma"/>
          <w:i/>
          <w:sz w:val="16"/>
          <w:szCs w:val="16"/>
        </w:rPr>
        <w:t xml:space="preserve"> </w:t>
      </w:r>
      <w:smartTag w:uri="schemas-houaiss/mini" w:element="verbetes">
        <w:r w:rsidRPr="00AB376A">
          <w:rPr>
            <w:rFonts w:cs="Tahoma"/>
            <w:i/>
            <w:sz w:val="16"/>
            <w:szCs w:val="16"/>
          </w:rPr>
          <w:t>si</w:t>
        </w:r>
      </w:smartTag>
      <w:r w:rsidRPr="00AB376A">
        <w:rPr>
          <w:rFonts w:cs="Tahoma"/>
          <w:i/>
          <w:sz w:val="16"/>
          <w:szCs w:val="16"/>
        </w:rPr>
        <w:t xml:space="preserve"> celebram o </w:t>
      </w:r>
      <w:smartTag w:uri="schemas-houaiss/mini" w:element="verbetes">
        <w:r w:rsidRPr="00AB376A">
          <w:rPr>
            <w:rFonts w:cs="Tahoma"/>
            <w:b/>
            <w:i/>
            <w:sz w:val="16"/>
            <w:szCs w:val="16"/>
          </w:rPr>
          <w:t>Serviço</w:t>
        </w:r>
      </w:smartTag>
      <w:r w:rsidRPr="00AB376A">
        <w:rPr>
          <w:rFonts w:cs="Tahoma"/>
          <w:b/>
          <w:i/>
          <w:sz w:val="16"/>
          <w:szCs w:val="16"/>
        </w:rPr>
        <w:t xml:space="preserve"> Nacional de Aprendizagem </w:t>
      </w:r>
      <w:smartTag w:uri="schemas-houaiss/mini" w:element="verbetes">
        <w:r w:rsidRPr="00AB376A">
          <w:rPr>
            <w:rFonts w:cs="Tahoma"/>
            <w:b/>
            <w:i/>
            <w:sz w:val="16"/>
            <w:szCs w:val="16"/>
          </w:rPr>
          <w:t>Comercial</w:t>
        </w:r>
      </w:smartTag>
      <w:r w:rsidRPr="00AB376A">
        <w:rPr>
          <w:rFonts w:cs="Tahoma"/>
          <w:b/>
          <w:i/>
          <w:sz w:val="16"/>
          <w:szCs w:val="16"/>
        </w:rPr>
        <w:t xml:space="preserve"> – SENAC/RO</w:t>
      </w:r>
      <w:r w:rsidRPr="00AB376A">
        <w:rPr>
          <w:rFonts w:cs="Tahoma"/>
          <w:i/>
          <w:sz w:val="16"/>
          <w:szCs w:val="16"/>
        </w:rPr>
        <w:t xml:space="preserve"> e a empresa XXXXXXXXXXXXXX.</w:t>
      </w:r>
    </w:p>
    <w:p w:rsidR="00BB6E27" w:rsidRPr="00AB376A" w:rsidRDefault="00BB6E27" w:rsidP="00BB6E27">
      <w:pPr>
        <w:widowControl w:val="0"/>
        <w:autoSpaceDE w:val="0"/>
        <w:autoSpaceDN w:val="0"/>
        <w:adjustRightInd w:val="0"/>
        <w:ind w:left="5245"/>
        <w:jc w:val="both"/>
        <w:rPr>
          <w:rFonts w:cs="Tahoma"/>
          <w:i/>
          <w:sz w:val="16"/>
          <w:szCs w:val="16"/>
        </w:rPr>
      </w:pPr>
    </w:p>
    <w:p w:rsidR="00BB6E27" w:rsidRPr="00AB376A" w:rsidRDefault="00BB6E27" w:rsidP="00BB6E27">
      <w:pPr>
        <w:widowControl w:val="0"/>
        <w:autoSpaceDE w:val="0"/>
        <w:autoSpaceDN w:val="0"/>
        <w:adjustRightInd w:val="0"/>
        <w:jc w:val="center"/>
        <w:rPr>
          <w:rFonts w:cs="Tahoma"/>
          <w:b/>
          <w:sz w:val="16"/>
          <w:szCs w:val="16"/>
        </w:rPr>
      </w:pPr>
      <w:r w:rsidRPr="00AB376A">
        <w:rPr>
          <w:rFonts w:cs="Tahoma"/>
          <w:b/>
          <w:sz w:val="16"/>
          <w:szCs w:val="16"/>
        </w:rPr>
        <w:t>PREÂMBULO</w:t>
      </w:r>
    </w:p>
    <w:p w:rsidR="00BB6E27" w:rsidRPr="00AB376A" w:rsidRDefault="00BB6E27" w:rsidP="00BB6E27">
      <w:pPr>
        <w:widowControl w:val="0"/>
        <w:autoSpaceDE w:val="0"/>
        <w:autoSpaceDN w:val="0"/>
        <w:adjustRightInd w:val="0"/>
        <w:jc w:val="center"/>
        <w:rPr>
          <w:rFonts w:cs="Tahoma"/>
          <w:b/>
          <w:sz w:val="16"/>
          <w:szCs w:val="16"/>
        </w:rPr>
      </w:pPr>
    </w:p>
    <w:p w:rsidR="00BB6E27" w:rsidRPr="00AB376A" w:rsidRDefault="00BB6E27" w:rsidP="00BB6E27">
      <w:pPr>
        <w:jc w:val="both"/>
        <w:rPr>
          <w:rFonts w:cs="Arial"/>
          <w:b/>
          <w:sz w:val="16"/>
          <w:szCs w:val="16"/>
        </w:rPr>
      </w:pPr>
      <w:r w:rsidRPr="00AB376A">
        <w:rPr>
          <w:rFonts w:cs="Tahoma"/>
          <w:b/>
          <w:sz w:val="16"/>
          <w:szCs w:val="16"/>
        </w:rPr>
        <w:t>CONTRATANTE:</w:t>
      </w:r>
      <w:r w:rsidRPr="00AB376A">
        <w:rPr>
          <w:rFonts w:cs="Arial"/>
          <w:b/>
          <w:iCs/>
          <w:spacing w:val="20"/>
          <w:sz w:val="16"/>
          <w:szCs w:val="16"/>
        </w:rPr>
        <w:t xml:space="preserve"> SERVIÇO NACIONAL DE APRENDIZAGEM COMERCIAL</w:t>
      </w:r>
      <w:r w:rsidRPr="00AB376A">
        <w:rPr>
          <w:rFonts w:cs="Arial"/>
          <w:b/>
          <w:i/>
          <w:spacing w:val="20"/>
          <w:sz w:val="16"/>
          <w:szCs w:val="16"/>
        </w:rPr>
        <w:t xml:space="preserve"> – </w:t>
      </w:r>
      <w:r w:rsidRPr="00AB376A">
        <w:rPr>
          <w:rFonts w:cs="Arial"/>
          <w:b/>
          <w:iCs/>
          <w:spacing w:val="20"/>
          <w:sz w:val="16"/>
          <w:szCs w:val="16"/>
        </w:rPr>
        <w:t>SENAC-RO</w:t>
      </w:r>
      <w:r w:rsidRPr="00AB376A">
        <w:rPr>
          <w:rFonts w:cs="Arial"/>
          <w:b/>
          <w:i/>
          <w:spacing w:val="20"/>
          <w:sz w:val="16"/>
          <w:szCs w:val="16"/>
        </w:rPr>
        <w:t>,</w:t>
      </w:r>
      <w:r w:rsidRPr="00AB376A">
        <w:rPr>
          <w:rFonts w:cs="Tahoma"/>
          <w:sz w:val="16"/>
          <w:szCs w:val="16"/>
        </w:rPr>
        <w:t xml:space="preserve"> </w:t>
      </w:r>
      <w:r w:rsidRPr="00AB376A">
        <w:rPr>
          <w:rFonts w:cs="Arial"/>
          <w:sz w:val="16"/>
          <w:szCs w:val="16"/>
        </w:rPr>
        <w:t>Administração Regional no Estado de Rondônia, Serviço Social Autônomo, inscrito no CNPJ (MF) sob o nº. 03.581.871/0001–34, Inscrição Estadual 1503014</w:t>
      </w:r>
      <w:r w:rsidRPr="00AB376A">
        <w:rPr>
          <w:sz w:val="16"/>
          <w:szCs w:val="16"/>
        </w:rPr>
        <w:t xml:space="preserve">, </w:t>
      </w:r>
      <w:r w:rsidRPr="00AB376A">
        <w:rPr>
          <w:rFonts w:cs="Arial"/>
          <w:sz w:val="16"/>
          <w:szCs w:val="16"/>
        </w:rPr>
        <w:t>com sede à Rua Tabajara, nº. 539, Pana</w:t>
      </w:r>
      <w:r w:rsidR="00E10CE4">
        <w:rPr>
          <w:rFonts w:cs="Arial"/>
          <w:sz w:val="16"/>
          <w:szCs w:val="16"/>
        </w:rPr>
        <w:t>i</w:t>
      </w:r>
      <w:r w:rsidRPr="00AB376A">
        <w:rPr>
          <w:rFonts w:cs="Arial"/>
          <w:sz w:val="16"/>
          <w:szCs w:val="16"/>
        </w:rPr>
        <w:t xml:space="preserve">r, CEP: 76.801-348 Porto Velho – RO, neste ato representado </w:t>
      </w:r>
      <w:r w:rsidRPr="00AB376A">
        <w:rPr>
          <w:sz w:val="16"/>
          <w:szCs w:val="16"/>
        </w:rPr>
        <w:t>por</w:t>
      </w:r>
      <w:r w:rsidRPr="00AB376A">
        <w:rPr>
          <w:rFonts w:cs="Tahoma"/>
          <w:sz w:val="16"/>
          <w:szCs w:val="16"/>
        </w:rPr>
        <w:t xml:space="preserve"> seu Presidente ou 1º Vice-Presidente, Sr.</w:t>
      </w:r>
      <w:r w:rsidRPr="00AB376A">
        <w:rPr>
          <w:sz w:val="16"/>
          <w:szCs w:val="16"/>
        </w:rPr>
        <w:t xml:space="preserve"> </w:t>
      </w:r>
      <w:r w:rsidRPr="00AB376A">
        <w:rPr>
          <w:b/>
          <w:sz w:val="16"/>
          <w:szCs w:val="16"/>
        </w:rPr>
        <w:t>XXXXXXXXXXXXXX</w:t>
      </w:r>
      <w:r w:rsidRPr="00AB376A">
        <w:rPr>
          <w:sz w:val="16"/>
          <w:szCs w:val="16"/>
        </w:rPr>
        <w:t>, RG: XXXXXXXXXXXXXX</w:t>
      </w:r>
      <w:r w:rsidRPr="00AB376A">
        <w:rPr>
          <w:b/>
          <w:sz w:val="16"/>
          <w:szCs w:val="16"/>
        </w:rPr>
        <w:t xml:space="preserve"> </w:t>
      </w:r>
      <w:r w:rsidRPr="00AB376A">
        <w:rPr>
          <w:sz w:val="16"/>
          <w:szCs w:val="16"/>
        </w:rPr>
        <w:t>SSP/RO e CPF: nº. XXXXXXXXXXXXXXXXXX</w:t>
      </w:r>
      <w:r w:rsidRPr="00AB376A">
        <w:rPr>
          <w:rFonts w:cs="Arial"/>
          <w:sz w:val="16"/>
          <w:szCs w:val="16"/>
        </w:rPr>
        <w:t xml:space="preserve">, </w:t>
      </w:r>
      <w:r w:rsidRPr="00AB376A">
        <w:rPr>
          <w:rFonts w:cs="Tahoma"/>
          <w:sz w:val="16"/>
          <w:szCs w:val="16"/>
        </w:rPr>
        <w:t xml:space="preserve">com a interveniência de seu </w:t>
      </w:r>
      <w:r w:rsidRPr="00AB376A">
        <w:rPr>
          <w:rFonts w:cs="Arial"/>
          <w:sz w:val="16"/>
          <w:szCs w:val="16"/>
        </w:rPr>
        <w:t xml:space="preserve">Diretor Regional, Senhor </w:t>
      </w:r>
      <w:r w:rsidRPr="00AB376A">
        <w:rPr>
          <w:rFonts w:cs="Arial"/>
          <w:b/>
          <w:sz w:val="16"/>
          <w:szCs w:val="16"/>
        </w:rPr>
        <w:t>HILTON GOMES PEREIRA</w:t>
      </w:r>
      <w:r w:rsidRPr="00AB376A">
        <w:rPr>
          <w:rFonts w:cs="Arial"/>
          <w:sz w:val="16"/>
          <w:szCs w:val="16"/>
        </w:rPr>
        <w:t xml:space="preserve">, brasileiro, administrador, portador do CPF (MF) nº. XXXXXXXXXXXX e RG nº. XXXXXXXXXXX SSP/RO, ambos residentes e domiciliados na cidade de Porto Velho – RO, doravante denominado </w:t>
      </w:r>
      <w:r w:rsidRPr="00AB376A">
        <w:rPr>
          <w:rFonts w:cs="Arial"/>
          <w:b/>
          <w:sz w:val="16"/>
          <w:szCs w:val="16"/>
        </w:rPr>
        <w:t>CONTRATANTE.</w:t>
      </w:r>
    </w:p>
    <w:p w:rsidR="00BB6E27" w:rsidRPr="00AB376A" w:rsidRDefault="00BB6E27" w:rsidP="00BB6E27">
      <w:pPr>
        <w:jc w:val="both"/>
        <w:rPr>
          <w:rFonts w:cs="Tahoma"/>
          <w:b/>
          <w:sz w:val="16"/>
          <w:szCs w:val="16"/>
        </w:rPr>
      </w:pPr>
    </w:p>
    <w:p w:rsidR="00BB6E27" w:rsidRPr="00AB376A" w:rsidRDefault="00BB6E27" w:rsidP="00BB6E27">
      <w:pPr>
        <w:jc w:val="both"/>
        <w:rPr>
          <w:sz w:val="16"/>
          <w:szCs w:val="16"/>
        </w:rPr>
      </w:pPr>
      <w:r w:rsidRPr="00AB376A">
        <w:rPr>
          <w:rFonts w:cs="Tahoma"/>
          <w:b/>
          <w:sz w:val="16"/>
          <w:szCs w:val="16"/>
        </w:rPr>
        <w:t>CONTRATADA: XXXXXXXXXXXXXXXXXXXXXXXXXXXXXXXXXXXXXX</w:t>
      </w:r>
      <w:r w:rsidRPr="00AB376A">
        <w:rPr>
          <w:sz w:val="16"/>
          <w:szCs w:val="16"/>
        </w:rPr>
        <w:t xml:space="preserve">, </w:t>
      </w:r>
      <w:smartTag w:uri="schemas-houaiss/acao" w:element="dm">
        <w:r w:rsidRPr="00AB376A">
          <w:rPr>
            <w:sz w:val="16"/>
            <w:szCs w:val="16"/>
          </w:rPr>
          <w:t>pessoa</w:t>
        </w:r>
      </w:smartTag>
      <w:r w:rsidRPr="00AB376A">
        <w:rPr>
          <w:sz w:val="16"/>
          <w:szCs w:val="16"/>
        </w:rPr>
        <w:t xml:space="preserve"> </w:t>
      </w:r>
      <w:smartTag w:uri="schemas-houaiss/mini" w:element="verbetes">
        <w:r w:rsidRPr="00AB376A">
          <w:rPr>
            <w:sz w:val="16"/>
            <w:szCs w:val="16"/>
          </w:rPr>
          <w:t>jurídica</w:t>
        </w:r>
      </w:smartTag>
      <w:r w:rsidRPr="00AB376A">
        <w:rPr>
          <w:sz w:val="16"/>
          <w:szCs w:val="16"/>
        </w:rPr>
        <w:t xml:space="preserve"> de </w:t>
      </w:r>
      <w:smartTag w:uri="schemas-houaiss/mini" w:element="verbetes">
        <w:r w:rsidRPr="00AB376A">
          <w:rPr>
            <w:sz w:val="16"/>
            <w:szCs w:val="16"/>
          </w:rPr>
          <w:t>direito</w:t>
        </w:r>
      </w:smartTag>
      <w:r w:rsidRPr="00AB376A">
        <w:rPr>
          <w:sz w:val="16"/>
          <w:szCs w:val="16"/>
        </w:rPr>
        <w:t xml:space="preserve"> </w:t>
      </w:r>
      <w:smartTag w:uri="schemas-houaiss/mini" w:element="verbetes">
        <w:r w:rsidRPr="00AB376A">
          <w:rPr>
            <w:sz w:val="16"/>
            <w:szCs w:val="16"/>
          </w:rPr>
          <w:t>privado</w:t>
        </w:r>
      </w:smartTag>
      <w:r w:rsidRPr="00AB376A">
        <w:rPr>
          <w:sz w:val="16"/>
          <w:szCs w:val="16"/>
        </w:rPr>
        <w:t xml:space="preserve">, </w:t>
      </w:r>
      <w:smartTag w:uri="schemas-houaiss/mini" w:element="verbetes">
        <w:r w:rsidRPr="00AB376A">
          <w:rPr>
            <w:sz w:val="16"/>
            <w:szCs w:val="16"/>
          </w:rPr>
          <w:t>regularmente</w:t>
        </w:r>
      </w:smartTag>
      <w:r w:rsidRPr="00AB376A">
        <w:rPr>
          <w:sz w:val="16"/>
          <w:szCs w:val="16"/>
        </w:rPr>
        <w:t xml:space="preserve"> inscrita no CNPJ </w:t>
      </w:r>
      <w:smartTag w:uri="schemas-houaiss/mini" w:element="verbetes">
        <w:r w:rsidRPr="00AB376A">
          <w:rPr>
            <w:sz w:val="16"/>
            <w:szCs w:val="16"/>
          </w:rPr>
          <w:t>sob</w:t>
        </w:r>
      </w:smartTag>
      <w:r w:rsidRPr="00AB376A">
        <w:rPr>
          <w:sz w:val="16"/>
          <w:szCs w:val="16"/>
        </w:rPr>
        <w:t xml:space="preserve"> o nº. XXXXXXXXXXXXX, </w:t>
      </w:r>
      <w:smartTag w:uri="schemas-houaiss/mini" w:element="verbetes">
        <w:r w:rsidRPr="00AB376A">
          <w:rPr>
            <w:sz w:val="16"/>
            <w:szCs w:val="16"/>
          </w:rPr>
          <w:t>com</w:t>
        </w:r>
      </w:smartTag>
      <w:r w:rsidRPr="00AB376A">
        <w:rPr>
          <w:sz w:val="16"/>
          <w:szCs w:val="16"/>
        </w:rPr>
        <w:t xml:space="preserve"> sede à......................., nº XXXX – Bairro: ..................- CEP XXXXX-XXX, na Cidade ................ – Estado de.............., </w:t>
      </w:r>
      <w:r w:rsidRPr="00AB376A">
        <w:rPr>
          <w:color w:val="000000"/>
          <w:sz w:val="16"/>
          <w:szCs w:val="16"/>
        </w:rPr>
        <w:t xml:space="preserve">Fone: (XXX) XXXX-XXXX, </w:t>
      </w:r>
      <w:r w:rsidRPr="00AB376A">
        <w:rPr>
          <w:sz w:val="16"/>
          <w:szCs w:val="16"/>
        </w:rPr>
        <w:t xml:space="preserve">e-mail:  </w:t>
      </w:r>
      <w:hyperlink r:id="rId16" w:history="1">
        <w:r w:rsidRPr="00AB376A">
          <w:rPr>
            <w:rStyle w:val="Hyperlink"/>
            <w:rFonts w:eastAsiaTheme="majorEastAsia"/>
            <w:sz w:val="16"/>
            <w:szCs w:val="16"/>
          </w:rPr>
          <w:t>.................................</w:t>
        </w:r>
      </w:hyperlink>
      <w:r w:rsidRPr="00AB376A">
        <w:rPr>
          <w:sz w:val="16"/>
          <w:szCs w:val="16"/>
        </w:rPr>
        <w:t xml:space="preserve">,  neste </w:t>
      </w:r>
      <w:smartTag w:uri="schemas-houaiss/mini" w:element="verbetes">
        <w:r w:rsidRPr="00AB376A">
          <w:rPr>
            <w:sz w:val="16"/>
            <w:szCs w:val="16"/>
          </w:rPr>
          <w:t>ato</w:t>
        </w:r>
      </w:smartTag>
      <w:r w:rsidRPr="00AB376A">
        <w:rPr>
          <w:sz w:val="16"/>
          <w:szCs w:val="16"/>
        </w:rPr>
        <w:t xml:space="preserve"> representado por .........................................., ........................(nacionalidade), .....................(estado civil),....................(profissão), inscrito(a) no CPF sob o nº XXXXXXXXXXX e portador(a) do RG: nº XXXXXX SSP/....., residente e domiciliado na Rua ......................., nº XXXX – Bairro: ..................- CEP XXXXX-XXX, na Cidade ................ – Estado de.................., doravante denominada </w:t>
      </w:r>
      <w:r w:rsidRPr="00AB376A">
        <w:rPr>
          <w:b/>
          <w:sz w:val="16"/>
          <w:szCs w:val="16"/>
        </w:rPr>
        <w:t>CONTRATADA</w:t>
      </w:r>
      <w:r w:rsidRPr="00AB376A">
        <w:rPr>
          <w:sz w:val="16"/>
          <w:szCs w:val="16"/>
        </w:rPr>
        <w:t>.</w:t>
      </w:r>
    </w:p>
    <w:p w:rsidR="00BB6E27" w:rsidRPr="00AB376A" w:rsidRDefault="00BB6E27" w:rsidP="00BB6E27">
      <w:pPr>
        <w:spacing w:line="120" w:lineRule="auto"/>
        <w:jc w:val="both"/>
        <w:rPr>
          <w:rFonts w:cs="Tahoma"/>
          <w:sz w:val="16"/>
          <w:szCs w:val="16"/>
        </w:rPr>
      </w:pPr>
    </w:p>
    <w:p w:rsidR="00BB6E27" w:rsidRPr="00AB376A" w:rsidRDefault="00BB6E27" w:rsidP="00BB6E27">
      <w:pPr>
        <w:jc w:val="both"/>
        <w:rPr>
          <w:rFonts w:cs="Tahoma"/>
          <w:sz w:val="16"/>
          <w:szCs w:val="16"/>
        </w:rPr>
      </w:pPr>
      <w:r w:rsidRPr="00AB376A">
        <w:rPr>
          <w:rFonts w:cs="Tahoma"/>
          <w:b/>
          <w:sz w:val="16"/>
          <w:szCs w:val="16"/>
        </w:rPr>
        <w:t>ORIGEM</w:t>
      </w:r>
      <w:r w:rsidRPr="00AB376A">
        <w:rPr>
          <w:rFonts w:cs="Tahoma"/>
          <w:sz w:val="16"/>
          <w:szCs w:val="16"/>
        </w:rPr>
        <w:t xml:space="preserve">: Processo de Licitação XXXXXXX </w:t>
      </w:r>
      <w:r w:rsidRPr="00AB376A">
        <w:rPr>
          <w:rFonts w:cs="Arial"/>
          <w:sz w:val="16"/>
          <w:szCs w:val="16"/>
        </w:rPr>
        <w:t>n.º XX/XXXX</w:t>
      </w:r>
      <w:r w:rsidRPr="00AB376A">
        <w:rPr>
          <w:rFonts w:cs="Tahoma"/>
          <w:sz w:val="16"/>
          <w:szCs w:val="16"/>
        </w:rPr>
        <w:t xml:space="preserve">, homologado em </w:t>
      </w:r>
      <w:r w:rsidRPr="00AB376A">
        <w:rPr>
          <w:rFonts w:cs="Tahoma"/>
          <w:b/>
          <w:sz w:val="16"/>
          <w:szCs w:val="16"/>
        </w:rPr>
        <w:t>XX/XX/XXXX</w:t>
      </w:r>
      <w:r w:rsidRPr="00AB376A">
        <w:rPr>
          <w:rFonts w:cs="Tahoma"/>
          <w:sz w:val="16"/>
          <w:szCs w:val="16"/>
        </w:rPr>
        <w:t>, através do Regulamento de Licitações e Contratos do SENAC aprovado pela RESOLUÇÃO SENAC Nº 958/2012, de 01 de novembro de 2012, no edital da referida Concorrência, e ainda em toda documentação do processo licitatório das partes acima identificadas.</w:t>
      </w:r>
    </w:p>
    <w:p w:rsidR="00BB6E27" w:rsidRPr="00AB376A" w:rsidRDefault="00BB6E27" w:rsidP="00BB6E27">
      <w:pPr>
        <w:spacing w:line="120" w:lineRule="auto"/>
        <w:jc w:val="both"/>
        <w:rPr>
          <w:rFonts w:cs="Tahoma"/>
          <w:sz w:val="16"/>
          <w:szCs w:val="16"/>
        </w:rPr>
      </w:pPr>
    </w:p>
    <w:p w:rsidR="00BB6E27" w:rsidRPr="00AB376A" w:rsidRDefault="00BB6E27" w:rsidP="00BB6E27">
      <w:pPr>
        <w:jc w:val="both"/>
        <w:rPr>
          <w:rFonts w:cs="Tahoma"/>
          <w:sz w:val="16"/>
          <w:szCs w:val="16"/>
        </w:rPr>
      </w:pPr>
      <w:r w:rsidRPr="00AB376A">
        <w:rPr>
          <w:rFonts w:cs="Tahoma"/>
          <w:snapToGrid w:val="0"/>
          <w:sz w:val="16"/>
          <w:szCs w:val="16"/>
        </w:rPr>
        <w:t xml:space="preserve">Considerando o constante no preâmbulo, as partes têm, entre si, justo e acertado no presente </w:t>
      </w:r>
      <w:r w:rsidRPr="00AB376A">
        <w:rPr>
          <w:rFonts w:cs="Tahoma"/>
          <w:b/>
          <w:sz w:val="16"/>
          <w:szCs w:val="16"/>
        </w:rPr>
        <w:t>Contrato de Fornecimento com Instalação da Empresa</w:t>
      </w:r>
      <w:r w:rsidRPr="00AB376A">
        <w:rPr>
          <w:b/>
          <w:sz w:val="16"/>
          <w:szCs w:val="16"/>
        </w:rPr>
        <w:t xml:space="preserve"> de Engenharia Especializada para Implantar Sistema de Geração de Energia Solar Fotovoltaica </w:t>
      </w:r>
      <w:r w:rsidRPr="00AB376A">
        <w:rPr>
          <w:rFonts w:cs="Tahoma"/>
          <w:b/>
          <w:sz w:val="16"/>
          <w:szCs w:val="16"/>
        </w:rPr>
        <w:t>do Prédio Administrativo e Educacional do SENAC/RO</w:t>
      </w:r>
      <w:r w:rsidRPr="00AB376A">
        <w:rPr>
          <w:rFonts w:cs="Tahoma"/>
          <w:b/>
          <w:i/>
          <w:sz w:val="16"/>
          <w:szCs w:val="16"/>
        </w:rPr>
        <w:t>,</w:t>
      </w:r>
      <w:r w:rsidRPr="00AB376A">
        <w:rPr>
          <w:rFonts w:cs="Tahoma"/>
          <w:sz w:val="16"/>
          <w:szCs w:val="16"/>
        </w:rPr>
        <w:t xml:space="preserve"> que se regerá pelas cláusulas seguintes e pelas condições descritas no presente.</w:t>
      </w:r>
    </w:p>
    <w:p w:rsidR="00BB6E27" w:rsidRPr="00AB376A" w:rsidRDefault="00BB6E27" w:rsidP="00BB6E27">
      <w:pPr>
        <w:spacing w:line="120" w:lineRule="auto"/>
        <w:jc w:val="both"/>
        <w:rPr>
          <w:rFonts w:cs="Tahoma"/>
          <w:b/>
          <w:i/>
          <w:sz w:val="16"/>
          <w:szCs w:val="16"/>
        </w:rPr>
      </w:pPr>
    </w:p>
    <w:p w:rsidR="00BB6E27" w:rsidRPr="00AB376A" w:rsidRDefault="00BB6E27" w:rsidP="00BB6E27">
      <w:pPr>
        <w:widowControl w:val="0"/>
        <w:autoSpaceDE w:val="0"/>
        <w:autoSpaceDN w:val="0"/>
        <w:adjustRightInd w:val="0"/>
        <w:jc w:val="center"/>
        <w:rPr>
          <w:rFonts w:cs="Tahoma"/>
          <w:b/>
          <w:sz w:val="16"/>
          <w:szCs w:val="16"/>
        </w:rPr>
      </w:pPr>
      <w:r w:rsidRPr="00AB376A">
        <w:rPr>
          <w:rFonts w:cs="Tahoma"/>
          <w:b/>
          <w:sz w:val="16"/>
          <w:szCs w:val="16"/>
        </w:rPr>
        <w:t xml:space="preserve">DO </w:t>
      </w:r>
      <w:smartTag w:uri="schemas-houaiss/mini" w:element="verbetes">
        <w:r w:rsidRPr="00AB376A">
          <w:rPr>
            <w:rFonts w:cs="Tahoma"/>
            <w:b/>
            <w:sz w:val="16"/>
            <w:szCs w:val="16"/>
          </w:rPr>
          <w:t>OBJETO</w:t>
        </w:r>
      </w:smartTag>
    </w:p>
    <w:p w:rsidR="00BB6E27" w:rsidRPr="00AB376A" w:rsidRDefault="00BB6E27" w:rsidP="00BB6E27">
      <w:pPr>
        <w:widowControl w:val="0"/>
        <w:autoSpaceDE w:val="0"/>
        <w:autoSpaceDN w:val="0"/>
        <w:adjustRightInd w:val="0"/>
        <w:spacing w:line="120" w:lineRule="auto"/>
        <w:jc w:val="both"/>
        <w:rPr>
          <w:rFonts w:cs="Tahoma"/>
          <w:i/>
          <w:iCs/>
          <w:sz w:val="16"/>
          <w:szCs w:val="16"/>
        </w:rPr>
      </w:pPr>
    </w:p>
    <w:p w:rsidR="00BB6E27" w:rsidRPr="00AB376A" w:rsidRDefault="00BB6E27" w:rsidP="00BB6E27">
      <w:pPr>
        <w:widowControl w:val="0"/>
        <w:autoSpaceDE w:val="0"/>
        <w:autoSpaceDN w:val="0"/>
        <w:adjustRightInd w:val="0"/>
        <w:jc w:val="both"/>
        <w:rPr>
          <w:rFonts w:cs="Tahoma"/>
          <w:sz w:val="16"/>
          <w:szCs w:val="16"/>
        </w:rPr>
      </w:pPr>
      <w:smartTag w:uri="schemas-houaiss/mini" w:element="verbetes">
        <w:r w:rsidRPr="00AB376A">
          <w:rPr>
            <w:rFonts w:cs="Tahoma"/>
            <w:b/>
            <w:sz w:val="16"/>
            <w:szCs w:val="16"/>
            <w:u w:val="single"/>
          </w:rPr>
          <w:t>CLÁUSULA</w:t>
        </w:r>
      </w:smartTag>
      <w:r w:rsidRPr="00AB376A">
        <w:rPr>
          <w:rFonts w:cs="Tahoma"/>
          <w:b/>
          <w:sz w:val="16"/>
          <w:szCs w:val="16"/>
          <w:u w:val="single"/>
        </w:rPr>
        <w:t xml:space="preserve"> </w:t>
      </w:r>
      <w:smartTag w:uri="schemas-houaiss/mini" w:element="verbetes">
        <w:r w:rsidRPr="00AB376A">
          <w:rPr>
            <w:rFonts w:cs="Tahoma"/>
            <w:b/>
            <w:sz w:val="16"/>
            <w:szCs w:val="16"/>
            <w:u w:val="single"/>
          </w:rPr>
          <w:t>PRIMEIRA</w:t>
        </w:r>
      </w:smartTag>
      <w:r w:rsidRPr="00AB376A">
        <w:rPr>
          <w:rFonts w:cs="Tahoma"/>
          <w:b/>
          <w:sz w:val="16"/>
          <w:szCs w:val="16"/>
        </w:rPr>
        <w:t xml:space="preserve"> – </w:t>
      </w:r>
      <w:r w:rsidRPr="00AB376A">
        <w:rPr>
          <w:rFonts w:cs="Tahoma"/>
          <w:sz w:val="16"/>
          <w:szCs w:val="16"/>
        </w:rPr>
        <w:t xml:space="preserve">O Objeto do presente é </w:t>
      </w:r>
      <w:r w:rsidRPr="00AB376A">
        <w:rPr>
          <w:rFonts w:cs="Tahoma"/>
          <w:b/>
          <w:sz w:val="16"/>
          <w:szCs w:val="16"/>
        </w:rPr>
        <w:t>a Contratação de Empresa d</w:t>
      </w:r>
      <w:r w:rsidRPr="00AB376A">
        <w:rPr>
          <w:b/>
          <w:sz w:val="16"/>
          <w:szCs w:val="16"/>
        </w:rPr>
        <w:t xml:space="preserve">e Engenharia Especializada para Implantar Sistema de Geração de Energia Solar Fotovoltaica </w:t>
      </w:r>
      <w:r w:rsidRPr="00AB376A">
        <w:rPr>
          <w:rFonts w:cs="Tahoma"/>
          <w:b/>
          <w:sz w:val="16"/>
          <w:szCs w:val="16"/>
        </w:rPr>
        <w:t>do Prédio Administrativo e Educacional do Senac/RO</w:t>
      </w:r>
      <w:r w:rsidRPr="00AB376A">
        <w:rPr>
          <w:rFonts w:cs="Tahoma"/>
          <w:b/>
          <w:i/>
          <w:sz w:val="16"/>
          <w:szCs w:val="16"/>
        </w:rPr>
        <w:t xml:space="preserve">, </w:t>
      </w:r>
      <w:r w:rsidRPr="00AB376A">
        <w:rPr>
          <w:rFonts w:cs="Tahoma"/>
          <w:sz w:val="16"/>
          <w:szCs w:val="16"/>
        </w:rPr>
        <w:t>conforme os itens abaixo discriminados:</w:t>
      </w:r>
    </w:p>
    <w:p w:rsidR="00BB6E27" w:rsidRPr="00AB376A" w:rsidRDefault="00BB6E27" w:rsidP="00BB6E27">
      <w:pPr>
        <w:widowControl w:val="0"/>
        <w:autoSpaceDE w:val="0"/>
        <w:autoSpaceDN w:val="0"/>
        <w:adjustRightInd w:val="0"/>
        <w:spacing w:line="120" w:lineRule="auto"/>
        <w:jc w:val="both"/>
        <w:rPr>
          <w:rFonts w:cs="Tahoma"/>
          <w:sz w:val="16"/>
          <w:szCs w:val="16"/>
        </w:rPr>
      </w:pPr>
    </w:p>
    <w:tbl>
      <w:tblPr>
        <w:tblpPr w:leftFromText="141" w:rightFromText="141" w:vertAnchor="text" w:horzAnchor="margin" w:tblpY="184"/>
        <w:tblW w:w="7792" w:type="dxa"/>
        <w:tblCellMar>
          <w:left w:w="70" w:type="dxa"/>
          <w:right w:w="70" w:type="dxa"/>
        </w:tblCellMar>
        <w:tblLook w:val="04A0" w:firstRow="1" w:lastRow="0" w:firstColumn="1" w:lastColumn="0" w:noHBand="0" w:noVBand="1"/>
      </w:tblPr>
      <w:tblGrid>
        <w:gridCol w:w="599"/>
        <w:gridCol w:w="716"/>
        <w:gridCol w:w="797"/>
        <w:gridCol w:w="2944"/>
        <w:gridCol w:w="1318"/>
        <w:gridCol w:w="1418"/>
      </w:tblGrid>
      <w:tr w:rsidR="00BB6E27" w:rsidRPr="00AB376A" w:rsidTr="00BB6E27">
        <w:trPr>
          <w:trHeight w:val="133"/>
        </w:trPr>
        <w:tc>
          <w:tcPr>
            <w:tcW w:w="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B6E27" w:rsidRPr="00AB376A" w:rsidRDefault="00BB6E27" w:rsidP="00BB6E27">
            <w:pPr>
              <w:jc w:val="center"/>
              <w:rPr>
                <w:rFonts w:cs="Arial"/>
                <w:b/>
                <w:bCs/>
                <w:sz w:val="16"/>
                <w:szCs w:val="16"/>
              </w:rPr>
            </w:pPr>
            <w:r w:rsidRPr="00AB376A">
              <w:rPr>
                <w:rFonts w:cs="Arial"/>
                <w:b/>
                <w:bCs/>
                <w:sz w:val="16"/>
                <w:szCs w:val="16"/>
              </w:rPr>
              <w:t>Item</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BB6E27" w:rsidRPr="00AB376A" w:rsidRDefault="00BB6E27" w:rsidP="00BB6E27">
            <w:pPr>
              <w:jc w:val="center"/>
              <w:rPr>
                <w:rFonts w:cs="Arial"/>
                <w:b/>
                <w:bCs/>
                <w:sz w:val="16"/>
                <w:szCs w:val="16"/>
              </w:rPr>
            </w:pPr>
            <w:r w:rsidRPr="00AB376A">
              <w:rPr>
                <w:rFonts w:cs="Arial"/>
                <w:b/>
                <w:bCs/>
                <w:sz w:val="16"/>
                <w:szCs w:val="16"/>
              </w:rPr>
              <w:t>Q</w:t>
            </w:r>
            <w:r>
              <w:rPr>
                <w:rFonts w:cs="Arial"/>
                <w:b/>
                <w:bCs/>
                <w:sz w:val="16"/>
                <w:szCs w:val="16"/>
              </w:rPr>
              <w:t>td</w:t>
            </w:r>
            <w:r w:rsidRPr="00AB376A">
              <w:rPr>
                <w:rFonts w:cs="Arial"/>
                <w:b/>
                <w:bCs/>
                <w:sz w:val="16"/>
                <w:szCs w:val="16"/>
              </w:rPr>
              <w:t>.</w:t>
            </w:r>
          </w:p>
        </w:tc>
        <w:tc>
          <w:tcPr>
            <w:tcW w:w="797" w:type="dxa"/>
            <w:tcBorders>
              <w:top w:val="single" w:sz="4" w:space="0" w:color="auto"/>
              <w:left w:val="nil"/>
              <w:bottom w:val="single" w:sz="4" w:space="0" w:color="auto"/>
              <w:right w:val="single" w:sz="4" w:space="0" w:color="auto"/>
            </w:tcBorders>
            <w:shd w:val="clear" w:color="auto" w:fill="auto"/>
            <w:noWrap/>
            <w:vAlign w:val="center"/>
            <w:hideMark/>
          </w:tcPr>
          <w:p w:rsidR="00BB6E27" w:rsidRPr="00AB376A" w:rsidRDefault="00BB6E27" w:rsidP="00BB6E27">
            <w:pPr>
              <w:jc w:val="center"/>
              <w:rPr>
                <w:rFonts w:cs="Arial"/>
                <w:b/>
                <w:bCs/>
                <w:sz w:val="16"/>
                <w:szCs w:val="16"/>
              </w:rPr>
            </w:pPr>
            <w:r w:rsidRPr="00AB376A">
              <w:rPr>
                <w:rFonts w:cs="Arial"/>
                <w:b/>
                <w:bCs/>
                <w:sz w:val="16"/>
                <w:szCs w:val="16"/>
              </w:rPr>
              <w:t>Und.</w:t>
            </w:r>
          </w:p>
        </w:tc>
        <w:tc>
          <w:tcPr>
            <w:tcW w:w="2944" w:type="dxa"/>
            <w:tcBorders>
              <w:top w:val="single" w:sz="4" w:space="0" w:color="auto"/>
              <w:left w:val="nil"/>
              <w:bottom w:val="single" w:sz="4" w:space="0" w:color="auto"/>
              <w:right w:val="single" w:sz="4" w:space="0" w:color="auto"/>
            </w:tcBorders>
            <w:shd w:val="clear" w:color="auto" w:fill="auto"/>
            <w:noWrap/>
            <w:vAlign w:val="center"/>
            <w:hideMark/>
          </w:tcPr>
          <w:p w:rsidR="00BB6E27" w:rsidRPr="00AB376A" w:rsidRDefault="00BB6E27" w:rsidP="00BB6E27">
            <w:pPr>
              <w:jc w:val="center"/>
              <w:rPr>
                <w:rFonts w:cs="Arial"/>
                <w:b/>
                <w:bCs/>
                <w:sz w:val="16"/>
                <w:szCs w:val="16"/>
              </w:rPr>
            </w:pPr>
            <w:r w:rsidRPr="00AB376A">
              <w:rPr>
                <w:rFonts w:cs="Arial"/>
                <w:b/>
                <w:bCs/>
                <w:sz w:val="16"/>
                <w:szCs w:val="16"/>
              </w:rPr>
              <w:t>Discriminação</w:t>
            </w:r>
          </w:p>
        </w:tc>
        <w:tc>
          <w:tcPr>
            <w:tcW w:w="1318" w:type="dxa"/>
            <w:tcBorders>
              <w:top w:val="single" w:sz="4" w:space="0" w:color="auto"/>
              <w:left w:val="nil"/>
              <w:bottom w:val="single" w:sz="4" w:space="0" w:color="auto"/>
              <w:right w:val="single" w:sz="4" w:space="0" w:color="auto"/>
            </w:tcBorders>
            <w:vAlign w:val="center"/>
          </w:tcPr>
          <w:p w:rsidR="00BB6E27" w:rsidRPr="00AB376A" w:rsidRDefault="00BB6E27" w:rsidP="00BB6E27">
            <w:pPr>
              <w:jc w:val="center"/>
              <w:rPr>
                <w:rFonts w:cs="Arial"/>
                <w:b/>
                <w:bCs/>
                <w:sz w:val="16"/>
                <w:szCs w:val="16"/>
              </w:rPr>
            </w:pPr>
            <w:r w:rsidRPr="00AB376A">
              <w:rPr>
                <w:rFonts w:cs="Arial"/>
                <w:b/>
                <w:bCs/>
                <w:sz w:val="16"/>
                <w:szCs w:val="16"/>
              </w:rPr>
              <w:t>Valor Unit.</w:t>
            </w:r>
          </w:p>
        </w:tc>
        <w:tc>
          <w:tcPr>
            <w:tcW w:w="1418" w:type="dxa"/>
            <w:tcBorders>
              <w:top w:val="single" w:sz="4" w:space="0" w:color="auto"/>
              <w:left w:val="nil"/>
              <w:bottom w:val="single" w:sz="4" w:space="0" w:color="auto"/>
              <w:right w:val="single" w:sz="4" w:space="0" w:color="auto"/>
            </w:tcBorders>
            <w:vAlign w:val="center"/>
          </w:tcPr>
          <w:p w:rsidR="00BB6E27" w:rsidRPr="00AB376A" w:rsidRDefault="00BB6E27" w:rsidP="00BB6E27">
            <w:pPr>
              <w:jc w:val="center"/>
              <w:rPr>
                <w:rFonts w:cs="Arial"/>
                <w:b/>
                <w:bCs/>
                <w:sz w:val="16"/>
                <w:szCs w:val="16"/>
              </w:rPr>
            </w:pPr>
            <w:r w:rsidRPr="00AB376A">
              <w:rPr>
                <w:rFonts w:cs="Arial"/>
                <w:b/>
                <w:bCs/>
                <w:sz w:val="16"/>
                <w:szCs w:val="16"/>
              </w:rPr>
              <w:t>Valor Total</w:t>
            </w:r>
          </w:p>
        </w:tc>
      </w:tr>
      <w:tr w:rsidR="00BB6E27" w:rsidRPr="00AB376A" w:rsidTr="00BB6E27">
        <w:trPr>
          <w:trHeight w:val="841"/>
        </w:trPr>
        <w:tc>
          <w:tcPr>
            <w:tcW w:w="599" w:type="dxa"/>
            <w:tcBorders>
              <w:top w:val="nil"/>
              <w:left w:val="single" w:sz="4" w:space="0" w:color="auto"/>
              <w:bottom w:val="single" w:sz="4" w:space="0" w:color="auto"/>
              <w:right w:val="single" w:sz="4" w:space="0" w:color="auto"/>
            </w:tcBorders>
            <w:shd w:val="clear" w:color="auto" w:fill="auto"/>
            <w:noWrap/>
            <w:vAlign w:val="center"/>
            <w:hideMark/>
          </w:tcPr>
          <w:p w:rsidR="00BB6E27" w:rsidRPr="00AB376A" w:rsidRDefault="00BB6E27" w:rsidP="00BB6E27">
            <w:pPr>
              <w:jc w:val="center"/>
              <w:rPr>
                <w:rFonts w:cs="Arial"/>
                <w:b/>
                <w:bCs/>
                <w:sz w:val="16"/>
                <w:szCs w:val="16"/>
              </w:rPr>
            </w:pPr>
            <w:r>
              <w:rPr>
                <w:rFonts w:cs="Arial"/>
                <w:b/>
                <w:bCs/>
                <w:sz w:val="16"/>
                <w:szCs w:val="16"/>
              </w:rPr>
              <w:t>0</w:t>
            </w:r>
            <w:r w:rsidRPr="00AB376A">
              <w:rPr>
                <w:rFonts w:cs="Arial"/>
                <w:b/>
                <w:bCs/>
                <w:sz w:val="16"/>
                <w:szCs w:val="16"/>
              </w:rPr>
              <w:t>1</w:t>
            </w:r>
          </w:p>
        </w:tc>
        <w:tc>
          <w:tcPr>
            <w:tcW w:w="716" w:type="dxa"/>
            <w:tcBorders>
              <w:top w:val="nil"/>
              <w:left w:val="nil"/>
              <w:bottom w:val="single" w:sz="4" w:space="0" w:color="auto"/>
              <w:right w:val="single" w:sz="4" w:space="0" w:color="auto"/>
            </w:tcBorders>
            <w:shd w:val="clear" w:color="auto" w:fill="auto"/>
            <w:noWrap/>
            <w:vAlign w:val="center"/>
            <w:hideMark/>
          </w:tcPr>
          <w:p w:rsidR="00BB6E27" w:rsidRPr="00AB376A" w:rsidRDefault="00BB6E27" w:rsidP="00BB6E27">
            <w:pPr>
              <w:jc w:val="center"/>
              <w:rPr>
                <w:rFonts w:cs="Arial"/>
                <w:b/>
                <w:bCs/>
                <w:sz w:val="16"/>
                <w:szCs w:val="16"/>
              </w:rPr>
            </w:pPr>
            <w:r>
              <w:rPr>
                <w:rFonts w:cs="Arial"/>
                <w:b/>
                <w:bCs/>
                <w:sz w:val="16"/>
                <w:szCs w:val="16"/>
              </w:rPr>
              <w:t>0</w:t>
            </w:r>
            <w:r w:rsidRPr="00AB376A">
              <w:rPr>
                <w:rFonts w:cs="Arial"/>
                <w:b/>
                <w:bCs/>
                <w:sz w:val="16"/>
                <w:szCs w:val="16"/>
              </w:rPr>
              <w:t>1</w:t>
            </w:r>
          </w:p>
        </w:tc>
        <w:tc>
          <w:tcPr>
            <w:tcW w:w="797" w:type="dxa"/>
            <w:tcBorders>
              <w:top w:val="nil"/>
              <w:left w:val="nil"/>
              <w:bottom w:val="single" w:sz="4" w:space="0" w:color="auto"/>
              <w:right w:val="single" w:sz="4" w:space="0" w:color="auto"/>
            </w:tcBorders>
            <w:shd w:val="clear" w:color="auto" w:fill="auto"/>
            <w:noWrap/>
            <w:vAlign w:val="center"/>
            <w:hideMark/>
          </w:tcPr>
          <w:p w:rsidR="00BB6E27" w:rsidRPr="00AB376A" w:rsidRDefault="00BB6E27" w:rsidP="00BB6E27">
            <w:pPr>
              <w:jc w:val="center"/>
              <w:rPr>
                <w:rFonts w:cs="Arial"/>
                <w:b/>
                <w:bCs/>
                <w:sz w:val="16"/>
                <w:szCs w:val="16"/>
              </w:rPr>
            </w:pPr>
            <w:r w:rsidRPr="00AB376A">
              <w:rPr>
                <w:rFonts w:cs="Arial"/>
                <w:b/>
                <w:bCs/>
                <w:sz w:val="16"/>
                <w:szCs w:val="16"/>
              </w:rPr>
              <w:t>Und.</w:t>
            </w:r>
          </w:p>
        </w:tc>
        <w:tc>
          <w:tcPr>
            <w:tcW w:w="2944" w:type="dxa"/>
            <w:tcBorders>
              <w:top w:val="nil"/>
              <w:left w:val="nil"/>
              <w:bottom w:val="single" w:sz="4" w:space="0" w:color="auto"/>
              <w:right w:val="single" w:sz="4" w:space="0" w:color="auto"/>
            </w:tcBorders>
            <w:shd w:val="clear" w:color="auto" w:fill="auto"/>
            <w:vAlign w:val="center"/>
            <w:hideMark/>
          </w:tcPr>
          <w:p w:rsidR="00BB6E27" w:rsidRPr="00AB376A" w:rsidRDefault="00BB6E27" w:rsidP="00BB6E27">
            <w:pPr>
              <w:jc w:val="both"/>
              <w:rPr>
                <w:rFonts w:cs="Arial"/>
                <w:b/>
                <w:bCs/>
                <w:sz w:val="16"/>
                <w:szCs w:val="16"/>
              </w:rPr>
            </w:pPr>
            <w:r w:rsidRPr="00AB376A">
              <w:rPr>
                <w:rFonts w:cs="Arial"/>
                <w:b/>
                <w:bCs/>
                <w:sz w:val="16"/>
                <w:szCs w:val="16"/>
              </w:rPr>
              <w:t>Contratação de empresa de Engenharia especializada na execução de sistema de geração de energia fotovoltaica para os prédios AR e CEP Esplanada.                                Descrições e todas as condições previstas no Termo de Referência 0008/2019 em anexo.</w:t>
            </w:r>
          </w:p>
        </w:tc>
        <w:tc>
          <w:tcPr>
            <w:tcW w:w="1318" w:type="dxa"/>
            <w:tcBorders>
              <w:top w:val="nil"/>
              <w:left w:val="nil"/>
              <w:bottom w:val="single" w:sz="4" w:space="0" w:color="auto"/>
              <w:right w:val="single" w:sz="4" w:space="0" w:color="auto"/>
            </w:tcBorders>
          </w:tcPr>
          <w:p w:rsidR="00BB6E27" w:rsidRPr="00AB376A" w:rsidRDefault="00BB6E27" w:rsidP="00BB6E27">
            <w:pPr>
              <w:rPr>
                <w:rFonts w:cs="Arial"/>
                <w:b/>
                <w:bCs/>
                <w:sz w:val="16"/>
                <w:szCs w:val="16"/>
              </w:rPr>
            </w:pPr>
          </w:p>
        </w:tc>
        <w:tc>
          <w:tcPr>
            <w:tcW w:w="1418" w:type="dxa"/>
            <w:tcBorders>
              <w:top w:val="nil"/>
              <w:left w:val="nil"/>
              <w:bottom w:val="single" w:sz="4" w:space="0" w:color="auto"/>
              <w:right w:val="single" w:sz="4" w:space="0" w:color="auto"/>
            </w:tcBorders>
          </w:tcPr>
          <w:p w:rsidR="00BB6E27" w:rsidRPr="00AB376A" w:rsidRDefault="00BB6E27" w:rsidP="00BB6E27">
            <w:pPr>
              <w:rPr>
                <w:rFonts w:cs="Arial"/>
                <w:b/>
                <w:bCs/>
                <w:sz w:val="16"/>
                <w:szCs w:val="16"/>
              </w:rPr>
            </w:pPr>
          </w:p>
        </w:tc>
      </w:tr>
    </w:tbl>
    <w:p w:rsidR="00BB6E27" w:rsidRPr="00AB376A" w:rsidRDefault="00BB6E27" w:rsidP="00BB6E27">
      <w:pPr>
        <w:jc w:val="both"/>
        <w:rPr>
          <w:rFonts w:cs="Tahoma"/>
          <w:b/>
          <w:snapToGrid w:val="0"/>
          <w:sz w:val="16"/>
          <w:szCs w:val="16"/>
          <w:u w:val="single"/>
        </w:rPr>
      </w:pPr>
    </w:p>
    <w:p w:rsidR="00BB6E27" w:rsidRPr="00AB376A" w:rsidRDefault="00BB6E27" w:rsidP="00BB6E27">
      <w:pPr>
        <w:jc w:val="both"/>
        <w:rPr>
          <w:rFonts w:cs="Tahoma"/>
          <w:snapToGrid w:val="0"/>
          <w:sz w:val="16"/>
          <w:szCs w:val="16"/>
        </w:rPr>
      </w:pPr>
      <w:r w:rsidRPr="00AB376A">
        <w:rPr>
          <w:rFonts w:cs="Tahoma"/>
          <w:b/>
          <w:snapToGrid w:val="0"/>
          <w:sz w:val="16"/>
          <w:szCs w:val="16"/>
          <w:u w:val="single"/>
        </w:rPr>
        <w:t>Parágrafo único</w:t>
      </w:r>
      <w:r w:rsidRPr="00AB376A">
        <w:rPr>
          <w:rFonts w:cs="Tahoma"/>
          <w:snapToGrid w:val="0"/>
          <w:sz w:val="16"/>
          <w:szCs w:val="16"/>
        </w:rPr>
        <w:t xml:space="preserve"> – Fazem parte integrante deste contrato, independentemente de transcrição e anexação e terão plena validade, salvo naquilo que por este contrato tenha sido modificado, os seguintes documentos:</w:t>
      </w:r>
    </w:p>
    <w:p w:rsidR="00BB6E27" w:rsidRPr="00AB376A" w:rsidRDefault="00BB6E27" w:rsidP="00BB6E27">
      <w:pPr>
        <w:jc w:val="both"/>
        <w:rPr>
          <w:rFonts w:cs="Tahoma"/>
          <w:snapToGrid w:val="0"/>
          <w:sz w:val="16"/>
          <w:szCs w:val="16"/>
        </w:rPr>
      </w:pPr>
    </w:p>
    <w:p w:rsidR="00BB6E27" w:rsidRPr="00AB376A" w:rsidRDefault="00BB6E27" w:rsidP="00BB6E27">
      <w:pPr>
        <w:pStyle w:val="PargrafodaLista"/>
        <w:numPr>
          <w:ilvl w:val="0"/>
          <w:numId w:val="32"/>
        </w:numPr>
        <w:contextualSpacing/>
        <w:jc w:val="both"/>
        <w:rPr>
          <w:rFonts w:ascii="HelveticaNeueLT Pro 55 Roman" w:hAnsi="HelveticaNeueLT Pro 55 Roman" w:cs="Tahoma"/>
          <w:snapToGrid w:val="0"/>
          <w:sz w:val="16"/>
          <w:szCs w:val="16"/>
        </w:rPr>
      </w:pPr>
      <w:r w:rsidRPr="00AB376A">
        <w:rPr>
          <w:rFonts w:ascii="HelveticaNeueLT Pro 55 Roman" w:hAnsi="HelveticaNeueLT Pro 55 Roman" w:cs="Tahoma"/>
          <w:snapToGrid w:val="0"/>
          <w:sz w:val="16"/>
          <w:szCs w:val="16"/>
        </w:rPr>
        <w:t>Edital de Licitação.</w:t>
      </w:r>
    </w:p>
    <w:p w:rsidR="00BB6E27" w:rsidRPr="00AB376A" w:rsidRDefault="00BB6E27" w:rsidP="00BB6E27">
      <w:pPr>
        <w:pStyle w:val="PargrafodaLista"/>
        <w:numPr>
          <w:ilvl w:val="0"/>
          <w:numId w:val="32"/>
        </w:numPr>
        <w:contextualSpacing/>
        <w:jc w:val="both"/>
        <w:rPr>
          <w:rFonts w:ascii="HelveticaNeueLT Pro 55 Roman" w:hAnsi="HelveticaNeueLT Pro 55 Roman" w:cs="Tahoma"/>
          <w:snapToGrid w:val="0"/>
          <w:sz w:val="16"/>
          <w:szCs w:val="16"/>
        </w:rPr>
      </w:pPr>
      <w:r w:rsidRPr="00AB376A">
        <w:rPr>
          <w:rFonts w:ascii="HelveticaNeueLT Pro 55 Roman" w:hAnsi="HelveticaNeueLT Pro 55 Roman" w:cs="Tahoma"/>
          <w:snapToGrid w:val="0"/>
          <w:sz w:val="16"/>
          <w:szCs w:val="16"/>
        </w:rPr>
        <w:lastRenderedPageBreak/>
        <w:t>Ata de realização do Processo de Licitação XXXXXXXXXXXX nº XX/XXXX.</w:t>
      </w:r>
    </w:p>
    <w:p w:rsidR="00BB6E27" w:rsidRPr="00AB376A" w:rsidRDefault="00BB6E27" w:rsidP="00BB6E27">
      <w:pPr>
        <w:pStyle w:val="PargrafodaLista"/>
        <w:numPr>
          <w:ilvl w:val="0"/>
          <w:numId w:val="32"/>
        </w:numPr>
        <w:contextualSpacing/>
        <w:jc w:val="both"/>
        <w:rPr>
          <w:rFonts w:ascii="HelveticaNeueLT Pro 55 Roman" w:hAnsi="HelveticaNeueLT Pro 55 Roman" w:cs="Tahoma"/>
          <w:snapToGrid w:val="0"/>
          <w:sz w:val="16"/>
          <w:szCs w:val="16"/>
        </w:rPr>
      </w:pPr>
      <w:r w:rsidRPr="00AB376A">
        <w:rPr>
          <w:rFonts w:ascii="HelveticaNeueLT Pro 55 Roman" w:hAnsi="HelveticaNeueLT Pro 55 Roman" w:cs="Tahoma"/>
          <w:snapToGrid w:val="0"/>
          <w:sz w:val="16"/>
          <w:szCs w:val="16"/>
        </w:rPr>
        <w:t>Ata de Julgamento e Homologação das propostas.</w:t>
      </w:r>
    </w:p>
    <w:p w:rsidR="00BB6E27" w:rsidRPr="00AB376A" w:rsidRDefault="00BB6E27" w:rsidP="00BB6E27">
      <w:pPr>
        <w:pStyle w:val="PargrafodaLista"/>
        <w:numPr>
          <w:ilvl w:val="0"/>
          <w:numId w:val="32"/>
        </w:numPr>
        <w:contextualSpacing/>
        <w:jc w:val="both"/>
        <w:rPr>
          <w:rFonts w:ascii="HelveticaNeueLT Pro 55 Roman" w:hAnsi="HelveticaNeueLT Pro 55 Roman" w:cs="Tahoma"/>
          <w:snapToGrid w:val="0"/>
          <w:sz w:val="16"/>
          <w:szCs w:val="16"/>
        </w:rPr>
      </w:pPr>
      <w:r w:rsidRPr="00AB376A">
        <w:rPr>
          <w:rFonts w:ascii="HelveticaNeueLT Pro 55 Roman" w:hAnsi="HelveticaNeueLT Pro 55 Roman" w:cs="Tahoma"/>
          <w:snapToGrid w:val="0"/>
          <w:sz w:val="16"/>
          <w:szCs w:val="16"/>
        </w:rPr>
        <w:t>Proposta do fornecedor.</w:t>
      </w:r>
    </w:p>
    <w:p w:rsidR="00BB6E27" w:rsidRPr="00E10CE4" w:rsidRDefault="00BB6E27" w:rsidP="00BB6E27">
      <w:pPr>
        <w:pStyle w:val="Ttulo6"/>
        <w:spacing w:before="0"/>
        <w:jc w:val="center"/>
        <w:rPr>
          <w:rFonts w:ascii="HelveticaNeueLT Pro 55 Roman" w:hAnsi="HelveticaNeueLT Pro 55 Roman" w:cs="Tahoma"/>
          <w:b/>
          <w:color w:val="auto"/>
          <w:sz w:val="16"/>
          <w:szCs w:val="16"/>
        </w:rPr>
      </w:pPr>
    </w:p>
    <w:p w:rsidR="00BB6E27" w:rsidRPr="00E10CE4" w:rsidRDefault="00BB6E27" w:rsidP="00BB6E27">
      <w:pPr>
        <w:pStyle w:val="Ttulo6"/>
        <w:spacing w:before="0"/>
        <w:jc w:val="center"/>
        <w:rPr>
          <w:rFonts w:ascii="HelveticaNeueLT Pro 55 Roman" w:hAnsi="HelveticaNeueLT Pro 55 Roman" w:cs="Tahoma"/>
          <w:b/>
          <w:color w:val="auto"/>
          <w:sz w:val="16"/>
          <w:szCs w:val="16"/>
        </w:rPr>
      </w:pPr>
      <w:r w:rsidRPr="00E10CE4">
        <w:rPr>
          <w:rFonts w:ascii="HelveticaNeueLT Pro 55 Roman" w:hAnsi="HelveticaNeueLT Pro 55 Roman" w:cs="Tahoma"/>
          <w:b/>
          <w:color w:val="auto"/>
          <w:sz w:val="16"/>
          <w:szCs w:val="16"/>
        </w:rPr>
        <w:t>DO PRAZO</w:t>
      </w:r>
    </w:p>
    <w:p w:rsidR="00BB6E27" w:rsidRPr="00AB376A" w:rsidRDefault="00BB6E27" w:rsidP="00BB6E27">
      <w:pPr>
        <w:jc w:val="both"/>
        <w:rPr>
          <w:rFonts w:cs="Tahoma"/>
          <w:snapToGrid w:val="0"/>
          <w:sz w:val="16"/>
          <w:szCs w:val="16"/>
        </w:rPr>
      </w:pPr>
    </w:p>
    <w:p w:rsidR="00BB6E27" w:rsidRPr="00AB376A" w:rsidRDefault="00BB6E27" w:rsidP="00BB6E27">
      <w:pPr>
        <w:jc w:val="both"/>
        <w:rPr>
          <w:sz w:val="16"/>
          <w:szCs w:val="16"/>
        </w:rPr>
      </w:pPr>
      <w:r w:rsidRPr="00AB376A">
        <w:rPr>
          <w:rFonts w:cs="Tahoma"/>
          <w:b/>
          <w:snapToGrid w:val="0"/>
          <w:sz w:val="16"/>
          <w:szCs w:val="16"/>
          <w:u w:val="single"/>
        </w:rPr>
        <w:t>CLÁUSULA SEGUNDA</w:t>
      </w:r>
      <w:r w:rsidRPr="00AB376A">
        <w:rPr>
          <w:rFonts w:cs="Tahoma"/>
          <w:snapToGrid w:val="0"/>
          <w:sz w:val="16"/>
          <w:szCs w:val="16"/>
        </w:rPr>
        <w:t xml:space="preserve">: A entrega do objeto e a instalação deverá obedecer, o prazo de até 07(sete) meses a partir da data de assinatura do presente </w:t>
      </w:r>
      <w:r w:rsidRPr="00AB376A">
        <w:rPr>
          <w:sz w:val="16"/>
          <w:szCs w:val="16"/>
        </w:rPr>
        <w:t xml:space="preserve">contrato. </w:t>
      </w:r>
    </w:p>
    <w:p w:rsidR="00BB6E27" w:rsidRPr="00AB376A" w:rsidRDefault="00BB6E27" w:rsidP="00BB6E27">
      <w:pPr>
        <w:jc w:val="both"/>
        <w:rPr>
          <w:color w:val="000000"/>
          <w:sz w:val="16"/>
          <w:szCs w:val="16"/>
        </w:rPr>
      </w:pPr>
    </w:p>
    <w:p w:rsidR="00BB6E27" w:rsidRPr="00AB376A" w:rsidRDefault="00BB6E27" w:rsidP="00BB6E27">
      <w:pPr>
        <w:widowControl w:val="0"/>
        <w:autoSpaceDE w:val="0"/>
        <w:autoSpaceDN w:val="0"/>
        <w:adjustRightInd w:val="0"/>
        <w:jc w:val="center"/>
        <w:rPr>
          <w:rFonts w:cs="Tahoma"/>
          <w:b/>
          <w:sz w:val="16"/>
          <w:szCs w:val="16"/>
        </w:rPr>
      </w:pPr>
      <w:r w:rsidRPr="00AB376A">
        <w:rPr>
          <w:rFonts w:cs="Tahoma"/>
          <w:b/>
          <w:sz w:val="16"/>
          <w:szCs w:val="16"/>
        </w:rPr>
        <w:t>DA EXECUÇÃO DOS SERVIÇOS</w:t>
      </w:r>
    </w:p>
    <w:p w:rsidR="00BB6E27" w:rsidRPr="00E10CE4" w:rsidRDefault="00BB6E27" w:rsidP="00BB6E27">
      <w:pPr>
        <w:widowControl w:val="0"/>
        <w:autoSpaceDE w:val="0"/>
        <w:autoSpaceDN w:val="0"/>
        <w:adjustRightInd w:val="0"/>
        <w:jc w:val="center"/>
        <w:rPr>
          <w:rFonts w:cs="Tahoma"/>
          <w:b/>
          <w:sz w:val="16"/>
          <w:szCs w:val="16"/>
        </w:rPr>
      </w:pPr>
    </w:p>
    <w:p w:rsidR="00BB6E27" w:rsidRPr="00AB376A" w:rsidRDefault="00BB6E27" w:rsidP="00BB6E27">
      <w:pPr>
        <w:widowControl w:val="0"/>
        <w:autoSpaceDE w:val="0"/>
        <w:autoSpaceDN w:val="0"/>
        <w:adjustRightInd w:val="0"/>
        <w:jc w:val="both"/>
        <w:rPr>
          <w:rFonts w:cs="Tahoma"/>
          <w:b/>
          <w:sz w:val="16"/>
          <w:szCs w:val="16"/>
        </w:rPr>
      </w:pPr>
      <w:r w:rsidRPr="00AB376A">
        <w:rPr>
          <w:rFonts w:cs="Tahoma"/>
          <w:b/>
          <w:sz w:val="16"/>
          <w:szCs w:val="16"/>
          <w:u w:val="single"/>
        </w:rPr>
        <w:t xml:space="preserve">CLÁUSULA TERCEIRA </w:t>
      </w:r>
      <w:r w:rsidRPr="00AB376A">
        <w:rPr>
          <w:rFonts w:cs="Tahoma"/>
          <w:sz w:val="16"/>
          <w:szCs w:val="16"/>
        </w:rPr>
        <w:t>– A Contratada se obriga a garantir a entrega do objeto contratado de acordo com as especificações contidas no PEDIDO DE COMPRA</w:t>
      </w:r>
      <w:r w:rsidRPr="00AB376A">
        <w:rPr>
          <w:rFonts w:cs="Tahoma"/>
          <w:b/>
          <w:sz w:val="16"/>
          <w:szCs w:val="16"/>
        </w:rPr>
        <w:t>.</w:t>
      </w:r>
    </w:p>
    <w:p w:rsidR="00BB6E27" w:rsidRPr="00AB376A" w:rsidRDefault="00BB6E27" w:rsidP="00BB6E27">
      <w:pPr>
        <w:widowControl w:val="0"/>
        <w:autoSpaceDE w:val="0"/>
        <w:autoSpaceDN w:val="0"/>
        <w:adjustRightInd w:val="0"/>
        <w:jc w:val="both"/>
        <w:rPr>
          <w:color w:val="000000"/>
          <w:sz w:val="16"/>
          <w:szCs w:val="16"/>
        </w:rPr>
      </w:pPr>
    </w:p>
    <w:p w:rsidR="00BB6E27" w:rsidRPr="00AB376A" w:rsidRDefault="00BB6E27" w:rsidP="00BB6E27">
      <w:pPr>
        <w:widowControl w:val="0"/>
        <w:autoSpaceDE w:val="0"/>
        <w:autoSpaceDN w:val="0"/>
        <w:adjustRightInd w:val="0"/>
        <w:jc w:val="both"/>
        <w:rPr>
          <w:sz w:val="16"/>
          <w:szCs w:val="16"/>
        </w:rPr>
      </w:pPr>
      <w:r w:rsidRPr="00AB376A">
        <w:rPr>
          <w:b/>
          <w:sz w:val="16"/>
          <w:szCs w:val="16"/>
        </w:rPr>
        <w:t>Parágrafo Único</w:t>
      </w:r>
      <w:r w:rsidRPr="00AB376A">
        <w:rPr>
          <w:sz w:val="16"/>
          <w:szCs w:val="16"/>
        </w:rPr>
        <w:t>- Por atrasos, não reconhecidos pelo SENAC como justificados, decorrentes da inobservância de compromisso assumido, aplicar-se-á multa de 0,3% (três décimos de por cento) por dia de atraso, sobre o valor total do objeto contratado.</w:t>
      </w:r>
    </w:p>
    <w:p w:rsidR="00BB6E27" w:rsidRPr="00AB376A" w:rsidRDefault="00BB6E27" w:rsidP="00BB6E27">
      <w:pPr>
        <w:widowControl w:val="0"/>
        <w:autoSpaceDE w:val="0"/>
        <w:autoSpaceDN w:val="0"/>
        <w:adjustRightInd w:val="0"/>
        <w:jc w:val="both"/>
        <w:rPr>
          <w:rFonts w:cs="Tahoma"/>
          <w:sz w:val="16"/>
          <w:szCs w:val="16"/>
        </w:rPr>
      </w:pPr>
    </w:p>
    <w:p w:rsidR="00BB6E27" w:rsidRPr="00AB376A" w:rsidRDefault="00BB6E27" w:rsidP="00BB6E27">
      <w:pPr>
        <w:widowControl w:val="0"/>
        <w:autoSpaceDE w:val="0"/>
        <w:autoSpaceDN w:val="0"/>
        <w:adjustRightInd w:val="0"/>
        <w:jc w:val="center"/>
        <w:rPr>
          <w:rFonts w:cs="Tahoma"/>
          <w:b/>
          <w:sz w:val="16"/>
          <w:szCs w:val="16"/>
        </w:rPr>
      </w:pPr>
      <w:r w:rsidRPr="00AB376A">
        <w:rPr>
          <w:rFonts w:cs="Tahoma"/>
          <w:b/>
          <w:sz w:val="16"/>
          <w:szCs w:val="16"/>
        </w:rPr>
        <w:t>DO VALOR E DA FORMA DE PAGAMENTO</w:t>
      </w:r>
    </w:p>
    <w:p w:rsidR="00BB6E27" w:rsidRPr="00AB376A" w:rsidRDefault="00BB6E27" w:rsidP="00BB6E27">
      <w:pPr>
        <w:widowControl w:val="0"/>
        <w:autoSpaceDE w:val="0"/>
        <w:autoSpaceDN w:val="0"/>
        <w:adjustRightInd w:val="0"/>
        <w:jc w:val="both"/>
        <w:rPr>
          <w:rFonts w:cs="Tahoma"/>
          <w:b/>
          <w:sz w:val="16"/>
          <w:szCs w:val="16"/>
          <w:u w:val="single"/>
        </w:rPr>
      </w:pPr>
    </w:p>
    <w:p w:rsidR="00BB6E27" w:rsidRPr="00AB376A" w:rsidRDefault="00BB6E27" w:rsidP="00BB6E27">
      <w:pPr>
        <w:jc w:val="both"/>
        <w:rPr>
          <w:rFonts w:cs="Tahoma"/>
          <w:sz w:val="16"/>
          <w:szCs w:val="16"/>
        </w:rPr>
      </w:pPr>
      <w:r w:rsidRPr="00AB376A">
        <w:rPr>
          <w:rFonts w:cs="Tahoma"/>
          <w:b/>
          <w:sz w:val="16"/>
          <w:szCs w:val="16"/>
          <w:u w:val="single"/>
        </w:rPr>
        <w:t>CLÁUSULA QUARTA</w:t>
      </w:r>
      <w:r w:rsidRPr="00AB376A">
        <w:rPr>
          <w:rFonts w:cs="Tahoma"/>
          <w:b/>
          <w:sz w:val="16"/>
          <w:szCs w:val="16"/>
        </w:rPr>
        <w:t xml:space="preserve"> – </w:t>
      </w:r>
      <w:r w:rsidRPr="00AB376A">
        <w:rPr>
          <w:rFonts w:cs="Tahoma"/>
          <w:sz w:val="16"/>
          <w:szCs w:val="16"/>
        </w:rPr>
        <w:t xml:space="preserve">Pela execução do objeto deste </w:t>
      </w:r>
      <w:r w:rsidRPr="00AB376A">
        <w:rPr>
          <w:rFonts w:cs="Tahoma"/>
          <w:b/>
          <w:sz w:val="16"/>
          <w:szCs w:val="16"/>
        </w:rPr>
        <w:t>Contrato</w:t>
      </w:r>
      <w:r w:rsidRPr="00AB376A">
        <w:rPr>
          <w:rFonts w:cs="Tahoma"/>
          <w:sz w:val="16"/>
          <w:szCs w:val="16"/>
        </w:rPr>
        <w:t xml:space="preserve">, a </w:t>
      </w:r>
      <w:r w:rsidRPr="00AB376A">
        <w:rPr>
          <w:rFonts w:cs="Tahoma"/>
          <w:b/>
          <w:sz w:val="16"/>
          <w:szCs w:val="16"/>
        </w:rPr>
        <w:t>Contratante</w:t>
      </w:r>
      <w:r w:rsidRPr="00AB376A">
        <w:rPr>
          <w:rFonts w:cs="Tahoma"/>
          <w:sz w:val="16"/>
          <w:szCs w:val="16"/>
        </w:rPr>
        <w:t xml:space="preserve"> pagará a </w:t>
      </w:r>
      <w:r w:rsidRPr="00AB376A">
        <w:rPr>
          <w:rFonts w:cs="Tahoma"/>
          <w:b/>
          <w:sz w:val="16"/>
          <w:szCs w:val="16"/>
        </w:rPr>
        <w:t>Contratada</w:t>
      </w:r>
      <w:r w:rsidRPr="00AB376A">
        <w:rPr>
          <w:rFonts w:cs="Tahoma"/>
          <w:sz w:val="16"/>
          <w:szCs w:val="16"/>
        </w:rPr>
        <w:t xml:space="preserve"> a importância de </w:t>
      </w:r>
      <w:r w:rsidRPr="00AB376A">
        <w:rPr>
          <w:rFonts w:cs="Tahoma"/>
          <w:b/>
          <w:sz w:val="16"/>
          <w:szCs w:val="16"/>
        </w:rPr>
        <w:t>XXXXXXXX(XXXXXXXXXXXXX)</w:t>
      </w:r>
      <w:r w:rsidRPr="00AB376A">
        <w:rPr>
          <w:rFonts w:cs="Tahoma"/>
          <w:sz w:val="16"/>
          <w:szCs w:val="16"/>
        </w:rPr>
        <w:t>, já inclusos os custos relativos aos tributos, taxas e demais despesas diretas e indiretas.</w:t>
      </w:r>
    </w:p>
    <w:p w:rsidR="00BB6E27" w:rsidRPr="00AB376A" w:rsidRDefault="00BB6E27" w:rsidP="00BB6E27">
      <w:pPr>
        <w:ind w:right="282"/>
        <w:jc w:val="both"/>
        <w:rPr>
          <w:sz w:val="16"/>
          <w:szCs w:val="16"/>
        </w:rPr>
      </w:pPr>
    </w:p>
    <w:p w:rsidR="00BB6E27" w:rsidRPr="00AB376A" w:rsidRDefault="00BB6E27" w:rsidP="00BB6E27">
      <w:pPr>
        <w:pStyle w:val="PargrafodaLista"/>
        <w:ind w:left="0" w:right="282"/>
        <w:jc w:val="both"/>
        <w:rPr>
          <w:rFonts w:ascii="HelveticaNeueLT Pro 55 Roman" w:hAnsi="HelveticaNeueLT Pro 55 Roman"/>
          <w:sz w:val="16"/>
          <w:szCs w:val="16"/>
        </w:rPr>
      </w:pPr>
      <w:r w:rsidRPr="00AB376A">
        <w:rPr>
          <w:rFonts w:ascii="HelveticaNeueLT Pro 55 Roman" w:hAnsi="HelveticaNeueLT Pro 55 Roman"/>
          <w:b/>
          <w:sz w:val="16"/>
          <w:szCs w:val="16"/>
        </w:rPr>
        <w:t>Parágrafo Primeiro</w:t>
      </w:r>
      <w:r w:rsidRPr="00AB376A">
        <w:rPr>
          <w:rFonts w:ascii="HelveticaNeueLT Pro 55 Roman" w:hAnsi="HelveticaNeueLT Pro 55 Roman"/>
          <w:sz w:val="16"/>
          <w:szCs w:val="16"/>
        </w:rPr>
        <w:t>– Os pagamentos serão efetuados com base em medições mensais e proporcionalmente aos serviços executados em cada etapa ou atividade desenvolvida no período e de acordo com o cronograma contratado;</w:t>
      </w:r>
    </w:p>
    <w:p w:rsidR="00BB6E27" w:rsidRPr="00AB376A" w:rsidRDefault="00BB6E27" w:rsidP="00BB6E27">
      <w:pPr>
        <w:pStyle w:val="PargrafodaLista"/>
        <w:ind w:left="0" w:right="282"/>
        <w:jc w:val="both"/>
        <w:rPr>
          <w:rFonts w:ascii="HelveticaNeueLT Pro 55 Roman" w:hAnsi="HelveticaNeueLT Pro 55 Roman"/>
          <w:sz w:val="16"/>
          <w:szCs w:val="16"/>
        </w:rPr>
      </w:pPr>
    </w:p>
    <w:p w:rsidR="00BB6E27" w:rsidRPr="00AB376A" w:rsidRDefault="00BB6E27" w:rsidP="00BB6E27">
      <w:pPr>
        <w:tabs>
          <w:tab w:val="left" w:pos="142"/>
        </w:tabs>
        <w:suppressAutoHyphens/>
        <w:ind w:right="282"/>
        <w:jc w:val="both"/>
        <w:rPr>
          <w:sz w:val="16"/>
          <w:szCs w:val="16"/>
        </w:rPr>
      </w:pPr>
      <w:r w:rsidRPr="00AB376A">
        <w:rPr>
          <w:b/>
          <w:sz w:val="16"/>
          <w:szCs w:val="16"/>
        </w:rPr>
        <w:t>Parágrafo Segundo</w:t>
      </w:r>
      <w:r w:rsidRPr="00AB376A">
        <w:rPr>
          <w:sz w:val="16"/>
          <w:szCs w:val="16"/>
        </w:rPr>
        <w:t>- O pagamento ocorrerá mensalmente até o 15º (décimo quinto dia) útil a contar da apresentação ao SENAC da fatura mensal, referente ao serviço executado, com a apresentação de comprovação de recolhimento dos encargos previdenciários, trabalhistas e sociais, condicionado ao atesto da nota fiscal pelo responsável na fiscalização e do gestor da execução do objeto;</w:t>
      </w:r>
    </w:p>
    <w:p w:rsidR="00BB6E27" w:rsidRPr="00AB376A" w:rsidRDefault="00BB6E27" w:rsidP="00BB6E27">
      <w:pPr>
        <w:tabs>
          <w:tab w:val="left" w:pos="142"/>
          <w:tab w:val="left" w:pos="851"/>
        </w:tabs>
        <w:suppressAutoHyphens/>
        <w:ind w:right="282"/>
        <w:jc w:val="both"/>
        <w:rPr>
          <w:sz w:val="16"/>
          <w:szCs w:val="16"/>
        </w:rPr>
      </w:pPr>
    </w:p>
    <w:p w:rsidR="00BB6E27" w:rsidRPr="00AB376A" w:rsidRDefault="00BB6E27" w:rsidP="00BB6E27">
      <w:pPr>
        <w:tabs>
          <w:tab w:val="left" w:pos="142"/>
          <w:tab w:val="left" w:pos="851"/>
        </w:tabs>
        <w:suppressAutoHyphens/>
        <w:ind w:right="282"/>
        <w:jc w:val="both"/>
        <w:rPr>
          <w:sz w:val="16"/>
          <w:szCs w:val="16"/>
        </w:rPr>
      </w:pPr>
      <w:r w:rsidRPr="00AB376A">
        <w:rPr>
          <w:b/>
          <w:sz w:val="16"/>
          <w:szCs w:val="16"/>
        </w:rPr>
        <w:t>Parágrafo Terceiro</w:t>
      </w:r>
      <w:r w:rsidRPr="00AB376A">
        <w:rPr>
          <w:sz w:val="16"/>
          <w:szCs w:val="16"/>
        </w:rPr>
        <w:t>– O pagamento do valor contratado ficará vinculado à apresentação mensal de Relatório de Andamento da Obra e do Cronograma de Medição, de acordo com os modelos a serem fornecidos pelo SENAC, bem como a divulgação de fotografias por correio eletrônico, ou CD-ROM, que retratem o progresso da obra para a entidade;</w:t>
      </w:r>
    </w:p>
    <w:p w:rsidR="00BB6E27" w:rsidRPr="00AB376A" w:rsidRDefault="00BB6E27" w:rsidP="00BB6E27">
      <w:pPr>
        <w:tabs>
          <w:tab w:val="left" w:pos="142"/>
          <w:tab w:val="left" w:pos="851"/>
        </w:tabs>
        <w:suppressAutoHyphens/>
        <w:ind w:right="282"/>
        <w:jc w:val="both"/>
        <w:rPr>
          <w:sz w:val="16"/>
          <w:szCs w:val="16"/>
        </w:rPr>
      </w:pPr>
    </w:p>
    <w:p w:rsidR="00BB6E27" w:rsidRPr="00AB376A" w:rsidRDefault="00BB6E27" w:rsidP="00BB6E27">
      <w:pPr>
        <w:ind w:right="282"/>
        <w:jc w:val="both"/>
        <w:rPr>
          <w:sz w:val="16"/>
          <w:szCs w:val="16"/>
        </w:rPr>
      </w:pPr>
      <w:proofErr w:type="gramStart"/>
      <w:r w:rsidRPr="00AB376A">
        <w:rPr>
          <w:b/>
          <w:sz w:val="16"/>
          <w:szCs w:val="16"/>
        </w:rPr>
        <w:t>Parágrafo Quarto</w:t>
      </w:r>
      <w:proofErr w:type="gramEnd"/>
      <w:r w:rsidRPr="00AB376A">
        <w:rPr>
          <w:sz w:val="16"/>
          <w:szCs w:val="16"/>
        </w:rPr>
        <w:t>– O pagamento da primeira medição ficará vinculado à apresentação da Anotação de Responsabilidade Técnica (ART) junto ao CREA como executora da obra e comprovante de matrícula do INSS (CEI);</w:t>
      </w:r>
    </w:p>
    <w:p w:rsidR="00BB6E27" w:rsidRPr="00AB376A" w:rsidRDefault="00BB6E27" w:rsidP="00BB6E27">
      <w:pPr>
        <w:ind w:right="282"/>
        <w:jc w:val="both"/>
        <w:rPr>
          <w:sz w:val="16"/>
          <w:szCs w:val="16"/>
        </w:rPr>
      </w:pPr>
    </w:p>
    <w:p w:rsidR="00BB6E27" w:rsidRPr="00AB376A" w:rsidRDefault="00BB6E27" w:rsidP="00BB6E27">
      <w:pPr>
        <w:ind w:right="282"/>
        <w:jc w:val="both"/>
        <w:rPr>
          <w:sz w:val="16"/>
          <w:szCs w:val="16"/>
        </w:rPr>
      </w:pPr>
      <w:proofErr w:type="gramStart"/>
      <w:r w:rsidRPr="00AB376A">
        <w:rPr>
          <w:b/>
          <w:sz w:val="16"/>
          <w:szCs w:val="16"/>
        </w:rPr>
        <w:t>Parágrafo Quinto</w:t>
      </w:r>
      <w:proofErr w:type="gramEnd"/>
      <w:r w:rsidRPr="00AB376A">
        <w:rPr>
          <w:sz w:val="16"/>
          <w:szCs w:val="16"/>
        </w:rPr>
        <w:t>– O pagamento da última medição ficará vinculado também a apresentação do Relatório do Termo de Recebimento Provisório da Obra, nos moldes estabelecido pelo SENAC;</w:t>
      </w:r>
    </w:p>
    <w:p w:rsidR="00BB6E27" w:rsidRPr="00AB376A" w:rsidRDefault="00BB6E27" w:rsidP="00BB6E27">
      <w:pPr>
        <w:ind w:right="282"/>
        <w:jc w:val="both"/>
        <w:rPr>
          <w:sz w:val="16"/>
          <w:szCs w:val="16"/>
        </w:rPr>
      </w:pPr>
    </w:p>
    <w:p w:rsidR="00BB6E27" w:rsidRPr="00AB376A" w:rsidRDefault="00BB6E27" w:rsidP="00BB6E27">
      <w:pPr>
        <w:ind w:right="282"/>
        <w:jc w:val="both"/>
        <w:rPr>
          <w:sz w:val="16"/>
          <w:szCs w:val="16"/>
        </w:rPr>
      </w:pPr>
      <w:proofErr w:type="gramStart"/>
      <w:r w:rsidRPr="00AB376A">
        <w:rPr>
          <w:b/>
          <w:sz w:val="16"/>
          <w:szCs w:val="16"/>
        </w:rPr>
        <w:t>Parágrafo Sexto</w:t>
      </w:r>
      <w:proofErr w:type="gramEnd"/>
      <w:r w:rsidRPr="00AB376A">
        <w:rPr>
          <w:sz w:val="16"/>
          <w:szCs w:val="16"/>
        </w:rPr>
        <w:t xml:space="preserve"> – O pagamento da garantia e da retenção suplementar de 5% respectivamente, também ficarão vinculadas à apresentação do Relatório do Termo de Recebimento Definitivo da Obra, nos moldes estabelecidos pelo SENAC;</w:t>
      </w:r>
    </w:p>
    <w:p w:rsidR="00BB6E27" w:rsidRPr="00AB376A" w:rsidRDefault="00BB6E27" w:rsidP="00BB6E27">
      <w:pPr>
        <w:ind w:right="282"/>
        <w:jc w:val="both"/>
        <w:rPr>
          <w:sz w:val="16"/>
          <w:szCs w:val="16"/>
        </w:rPr>
      </w:pPr>
    </w:p>
    <w:p w:rsidR="00BB6E27" w:rsidRPr="00AB376A" w:rsidRDefault="00BB6E27" w:rsidP="00BB6E27">
      <w:pPr>
        <w:ind w:right="282"/>
        <w:jc w:val="both"/>
        <w:rPr>
          <w:rFonts w:cs="Tahoma"/>
          <w:b/>
          <w:sz w:val="16"/>
          <w:szCs w:val="16"/>
        </w:rPr>
      </w:pPr>
      <w:proofErr w:type="gramStart"/>
      <w:r w:rsidRPr="00AB376A">
        <w:rPr>
          <w:rFonts w:cs="Tahoma"/>
          <w:b/>
          <w:sz w:val="16"/>
          <w:szCs w:val="16"/>
        </w:rPr>
        <w:t>Parágrafo Sétimo</w:t>
      </w:r>
      <w:proofErr w:type="gramEnd"/>
      <w:r w:rsidRPr="00AB376A">
        <w:rPr>
          <w:rFonts w:cs="Tahoma"/>
          <w:snapToGrid w:val="0"/>
          <w:sz w:val="16"/>
          <w:szCs w:val="16"/>
        </w:rPr>
        <w:t xml:space="preserve"> – A empresa deverá indicar na sua Nota Fiscal, obrigatoriamente, as seguintes referências:</w:t>
      </w:r>
    </w:p>
    <w:p w:rsidR="00BB6E27" w:rsidRPr="00AB376A" w:rsidRDefault="00BB6E27" w:rsidP="00BB6E27">
      <w:pPr>
        <w:ind w:left="284"/>
        <w:jc w:val="both"/>
        <w:rPr>
          <w:rFonts w:cs="Tahoma"/>
          <w:snapToGrid w:val="0"/>
          <w:sz w:val="16"/>
          <w:szCs w:val="16"/>
        </w:rPr>
      </w:pPr>
    </w:p>
    <w:p w:rsidR="00BB6E27" w:rsidRPr="00AB376A" w:rsidRDefault="00BB6E27" w:rsidP="00BB6E27">
      <w:pPr>
        <w:jc w:val="both"/>
        <w:rPr>
          <w:rFonts w:cs="Tahoma"/>
          <w:snapToGrid w:val="0"/>
          <w:sz w:val="16"/>
          <w:szCs w:val="16"/>
        </w:rPr>
      </w:pPr>
      <w:r w:rsidRPr="00AB376A">
        <w:rPr>
          <w:rFonts w:cs="Tahoma"/>
          <w:snapToGrid w:val="0"/>
          <w:sz w:val="16"/>
          <w:szCs w:val="16"/>
        </w:rPr>
        <w:t>a) Objeto da prestação de serviço;</w:t>
      </w:r>
    </w:p>
    <w:p w:rsidR="00BB6E27" w:rsidRPr="00AB376A" w:rsidRDefault="00BB6E27" w:rsidP="00BB6E27">
      <w:pPr>
        <w:jc w:val="both"/>
        <w:rPr>
          <w:rFonts w:cs="Tahoma"/>
          <w:snapToGrid w:val="0"/>
          <w:sz w:val="16"/>
          <w:szCs w:val="16"/>
        </w:rPr>
      </w:pPr>
      <w:r w:rsidRPr="00AB376A">
        <w:rPr>
          <w:rFonts w:cs="Tahoma"/>
          <w:snapToGrid w:val="0"/>
          <w:sz w:val="16"/>
          <w:szCs w:val="16"/>
        </w:rPr>
        <w:t>b) O mês a que se refere;</w:t>
      </w:r>
    </w:p>
    <w:p w:rsidR="00BB6E27" w:rsidRPr="00AB376A" w:rsidRDefault="00BB6E27" w:rsidP="00BB6E27">
      <w:pPr>
        <w:jc w:val="both"/>
        <w:rPr>
          <w:rFonts w:cs="Tahoma"/>
          <w:snapToGrid w:val="0"/>
          <w:sz w:val="16"/>
          <w:szCs w:val="16"/>
        </w:rPr>
      </w:pPr>
      <w:r w:rsidRPr="00AB376A">
        <w:rPr>
          <w:rFonts w:cs="Tahoma"/>
          <w:snapToGrid w:val="0"/>
          <w:sz w:val="16"/>
          <w:szCs w:val="16"/>
        </w:rPr>
        <w:t>c) Nome do banco, agência e número da conta corrente, onde será efetuado o crédito referente à execução dos serviços realizados, ou através de cheque nominal, desde que recebido e aceito pelo SENAC – Administração Regional de Rondônia;</w:t>
      </w:r>
    </w:p>
    <w:p w:rsidR="00BB6E27" w:rsidRPr="00AB376A" w:rsidRDefault="00BB6E27" w:rsidP="00BB6E27">
      <w:pPr>
        <w:ind w:left="284"/>
        <w:jc w:val="both"/>
        <w:rPr>
          <w:rFonts w:cs="Tahoma"/>
          <w:snapToGrid w:val="0"/>
          <w:sz w:val="16"/>
          <w:szCs w:val="16"/>
        </w:rPr>
      </w:pPr>
    </w:p>
    <w:p w:rsidR="00BB6E27" w:rsidRPr="00AB376A" w:rsidRDefault="00BB6E27" w:rsidP="00BB6E27">
      <w:pPr>
        <w:jc w:val="both"/>
        <w:rPr>
          <w:rFonts w:cs="Tahoma"/>
          <w:snapToGrid w:val="0"/>
          <w:sz w:val="16"/>
          <w:szCs w:val="16"/>
        </w:rPr>
      </w:pPr>
      <w:r w:rsidRPr="00AB376A">
        <w:rPr>
          <w:rFonts w:cs="Tahoma"/>
          <w:b/>
          <w:color w:val="000000"/>
          <w:sz w:val="16"/>
          <w:szCs w:val="16"/>
        </w:rPr>
        <w:t>Parágrafo Oitavo-</w:t>
      </w:r>
      <w:r w:rsidRPr="00AB376A">
        <w:rPr>
          <w:rFonts w:cs="Tahoma"/>
          <w:color w:val="C00000"/>
          <w:sz w:val="16"/>
          <w:szCs w:val="16"/>
        </w:rPr>
        <w:t xml:space="preserve"> </w:t>
      </w:r>
      <w:r w:rsidRPr="00AB376A">
        <w:rPr>
          <w:rFonts w:cs="Tahoma"/>
          <w:color w:val="000000"/>
          <w:sz w:val="16"/>
          <w:szCs w:val="16"/>
        </w:rPr>
        <w:t>-</w:t>
      </w:r>
      <w:r w:rsidRPr="00AB376A">
        <w:rPr>
          <w:rFonts w:cs="Tahoma"/>
          <w:color w:val="C00000"/>
          <w:sz w:val="16"/>
          <w:szCs w:val="16"/>
        </w:rPr>
        <w:t xml:space="preserve"> </w:t>
      </w:r>
      <w:r w:rsidRPr="00AB376A">
        <w:rPr>
          <w:sz w:val="16"/>
          <w:szCs w:val="16"/>
        </w:rPr>
        <w:t xml:space="preserve">O faturamento e a cobrança deverão ser efetuados ao SENAC - Administração Regional em Rondônia, </w:t>
      </w:r>
      <w:r w:rsidRPr="00AB376A">
        <w:rPr>
          <w:rFonts w:cs="Tahoma"/>
          <w:sz w:val="16"/>
          <w:szCs w:val="16"/>
        </w:rPr>
        <w:t>Rua Tabajara, Nº539, Panair, Porto Velho – RO, CNPJ 03.581.871/0001-34, Inscrição Estadual: 1503014 - Setor de Material e Compras.</w:t>
      </w:r>
    </w:p>
    <w:p w:rsidR="00BB6E27" w:rsidRPr="00AB376A" w:rsidRDefault="00BB6E27" w:rsidP="00BB6E27">
      <w:pPr>
        <w:autoSpaceDE w:val="0"/>
        <w:autoSpaceDN w:val="0"/>
        <w:adjustRightInd w:val="0"/>
        <w:jc w:val="both"/>
        <w:rPr>
          <w:rFonts w:cs="Tahoma"/>
          <w:sz w:val="16"/>
          <w:szCs w:val="16"/>
        </w:rPr>
      </w:pPr>
      <w:proofErr w:type="gramStart"/>
      <w:r w:rsidRPr="00AB376A">
        <w:rPr>
          <w:rFonts w:cs="Tahoma"/>
          <w:b/>
          <w:sz w:val="16"/>
          <w:szCs w:val="16"/>
        </w:rPr>
        <w:lastRenderedPageBreak/>
        <w:t>Parágrafo Nono</w:t>
      </w:r>
      <w:proofErr w:type="gramEnd"/>
      <w:r w:rsidRPr="00AB376A">
        <w:rPr>
          <w:rFonts w:cs="Tahoma"/>
          <w:sz w:val="16"/>
          <w:szCs w:val="16"/>
        </w:rPr>
        <w:t xml:space="preserve"> – </w:t>
      </w:r>
      <w:smartTag w:uri="schemas-houaiss/acao" w:element="dm">
        <w:r w:rsidRPr="00AB376A">
          <w:rPr>
            <w:rFonts w:cs="Tahoma"/>
            <w:sz w:val="16"/>
            <w:szCs w:val="16"/>
          </w:rPr>
          <w:t>Para</w:t>
        </w:r>
      </w:smartTag>
      <w:r w:rsidRPr="00AB376A">
        <w:rPr>
          <w:rFonts w:cs="Tahoma"/>
          <w:sz w:val="16"/>
          <w:szCs w:val="16"/>
        </w:rPr>
        <w:t xml:space="preserve"> o recebimento do </w:t>
      </w:r>
      <w:smartTag w:uri="schemas-houaiss/mini" w:element="verbetes">
        <w:r w:rsidRPr="00AB376A">
          <w:rPr>
            <w:rFonts w:cs="Tahoma"/>
            <w:sz w:val="16"/>
            <w:szCs w:val="16"/>
          </w:rPr>
          <w:t>valor</w:t>
        </w:r>
      </w:smartTag>
      <w:r w:rsidRPr="00AB376A">
        <w:rPr>
          <w:rFonts w:cs="Tahoma"/>
          <w:sz w:val="16"/>
          <w:szCs w:val="16"/>
        </w:rPr>
        <w:t xml:space="preserve"> a </w:t>
      </w:r>
      <w:smartTag w:uri="schemas-houaiss/mini" w:element="verbetes">
        <w:r w:rsidRPr="00AB376A">
          <w:rPr>
            <w:rFonts w:cs="Tahoma"/>
            <w:sz w:val="16"/>
            <w:szCs w:val="16"/>
          </w:rPr>
          <w:t>que</w:t>
        </w:r>
      </w:smartTag>
      <w:r w:rsidRPr="00AB376A">
        <w:rPr>
          <w:rFonts w:cs="Tahoma"/>
          <w:sz w:val="16"/>
          <w:szCs w:val="16"/>
        </w:rPr>
        <w:t xml:space="preserve"> tem </w:t>
      </w:r>
      <w:smartTag w:uri="schemas-houaiss/mini" w:element="verbetes">
        <w:r w:rsidRPr="00AB376A">
          <w:rPr>
            <w:rFonts w:cs="Tahoma"/>
            <w:sz w:val="16"/>
            <w:szCs w:val="16"/>
          </w:rPr>
          <w:t>direito</w:t>
        </w:r>
      </w:smartTag>
      <w:r w:rsidRPr="00AB376A">
        <w:rPr>
          <w:rFonts w:cs="Tahoma"/>
          <w:sz w:val="16"/>
          <w:szCs w:val="16"/>
        </w:rPr>
        <w:t xml:space="preserve">, a </w:t>
      </w:r>
      <w:r w:rsidRPr="00AB376A">
        <w:rPr>
          <w:rFonts w:cs="Tahoma"/>
          <w:b/>
          <w:sz w:val="16"/>
          <w:szCs w:val="16"/>
        </w:rPr>
        <w:t xml:space="preserve">CONTRATADA </w:t>
      </w:r>
      <w:r w:rsidRPr="00AB376A">
        <w:rPr>
          <w:rFonts w:cs="Tahoma"/>
          <w:sz w:val="16"/>
          <w:szCs w:val="16"/>
        </w:rPr>
        <w:t xml:space="preserve">deverá apresentar a </w:t>
      </w:r>
      <w:smartTag w:uri="schemas-houaiss/mini" w:element="verbetes">
        <w:r w:rsidRPr="00AB376A">
          <w:rPr>
            <w:rFonts w:cs="Tahoma"/>
            <w:sz w:val="16"/>
            <w:szCs w:val="16"/>
          </w:rPr>
          <w:t>seguinte</w:t>
        </w:r>
      </w:smartTag>
      <w:r w:rsidRPr="00AB376A">
        <w:rPr>
          <w:rFonts w:cs="Tahoma"/>
          <w:sz w:val="16"/>
          <w:szCs w:val="16"/>
        </w:rPr>
        <w:t xml:space="preserve"> </w:t>
      </w:r>
      <w:smartTag w:uri="schemas-houaiss/mini" w:element="verbetes">
        <w:r w:rsidRPr="00AB376A">
          <w:rPr>
            <w:rFonts w:cs="Tahoma"/>
            <w:sz w:val="16"/>
            <w:szCs w:val="16"/>
          </w:rPr>
          <w:t>documentação</w:t>
        </w:r>
      </w:smartTag>
      <w:r w:rsidRPr="00AB376A">
        <w:rPr>
          <w:rFonts w:cs="Tahoma"/>
          <w:sz w:val="16"/>
          <w:szCs w:val="16"/>
        </w:rPr>
        <w:t>:</w:t>
      </w:r>
    </w:p>
    <w:p w:rsidR="00BB6E27" w:rsidRPr="00AB376A" w:rsidRDefault="00BB6E27" w:rsidP="00BB6E27">
      <w:pPr>
        <w:autoSpaceDE w:val="0"/>
        <w:autoSpaceDN w:val="0"/>
        <w:adjustRightInd w:val="0"/>
        <w:jc w:val="both"/>
        <w:rPr>
          <w:rFonts w:cs="Tahoma"/>
          <w:sz w:val="16"/>
          <w:szCs w:val="16"/>
        </w:rPr>
      </w:pPr>
    </w:p>
    <w:p w:rsidR="00BB6E27" w:rsidRPr="00AB376A" w:rsidRDefault="00BB6E27" w:rsidP="00BB6E27">
      <w:pPr>
        <w:autoSpaceDE w:val="0"/>
        <w:autoSpaceDN w:val="0"/>
        <w:adjustRightInd w:val="0"/>
        <w:jc w:val="both"/>
        <w:rPr>
          <w:rFonts w:cs="Tahoma"/>
          <w:sz w:val="16"/>
          <w:szCs w:val="16"/>
        </w:rPr>
      </w:pPr>
      <w:r w:rsidRPr="00AB376A">
        <w:rPr>
          <w:rFonts w:cs="Tahoma"/>
          <w:sz w:val="16"/>
          <w:szCs w:val="16"/>
        </w:rPr>
        <w:t xml:space="preserve">I - </w:t>
      </w:r>
      <w:smartTag w:uri="schemas-houaiss/mini" w:element="verbetes">
        <w:r w:rsidRPr="00AB376A">
          <w:rPr>
            <w:rFonts w:cs="Tahoma"/>
            <w:sz w:val="16"/>
            <w:szCs w:val="16"/>
          </w:rPr>
          <w:t>Nota</w:t>
        </w:r>
      </w:smartTag>
      <w:r w:rsidRPr="00AB376A">
        <w:rPr>
          <w:rFonts w:cs="Tahoma"/>
          <w:sz w:val="16"/>
          <w:szCs w:val="16"/>
        </w:rPr>
        <w:t xml:space="preserve"> </w:t>
      </w:r>
      <w:smartTag w:uri="schemas-houaiss/mini" w:element="verbetes">
        <w:r w:rsidRPr="00AB376A">
          <w:rPr>
            <w:rFonts w:cs="Tahoma"/>
            <w:sz w:val="16"/>
            <w:szCs w:val="16"/>
          </w:rPr>
          <w:t>Fiscal</w:t>
        </w:r>
      </w:smartTag>
      <w:r w:rsidRPr="00AB376A">
        <w:rPr>
          <w:rFonts w:cs="Tahoma"/>
          <w:sz w:val="16"/>
          <w:szCs w:val="16"/>
        </w:rPr>
        <w:t xml:space="preserve"> </w:t>
      </w:r>
      <w:smartTag w:uri="schemas-houaiss/mini" w:element="verbetes">
        <w:r w:rsidRPr="00AB376A">
          <w:rPr>
            <w:rFonts w:cs="Tahoma"/>
            <w:sz w:val="16"/>
            <w:szCs w:val="16"/>
          </w:rPr>
          <w:t>em</w:t>
        </w:r>
      </w:smartTag>
      <w:r w:rsidRPr="00AB376A">
        <w:rPr>
          <w:rFonts w:cs="Tahoma"/>
          <w:sz w:val="16"/>
          <w:szCs w:val="16"/>
        </w:rPr>
        <w:t xml:space="preserve"> 02 (duas) </w:t>
      </w:r>
      <w:smartTag w:uri="schemas-houaiss/mini" w:element="verbetes">
        <w:r w:rsidRPr="00AB376A">
          <w:rPr>
            <w:rFonts w:cs="Tahoma"/>
            <w:sz w:val="16"/>
            <w:szCs w:val="16"/>
          </w:rPr>
          <w:t>vias</w:t>
        </w:r>
      </w:smartTag>
      <w:r w:rsidRPr="00AB376A">
        <w:rPr>
          <w:rFonts w:cs="Tahoma"/>
          <w:sz w:val="16"/>
          <w:szCs w:val="16"/>
        </w:rPr>
        <w:t xml:space="preserve">; </w:t>
      </w:r>
    </w:p>
    <w:p w:rsidR="00BB6E27" w:rsidRPr="00AB376A" w:rsidRDefault="00BB6E27" w:rsidP="00BB6E27">
      <w:pPr>
        <w:autoSpaceDE w:val="0"/>
        <w:autoSpaceDN w:val="0"/>
        <w:adjustRightInd w:val="0"/>
        <w:jc w:val="both"/>
        <w:rPr>
          <w:rFonts w:cs="Tahoma"/>
          <w:sz w:val="16"/>
          <w:szCs w:val="16"/>
        </w:rPr>
      </w:pPr>
      <w:r w:rsidRPr="00AB376A">
        <w:rPr>
          <w:rFonts w:cs="Tahoma"/>
          <w:sz w:val="16"/>
          <w:szCs w:val="16"/>
        </w:rPr>
        <w:t xml:space="preserve">II – </w:t>
      </w:r>
      <w:smartTag w:uri="schemas-houaiss/mini" w:element="verbetes">
        <w:r w:rsidRPr="00AB376A">
          <w:rPr>
            <w:rFonts w:cs="Tahoma"/>
            <w:sz w:val="16"/>
            <w:szCs w:val="16"/>
          </w:rPr>
          <w:t>Certidão</w:t>
        </w:r>
      </w:smartTag>
      <w:r w:rsidRPr="00AB376A">
        <w:rPr>
          <w:rFonts w:cs="Tahoma"/>
          <w:sz w:val="16"/>
          <w:szCs w:val="16"/>
        </w:rPr>
        <w:t xml:space="preserve"> atualizada de regularidade </w:t>
      </w:r>
      <w:smartTag w:uri="schemas-houaiss/mini" w:element="verbetes">
        <w:r w:rsidRPr="00AB376A">
          <w:rPr>
            <w:rFonts w:cs="Tahoma"/>
            <w:sz w:val="16"/>
            <w:szCs w:val="16"/>
          </w:rPr>
          <w:t>com</w:t>
        </w:r>
      </w:smartTag>
      <w:r w:rsidRPr="00AB376A">
        <w:rPr>
          <w:rFonts w:cs="Tahoma"/>
          <w:sz w:val="16"/>
          <w:szCs w:val="16"/>
        </w:rPr>
        <w:t xml:space="preserve"> o INSS (CND);</w:t>
      </w:r>
    </w:p>
    <w:p w:rsidR="00BB6E27" w:rsidRPr="00AB376A" w:rsidRDefault="00BB6E27" w:rsidP="00BB6E27">
      <w:pPr>
        <w:autoSpaceDE w:val="0"/>
        <w:autoSpaceDN w:val="0"/>
        <w:adjustRightInd w:val="0"/>
        <w:jc w:val="both"/>
        <w:rPr>
          <w:rFonts w:cs="Tahoma"/>
          <w:sz w:val="16"/>
          <w:szCs w:val="16"/>
        </w:rPr>
      </w:pPr>
      <w:r w:rsidRPr="00AB376A">
        <w:rPr>
          <w:rFonts w:cs="Tahoma"/>
          <w:sz w:val="16"/>
          <w:szCs w:val="16"/>
        </w:rPr>
        <w:t xml:space="preserve">III – </w:t>
      </w:r>
      <w:smartTag w:uri="schemas-houaiss/mini" w:element="verbetes">
        <w:r w:rsidRPr="00AB376A">
          <w:rPr>
            <w:rFonts w:cs="Tahoma"/>
            <w:sz w:val="16"/>
            <w:szCs w:val="16"/>
          </w:rPr>
          <w:t>Certidão</w:t>
        </w:r>
      </w:smartTag>
      <w:r w:rsidRPr="00AB376A">
        <w:rPr>
          <w:rFonts w:cs="Tahoma"/>
          <w:sz w:val="16"/>
          <w:szCs w:val="16"/>
        </w:rPr>
        <w:t xml:space="preserve"> atualizada de regularidade </w:t>
      </w:r>
      <w:smartTag w:uri="schemas-houaiss/mini" w:element="verbetes">
        <w:r w:rsidRPr="00AB376A">
          <w:rPr>
            <w:rFonts w:cs="Tahoma"/>
            <w:sz w:val="16"/>
            <w:szCs w:val="16"/>
          </w:rPr>
          <w:t>com</w:t>
        </w:r>
      </w:smartTag>
      <w:r w:rsidRPr="00AB376A">
        <w:rPr>
          <w:rFonts w:cs="Tahoma"/>
          <w:sz w:val="16"/>
          <w:szCs w:val="16"/>
        </w:rPr>
        <w:t xml:space="preserve"> o </w:t>
      </w:r>
      <w:smartTag w:uri="schemas-houaiss/mini" w:element="verbetes">
        <w:r w:rsidRPr="00AB376A">
          <w:rPr>
            <w:rFonts w:cs="Tahoma"/>
            <w:sz w:val="16"/>
            <w:szCs w:val="16"/>
          </w:rPr>
          <w:t>Fundo</w:t>
        </w:r>
      </w:smartTag>
      <w:r w:rsidRPr="00AB376A">
        <w:rPr>
          <w:rFonts w:cs="Tahoma"/>
          <w:sz w:val="16"/>
          <w:szCs w:val="16"/>
        </w:rPr>
        <w:t xml:space="preserve"> de </w:t>
      </w:r>
      <w:smartTag w:uri="schemas-houaiss/mini" w:element="verbetes">
        <w:r w:rsidRPr="00AB376A">
          <w:rPr>
            <w:rFonts w:cs="Tahoma"/>
            <w:sz w:val="16"/>
            <w:szCs w:val="16"/>
          </w:rPr>
          <w:t>Garantia</w:t>
        </w:r>
      </w:smartTag>
      <w:r w:rsidRPr="00AB376A">
        <w:rPr>
          <w:rFonts w:cs="Tahoma"/>
          <w:sz w:val="16"/>
          <w:szCs w:val="16"/>
        </w:rPr>
        <w:t xml:space="preserve"> </w:t>
      </w:r>
      <w:smartTag w:uri="schemas-houaiss/mini" w:element="verbetes">
        <w:r w:rsidRPr="00AB376A">
          <w:rPr>
            <w:rFonts w:cs="Tahoma"/>
            <w:sz w:val="16"/>
            <w:szCs w:val="16"/>
          </w:rPr>
          <w:t>por</w:t>
        </w:r>
      </w:smartTag>
      <w:r w:rsidRPr="00AB376A">
        <w:rPr>
          <w:rFonts w:cs="Tahoma"/>
          <w:sz w:val="16"/>
          <w:szCs w:val="16"/>
        </w:rPr>
        <w:t xml:space="preserve"> </w:t>
      </w:r>
      <w:smartTag w:uri="schemas-houaiss/mini" w:element="verbetes">
        <w:r w:rsidRPr="00AB376A">
          <w:rPr>
            <w:rFonts w:cs="Tahoma"/>
            <w:sz w:val="16"/>
            <w:szCs w:val="16"/>
          </w:rPr>
          <w:t>Tempo</w:t>
        </w:r>
      </w:smartTag>
      <w:r w:rsidRPr="00AB376A">
        <w:rPr>
          <w:rFonts w:cs="Tahoma"/>
          <w:sz w:val="16"/>
          <w:szCs w:val="16"/>
        </w:rPr>
        <w:t xml:space="preserve"> de </w:t>
      </w:r>
      <w:smartTag w:uri="schemas-houaiss/mini" w:element="verbetes">
        <w:r w:rsidRPr="00AB376A">
          <w:rPr>
            <w:rFonts w:cs="Tahoma"/>
            <w:sz w:val="16"/>
            <w:szCs w:val="16"/>
          </w:rPr>
          <w:t>Serviço</w:t>
        </w:r>
      </w:smartTag>
      <w:r w:rsidRPr="00AB376A">
        <w:rPr>
          <w:rFonts w:cs="Tahoma"/>
          <w:sz w:val="16"/>
          <w:szCs w:val="16"/>
        </w:rPr>
        <w:t xml:space="preserve">, expedida </w:t>
      </w:r>
      <w:smartTag w:uri="schemas-houaiss/mini" w:element="verbetes">
        <w:r w:rsidRPr="00AB376A">
          <w:rPr>
            <w:rFonts w:cs="Tahoma"/>
            <w:sz w:val="16"/>
            <w:szCs w:val="16"/>
          </w:rPr>
          <w:t>pela</w:t>
        </w:r>
      </w:smartTag>
      <w:r w:rsidRPr="00AB376A">
        <w:rPr>
          <w:rFonts w:cs="Tahoma"/>
          <w:sz w:val="16"/>
          <w:szCs w:val="16"/>
        </w:rPr>
        <w:t xml:space="preserve"> </w:t>
      </w:r>
      <w:smartTag w:uri="schemas-houaiss/acao" w:element="dm">
        <w:r w:rsidRPr="00AB376A">
          <w:rPr>
            <w:rFonts w:cs="Tahoma"/>
            <w:sz w:val="16"/>
            <w:szCs w:val="16"/>
          </w:rPr>
          <w:t>Caixa</w:t>
        </w:r>
      </w:smartTag>
      <w:r w:rsidRPr="00AB376A">
        <w:rPr>
          <w:rFonts w:cs="Tahoma"/>
          <w:sz w:val="16"/>
          <w:szCs w:val="16"/>
        </w:rPr>
        <w:t xml:space="preserve"> </w:t>
      </w:r>
      <w:smartTag w:uri="schemas-houaiss/mini" w:element="verbetes">
        <w:r w:rsidRPr="00AB376A">
          <w:rPr>
            <w:rFonts w:cs="Tahoma"/>
            <w:sz w:val="16"/>
            <w:szCs w:val="16"/>
          </w:rPr>
          <w:t>Econômica</w:t>
        </w:r>
      </w:smartTag>
      <w:r w:rsidRPr="00AB376A">
        <w:rPr>
          <w:rFonts w:cs="Tahoma"/>
          <w:sz w:val="16"/>
          <w:szCs w:val="16"/>
        </w:rPr>
        <w:t xml:space="preserve"> </w:t>
      </w:r>
      <w:smartTag w:uri="schemas-houaiss/mini" w:element="verbetes">
        <w:r w:rsidRPr="00AB376A">
          <w:rPr>
            <w:rFonts w:cs="Tahoma"/>
            <w:sz w:val="16"/>
            <w:szCs w:val="16"/>
          </w:rPr>
          <w:t>Federal</w:t>
        </w:r>
      </w:smartTag>
      <w:r w:rsidRPr="00AB376A">
        <w:rPr>
          <w:rFonts w:cs="Tahoma"/>
          <w:sz w:val="16"/>
          <w:szCs w:val="16"/>
        </w:rPr>
        <w:t>, e;</w:t>
      </w:r>
    </w:p>
    <w:p w:rsidR="00BB6E27" w:rsidRPr="00AB376A" w:rsidRDefault="00BB6E27" w:rsidP="00BB6E27">
      <w:pPr>
        <w:autoSpaceDE w:val="0"/>
        <w:autoSpaceDN w:val="0"/>
        <w:adjustRightInd w:val="0"/>
        <w:jc w:val="both"/>
        <w:rPr>
          <w:rFonts w:cs="Tahoma"/>
          <w:sz w:val="16"/>
          <w:szCs w:val="16"/>
        </w:rPr>
      </w:pPr>
      <w:r w:rsidRPr="00AB376A">
        <w:rPr>
          <w:rFonts w:cs="Tahoma"/>
          <w:sz w:val="16"/>
          <w:szCs w:val="16"/>
        </w:rPr>
        <w:t xml:space="preserve">IV – </w:t>
      </w:r>
      <w:smartTag w:uri="schemas-houaiss/mini" w:element="verbetes">
        <w:r w:rsidRPr="00AB376A">
          <w:rPr>
            <w:rFonts w:cs="Tahoma"/>
            <w:sz w:val="16"/>
            <w:szCs w:val="16"/>
          </w:rPr>
          <w:t>Certidão</w:t>
        </w:r>
      </w:smartTag>
      <w:r w:rsidRPr="00AB376A">
        <w:rPr>
          <w:rFonts w:cs="Tahoma"/>
          <w:sz w:val="16"/>
          <w:szCs w:val="16"/>
        </w:rPr>
        <w:t xml:space="preserve"> </w:t>
      </w:r>
      <w:smartTag w:uri="schemas-houaiss/mini" w:element="verbetes">
        <w:r w:rsidRPr="00AB376A">
          <w:rPr>
            <w:rFonts w:cs="Tahoma"/>
            <w:sz w:val="16"/>
            <w:szCs w:val="16"/>
          </w:rPr>
          <w:t>conjunta</w:t>
        </w:r>
      </w:smartTag>
      <w:r w:rsidRPr="00AB376A">
        <w:rPr>
          <w:rFonts w:cs="Tahoma"/>
          <w:sz w:val="16"/>
          <w:szCs w:val="16"/>
        </w:rPr>
        <w:t xml:space="preserve"> atualizada de </w:t>
      </w:r>
      <w:smartTag w:uri="schemas-houaiss/mini" w:element="verbetes">
        <w:r w:rsidRPr="00AB376A">
          <w:rPr>
            <w:rFonts w:cs="Tahoma"/>
            <w:sz w:val="16"/>
            <w:szCs w:val="16"/>
          </w:rPr>
          <w:t>débitos</w:t>
        </w:r>
      </w:smartTag>
      <w:r w:rsidRPr="00AB376A">
        <w:rPr>
          <w:rFonts w:cs="Tahoma"/>
          <w:sz w:val="16"/>
          <w:szCs w:val="16"/>
        </w:rPr>
        <w:t xml:space="preserve"> </w:t>
      </w:r>
      <w:smartTag w:uri="schemas-houaiss/mini" w:element="verbetes">
        <w:r w:rsidRPr="00AB376A">
          <w:rPr>
            <w:rFonts w:cs="Tahoma"/>
            <w:sz w:val="16"/>
            <w:szCs w:val="16"/>
          </w:rPr>
          <w:t>relativos</w:t>
        </w:r>
      </w:smartTag>
      <w:r w:rsidRPr="00AB376A">
        <w:rPr>
          <w:rFonts w:cs="Tahoma"/>
          <w:sz w:val="16"/>
          <w:szCs w:val="16"/>
        </w:rPr>
        <w:t xml:space="preserve"> a </w:t>
      </w:r>
      <w:smartTag w:uri="schemas-houaiss/mini" w:element="verbetes">
        <w:r w:rsidRPr="00AB376A">
          <w:rPr>
            <w:rFonts w:cs="Tahoma"/>
            <w:sz w:val="16"/>
            <w:szCs w:val="16"/>
          </w:rPr>
          <w:t>tributos</w:t>
        </w:r>
      </w:smartTag>
      <w:r w:rsidRPr="00AB376A">
        <w:rPr>
          <w:rFonts w:cs="Tahoma"/>
          <w:sz w:val="16"/>
          <w:szCs w:val="16"/>
        </w:rPr>
        <w:t xml:space="preserve"> </w:t>
      </w:r>
      <w:smartTag w:uri="schemas-houaiss/mini" w:element="verbetes">
        <w:r w:rsidRPr="00AB376A">
          <w:rPr>
            <w:rFonts w:cs="Tahoma"/>
            <w:sz w:val="16"/>
            <w:szCs w:val="16"/>
          </w:rPr>
          <w:t>federais</w:t>
        </w:r>
      </w:smartTag>
      <w:r w:rsidRPr="00AB376A">
        <w:rPr>
          <w:rFonts w:cs="Tahoma"/>
          <w:sz w:val="16"/>
          <w:szCs w:val="16"/>
        </w:rPr>
        <w:t xml:space="preserve"> e à </w:t>
      </w:r>
      <w:smartTag w:uri="schemas-houaiss/mini" w:element="verbetes">
        <w:r w:rsidRPr="00AB376A">
          <w:rPr>
            <w:rFonts w:cs="Tahoma"/>
            <w:sz w:val="16"/>
            <w:szCs w:val="16"/>
          </w:rPr>
          <w:t>dívida</w:t>
        </w:r>
      </w:smartTag>
      <w:r w:rsidRPr="00AB376A">
        <w:rPr>
          <w:rFonts w:cs="Tahoma"/>
          <w:sz w:val="16"/>
          <w:szCs w:val="16"/>
        </w:rPr>
        <w:t xml:space="preserve"> </w:t>
      </w:r>
      <w:smartTag w:uri="schemas-houaiss/mini" w:element="verbetes">
        <w:r w:rsidRPr="00AB376A">
          <w:rPr>
            <w:rFonts w:cs="Tahoma"/>
            <w:sz w:val="16"/>
            <w:szCs w:val="16"/>
          </w:rPr>
          <w:t>ativa</w:t>
        </w:r>
      </w:smartTag>
      <w:r w:rsidRPr="00AB376A">
        <w:rPr>
          <w:rFonts w:cs="Tahoma"/>
          <w:sz w:val="16"/>
          <w:szCs w:val="16"/>
        </w:rPr>
        <w:t xml:space="preserve"> da </w:t>
      </w:r>
      <w:smartTag w:uri="schemas-houaiss/acao" w:element="dm">
        <w:r w:rsidRPr="00AB376A">
          <w:rPr>
            <w:rFonts w:cs="Tahoma"/>
            <w:sz w:val="16"/>
            <w:szCs w:val="16"/>
          </w:rPr>
          <w:t>União</w:t>
        </w:r>
      </w:smartTag>
      <w:r w:rsidRPr="00AB376A">
        <w:rPr>
          <w:rFonts w:cs="Tahoma"/>
          <w:sz w:val="16"/>
          <w:szCs w:val="16"/>
        </w:rPr>
        <w:t xml:space="preserve">, expedida </w:t>
      </w:r>
      <w:smartTag w:uri="schemas-houaiss/mini" w:element="verbetes">
        <w:r w:rsidRPr="00AB376A">
          <w:rPr>
            <w:rFonts w:cs="Tahoma"/>
            <w:sz w:val="16"/>
            <w:szCs w:val="16"/>
          </w:rPr>
          <w:t>pela</w:t>
        </w:r>
      </w:smartTag>
      <w:r w:rsidRPr="00AB376A">
        <w:rPr>
          <w:rFonts w:cs="Tahoma"/>
          <w:sz w:val="16"/>
          <w:szCs w:val="16"/>
        </w:rPr>
        <w:t xml:space="preserve"> </w:t>
      </w:r>
      <w:smartTag w:uri="schemas-houaiss/mini" w:element="verbetes">
        <w:r w:rsidRPr="00AB376A">
          <w:rPr>
            <w:rFonts w:cs="Tahoma"/>
            <w:sz w:val="16"/>
            <w:szCs w:val="16"/>
          </w:rPr>
          <w:t>Receita</w:t>
        </w:r>
      </w:smartTag>
      <w:r w:rsidRPr="00AB376A">
        <w:rPr>
          <w:rFonts w:cs="Tahoma"/>
          <w:sz w:val="16"/>
          <w:szCs w:val="16"/>
        </w:rPr>
        <w:t xml:space="preserve"> </w:t>
      </w:r>
      <w:smartTag w:uri="schemas-houaiss/mini" w:element="verbetes">
        <w:r w:rsidRPr="00AB376A">
          <w:rPr>
            <w:rFonts w:cs="Tahoma"/>
            <w:sz w:val="16"/>
            <w:szCs w:val="16"/>
          </w:rPr>
          <w:t>Federal</w:t>
        </w:r>
      </w:smartTag>
      <w:r w:rsidRPr="00AB376A">
        <w:rPr>
          <w:rFonts w:cs="Tahoma"/>
          <w:sz w:val="16"/>
          <w:szCs w:val="16"/>
        </w:rPr>
        <w:t>.</w:t>
      </w:r>
    </w:p>
    <w:p w:rsidR="00BB6E27" w:rsidRPr="00AB376A" w:rsidRDefault="00BB6E27" w:rsidP="00BB6E27">
      <w:pPr>
        <w:jc w:val="both"/>
        <w:rPr>
          <w:rFonts w:cs="Tahoma"/>
          <w:snapToGrid w:val="0"/>
          <w:sz w:val="16"/>
          <w:szCs w:val="16"/>
        </w:rPr>
      </w:pPr>
      <w:r w:rsidRPr="00AB376A">
        <w:rPr>
          <w:rFonts w:cs="Tahoma"/>
          <w:snapToGrid w:val="0"/>
          <w:sz w:val="16"/>
          <w:szCs w:val="16"/>
        </w:rPr>
        <w:t>V - Certidão Negativa de débitos trabalhistas expedidos pelo TST.</w:t>
      </w:r>
    </w:p>
    <w:p w:rsidR="00BB6E27" w:rsidRPr="00AB376A" w:rsidRDefault="00BB6E27" w:rsidP="00BB6E27">
      <w:pPr>
        <w:autoSpaceDE w:val="0"/>
        <w:autoSpaceDN w:val="0"/>
        <w:adjustRightInd w:val="0"/>
        <w:jc w:val="both"/>
        <w:rPr>
          <w:rFonts w:cs="Tahoma"/>
          <w:sz w:val="16"/>
          <w:szCs w:val="16"/>
        </w:rPr>
      </w:pPr>
    </w:p>
    <w:p w:rsidR="00BB6E27" w:rsidRPr="00AB376A" w:rsidRDefault="00BB6E27" w:rsidP="00BB6E27">
      <w:pPr>
        <w:jc w:val="both"/>
        <w:rPr>
          <w:rFonts w:cs="Tahoma"/>
          <w:b/>
          <w:sz w:val="16"/>
          <w:szCs w:val="16"/>
        </w:rPr>
      </w:pPr>
      <w:proofErr w:type="gramStart"/>
      <w:r w:rsidRPr="00AB376A">
        <w:rPr>
          <w:rFonts w:cs="Tahoma"/>
          <w:b/>
          <w:sz w:val="16"/>
          <w:szCs w:val="16"/>
        </w:rPr>
        <w:t>Parágrafo Décimo</w:t>
      </w:r>
      <w:proofErr w:type="gramEnd"/>
      <w:r w:rsidRPr="00AB376A">
        <w:rPr>
          <w:rFonts w:cs="Tahoma"/>
          <w:sz w:val="16"/>
          <w:szCs w:val="16"/>
        </w:rPr>
        <w:t xml:space="preserve"> – Se a Nota Fiscal apresentada contiver </w:t>
      </w:r>
      <w:smartTag w:uri="schemas-houaiss/acao" w:element="dm">
        <w:r w:rsidRPr="00AB376A">
          <w:rPr>
            <w:rFonts w:cs="Tahoma"/>
            <w:sz w:val="16"/>
            <w:szCs w:val="16"/>
          </w:rPr>
          <w:t>erro</w:t>
        </w:r>
      </w:smartTag>
      <w:r w:rsidRPr="00AB376A">
        <w:rPr>
          <w:rFonts w:cs="Tahoma"/>
          <w:sz w:val="16"/>
          <w:szCs w:val="16"/>
        </w:rPr>
        <w:t xml:space="preserve">, </w:t>
      </w:r>
      <w:smartTag w:uri="schemas-houaiss/mini" w:element="verbetes">
        <w:r w:rsidRPr="00AB376A">
          <w:rPr>
            <w:rFonts w:cs="Tahoma"/>
            <w:sz w:val="16"/>
            <w:szCs w:val="16"/>
          </w:rPr>
          <w:t>não</w:t>
        </w:r>
      </w:smartTag>
      <w:r w:rsidRPr="00AB376A">
        <w:rPr>
          <w:rFonts w:cs="Tahoma"/>
          <w:sz w:val="16"/>
          <w:szCs w:val="16"/>
        </w:rPr>
        <w:t xml:space="preserve"> será aceita e será devolvida à </w:t>
      </w:r>
      <w:r w:rsidRPr="00AB376A">
        <w:rPr>
          <w:rFonts w:cs="Tahoma"/>
          <w:b/>
          <w:sz w:val="16"/>
          <w:szCs w:val="16"/>
        </w:rPr>
        <w:t>CONTRATADA</w:t>
      </w:r>
      <w:r w:rsidRPr="00AB376A">
        <w:rPr>
          <w:rFonts w:cs="Tahoma"/>
          <w:sz w:val="16"/>
          <w:szCs w:val="16"/>
        </w:rPr>
        <w:t xml:space="preserve"> </w:t>
      </w:r>
      <w:smartTag w:uri="schemas-houaiss/acao" w:element="dm">
        <w:r w:rsidRPr="00AB376A">
          <w:rPr>
            <w:rFonts w:cs="Tahoma"/>
            <w:sz w:val="16"/>
            <w:szCs w:val="16"/>
          </w:rPr>
          <w:t>para</w:t>
        </w:r>
      </w:smartTag>
      <w:r w:rsidRPr="00AB376A">
        <w:rPr>
          <w:rFonts w:cs="Tahoma"/>
          <w:sz w:val="16"/>
          <w:szCs w:val="16"/>
        </w:rPr>
        <w:t xml:space="preserve"> retificação e reapresentação, ficando nesse </w:t>
      </w:r>
      <w:smartTag w:uri="schemas-houaiss/acao" w:element="dm">
        <w:r w:rsidRPr="00AB376A">
          <w:rPr>
            <w:rFonts w:cs="Tahoma"/>
            <w:sz w:val="16"/>
            <w:szCs w:val="16"/>
          </w:rPr>
          <w:t>período</w:t>
        </w:r>
      </w:smartTag>
      <w:r w:rsidRPr="00AB376A">
        <w:rPr>
          <w:rFonts w:cs="Tahoma"/>
          <w:sz w:val="16"/>
          <w:szCs w:val="16"/>
        </w:rPr>
        <w:t xml:space="preserve">, suspenso o </w:t>
      </w:r>
      <w:smartTag w:uri="schemas-houaiss/mini" w:element="verbetes">
        <w:r w:rsidRPr="00AB376A">
          <w:rPr>
            <w:rFonts w:cs="Tahoma"/>
            <w:sz w:val="16"/>
            <w:szCs w:val="16"/>
          </w:rPr>
          <w:t>prazo</w:t>
        </w:r>
      </w:smartTag>
      <w:r w:rsidRPr="00AB376A">
        <w:rPr>
          <w:rFonts w:cs="Tahoma"/>
          <w:sz w:val="16"/>
          <w:szCs w:val="16"/>
        </w:rPr>
        <w:t xml:space="preserve"> </w:t>
      </w:r>
      <w:smartTag w:uri="schemas-houaiss/acao" w:element="dm">
        <w:r w:rsidRPr="00AB376A">
          <w:rPr>
            <w:rFonts w:cs="Tahoma"/>
            <w:sz w:val="16"/>
            <w:szCs w:val="16"/>
          </w:rPr>
          <w:t>para</w:t>
        </w:r>
      </w:smartTag>
      <w:r w:rsidRPr="00AB376A">
        <w:rPr>
          <w:rFonts w:cs="Tahoma"/>
          <w:sz w:val="16"/>
          <w:szCs w:val="16"/>
        </w:rPr>
        <w:t xml:space="preserve"> </w:t>
      </w:r>
      <w:smartTag w:uri="schemas-houaiss/acao" w:element="dm">
        <w:r w:rsidRPr="00AB376A">
          <w:rPr>
            <w:rFonts w:cs="Tahoma"/>
            <w:sz w:val="16"/>
            <w:szCs w:val="16"/>
          </w:rPr>
          <w:t>pagamento</w:t>
        </w:r>
      </w:smartTag>
      <w:r w:rsidRPr="00AB376A">
        <w:rPr>
          <w:rFonts w:cs="Tahoma"/>
          <w:sz w:val="16"/>
          <w:szCs w:val="16"/>
        </w:rPr>
        <w:t xml:space="preserve"> estipulado no § 2º da </w:t>
      </w:r>
      <w:r w:rsidRPr="00AB376A">
        <w:rPr>
          <w:rFonts w:cs="Tahoma"/>
          <w:sz w:val="16"/>
          <w:szCs w:val="16"/>
          <w:u w:val="single"/>
        </w:rPr>
        <w:t>Cláusula Quarta</w:t>
      </w:r>
      <w:r w:rsidRPr="00AB376A">
        <w:rPr>
          <w:rFonts w:cs="Tahoma"/>
          <w:sz w:val="16"/>
          <w:szCs w:val="16"/>
        </w:rPr>
        <w:t>.</w:t>
      </w:r>
    </w:p>
    <w:p w:rsidR="00BB6E27" w:rsidRPr="00AB376A" w:rsidRDefault="00BB6E27" w:rsidP="00BB6E27">
      <w:pPr>
        <w:jc w:val="both"/>
        <w:rPr>
          <w:rFonts w:cs="Tahoma"/>
          <w:sz w:val="16"/>
          <w:szCs w:val="16"/>
        </w:rPr>
      </w:pPr>
    </w:p>
    <w:p w:rsidR="00BB6E27" w:rsidRPr="00AB376A" w:rsidRDefault="00BB6E27" w:rsidP="00BB6E27">
      <w:pPr>
        <w:jc w:val="both"/>
        <w:rPr>
          <w:rFonts w:cs="Tahoma"/>
          <w:sz w:val="16"/>
          <w:szCs w:val="16"/>
        </w:rPr>
      </w:pPr>
      <w:r w:rsidRPr="00AB376A">
        <w:rPr>
          <w:rFonts w:cs="Tahoma"/>
          <w:b/>
          <w:sz w:val="16"/>
          <w:szCs w:val="16"/>
        </w:rPr>
        <w:t>Parágrafo Décimo Primeiro</w:t>
      </w:r>
      <w:r w:rsidRPr="00AB376A">
        <w:rPr>
          <w:rFonts w:cs="Tahoma"/>
          <w:sz w:val="16"/>
          <w:szCs w:val="16"/>
        </w:rPr>
        <w:t>–</w:t>
      </w:r>
      <w:r w:rsidRPr="00AB376A">
        <w:rPr>
          <w:rFonts w:cs="Tahoma"/>
          <w:b/>
          <w:sz w:val="16"/>
          <w:szCs w:val="16"/>
        </w:rPr>
        <w:t xml:space="preserve"> </w:t>
      </w:r>
      <w:r w:rsidRPr="00AB376A">
        <w:rPr>
          <w:rFonts w:cs="Tahoma"/>
          <w:sz w:val="16"/>
          <w:szCs w:val="16"/>
        </w:rPr>
        <w:t xml:space="preserve">Se o </w:t>
      </w:r>
      <w:smartTag w:uri="schemas-houaiss/acao" w:element="dm">
        <w:r w:rsidRPr="00AB376A">
          <w:rPr>
            <w:rFonts w:cs="Tahoma"/>
            <w:sz w:val="16"/>
            <w:szCs w:val="16"/>
          </w:rPr>
          <w:t>último</w:t>
        </w:r>
      </w:smartTag>
      <w:r w:rsidRPr="00AB376A">
        <w:rPr>
          <w:rFonts w:cs="Tahoma"/>
          <w:sz w:val="16"/>
          <w:szCs w:val="16"/>
        </w:rPr>
        <w:t xml:space="preserve"> </w:t>
      </w:r>
      <w:smartTag w:uri="schemas-houaiss/mini" w:element="verbetes">
        <w:r w:rsidRPr="00AB376A">
          <w:rPr>
            <w:rFonts w:cs="Tahoma"/>
            <w:sz w:val="16"/>
            <w:szCs w:val="16"/>
          </w:rPr>
          <w:t>dia</w:t>
        </w:r>
      </w:smartTag>
      <w:r w:rsidRPr="00AB376A">
        <w:rPr>
          <w:rFonts w:cs="Tahoma"/>
          <w:sz w:val="16"/>
          <w:szCs w:val="16"/>
        </w:rPr>
        <w:t xml:space="preserve"> </w:t>
      </w:r>
      <w:smartTag w:uri="schemas-houaiss/acao" w:element="dm">
        <w:r w:rsidRPr="00AB376A">
          <w:rPr>
            <w:rFonts w:cs="Tahoma"/>
            <w:sz w:val="16"/>
            <w:szCs w:val="16"/>
          </w:rPr>
          <w:t>para</w:t>
        </w:r>
      </w:smartTag>
      <w:r w:rsidRPr="00AB376A">
        <w:rPr>
          <w:rFonts w:cs="Tahoma"/>
          <w:sz w:val="16"/>
          <w:szCs w:val="16"/>
        </w:rPr>
        <w:t xml:space="preserve"> </w:t>
      </w:r>
      <w:smartTag w:uri="schemas-houaiss/acao" w:element="dm">
        <w:r w:rsidRPr="00AB376A">
          <w:rPr>
            <w:rFonts w:cs="Tahoma"/>
            <w:sz w:val="16"/>
            <w:szCs w:val="16"/>
          </w:rPr>
          <w:t>pagamento</w:t>
        </w:r>
      </w:smartTag>
      <w:r w:rsidRPr="00AB376A">
        <w:rPr>
          <w:rFonts w:cs="Tahoma"/>
          <w:sz w:val="16"/>
          <w:szCs w:val="16"/>
        </w:rPr>
        <w:t xml:space="preserve"> </w:t>
      </w:r>
      <w:smartTag w:uri="schemas-houaiss/acao" w:element="hm">
        <w:r w:rsidRPr="00AB376A">
          <w:rPr>
            <w:rFonts w:cs="Tahoma"/>
            <w:sz w:val="16"/>
            <w:szCs w:val="16"/>
          </w:rPr>
          <w:t>recair</w:t>
        </w:r>
      </w:smartTag>
      <w:r w:rsidRPr="00AB376A">
        <w:rPr>
          <w:rFonts w:cs="Tahoma"/>
          <w:sz w:val="16"/>
          <w:szCs w:val="16"/>
        </w:rPr>
        <w:t xml:space="preserve"> </w:t>
      </w:r>
      <w:smartTag w:uri="schemas-houaiss/mini" w:element="verbetes">
        <w:r w:rsidRPr="00AB376A">
          <w:rPr>
            <w:rFonts w:cs="Tahoma"/>
            <w:sz w:val="16"/>
            <w:szCs w:val="16"/>
          </w:rPr>
          <w:t>em</w:t>
        </w:r>
      </w:smartTag>
      <w:r w:rsidRPr="00AB376A">
        <w:rPr>
          <w:rFonts w:cs="Tahoma"/>
          <w:sz w:val="16"/>
          <w:szCs w:val="16"/>
        </w:rPr>
        <w:t xml:space="preserve"> </w:t>
      </w:r>
      <w:smartTag w:uri="schemas-houaiss/mini" w:element="verbetes">
        <w:r w:rsidRPr="00AB376A">
          <w:rPr>
            <w:rFonts w:cs="Tahoma"/>
            <w:sz w:val="16"/>
            <w:szCs w:val="16"/>
          </w:rPr>
          <w:t>dia</w:t>
        </w:r>
      </w:smartTag>
      <w:r w:rsidRPr="00AB376A">
        <w:rPr>
          <w:rFonts w:cs="Tahoma"/>
          <w:sz w:val="16"/>
          <w:szCs w:val="16"/>
        </w:rPr>
        <w:t xml:space="preserve"> de </w:t>
      </w:r>
      <w:smartTag w:uri="schemas-houaiss/mini" w:element="verbetes">
        <w:r w:rsidRPr="00AB376A">
          <w:rPr>
            <w:rFonts w:cs="Tahoma"/>
            <w:sz w:val="16"/>
            <w:szCs w:val="16"/>
          </w:rPr>
          <w:t>feriado</w:t>
        </w:r>
      </w:smartTag>
      <w:r w:rsidRPr="00AB376A">
        <w:rPr>
          <w:rFonts w:cs="Tahoma"/>
          <w:sz w:val="16"/>
          <w:szCs w:val="16"/>
        </w:rPr>
        <w:t xml:space="preserve"> </w:t>
      </w:r>
      <w:smartTag w:uri="schemas-houaiss/mini" w:element="verbetes">
        <w:r w:rsidRPr="00AB376A">
          <w:rPr>
            <w:rFonts w:cs="Tahoma"/>
            <w:sz w:val="16"/>
            <w:szCs w:val="16"/>
          </w:rPr>
          <w:t>ou</w:t>
        </w:r>
      </w:smartTag>
      <w:r w:rsidRPr="00AB376A">
        <w:rPr>
          <w:rFonts w:cs="Tahoma"/>
          <w:sz w:val="16"/>
          <w:szCs w:val="16"/>
        </w:rPr>
        <w:t xml:space="preserve"> santificado, o </w:t>
      </w:r>
      <w:smartTag w:uri="schemas-houaiss/acao" w:element="dm">
        <w:r w:rsidRPr="00AB376A">
          <w:rPr>
            <w:rFonts w:cs="Tahoma"/>
            <w:sz w:val="16"/>
            <w:szCs w:val="16"/>
          </w:rPr>
          <w:t>pagamento</w:t>
        </w:r>
      </w:smartTag>
      <w:r w:rsidRPr="00AB376A">
        <w:rPr>
          <w:rFonts w:cs="Tahoma"/>
          <w:sz w:val="16"/>
          <w:szCs w:val="16"/>
        </w:rPr>
        <w:t xml:space="preserve"> fica prorrogado </w:t>
      </w:r>
      <w:smartTag w:uri="schemas-houaiss/acao" w:element="dm">
        <w:r w:rsidRPr="00AB376A">
          <w:rPr>
            <w:rFonts w:cs="Tahoma"/>
            <w:sz w:val="16"/>
            <w:szCs w:val="16"/>
          </w:rPr>
          <w:t>para</w:t>
        </w:r>
      </w:smartTag>
      <w:r w:rsidRPr="00AB376A">
        <w:rPr>
          <w:rFonts w:cs="Tahoma"/>
          <w:sz w:val="16"/>
          <w:szCs w:val="16"/>
        </w:rPr>
        <w:t xml:space="preserve"> o </w:t>
      </w:r>
      <w:smartTag w:uri="schemas-houaiss/acao" w:element="dm">
        <w:r w:rsidRPr="00AB376A">
          <w:rPr>
            <w:rFonts w:cs="Tahoma"/>
            <w:sz w:val="16"/>
            <w:szCs w:val="16"/>
          </w:rPr>
          <w:t>primeiro</w:t>
        </w:r>
      </w:smartTag>
      <w:r w:rsidRPr="00AB376A">
        <w:rPr>
          <w:rFonts w:cs="Tahoma"/>
          <w:sz w:val="16"/>
          <w:szCs w:val="16"/>
        </w:rPr>
        <w:t xml:space="preserve"> </w:t>
      </w:r>
      <w:smartTag w:uri="schemas-houaiss/mini" w:element="verbetes">
        <w:r w:rsidRPr="00AB376A">
          <w:rPr>
            <w:rFonts w:cs="Tahoma"/>
            <w:sz w:val="16"/>
            <w:szCs w:val="16"/>
          </w:rPr>
          <w:t>dia</w:t>
        </w:r>
      </w:smartTag>
      <w:r w:rsidRPr="00AB376A">
        <w:rPr>
          <w:rFonts w:cs="Tahoma"/>
          <w:sz w:val="16"/>
          <w:szCs w:val="16"/>
        </w:rPr>
        <w:t xml:space="preserve"> </w:t>
      </w:r>
      <w:smartTag w:uri="schemas-houaiss/mini" w:element="verbetes">
        <w:r w:rsidRPr="00AB376A">
          <w:rPr>
            <w:rFonts w:cs="Tahoma"/>
            <w:sz w:val="16"/>
            <w:szCs w:val="16"/>
          </w:rPr>
          <w:t>útil</w:t>
        </w:r>
      </w:smartTag>
      <w:r w:rsidRPr="00AB376A">
        <w:rPr>
          <w:rFonts w:cs="Tahoma"/>
          <w:sz w:val="16"/>
          <w:szCs w:val="16"/>
        </w:rPr>
        <w:t xml:space="preserve"> subsequente a esta </w:t>
      </w:r>
      <w:smartTag w:uri="schemas-houaiss/mini" w:element="verbetes">
        <w:r w:rsidRPr="00AB376A">
          <w:rPr>
            <w:rFonts w:cs="Tahoma"/>
            <w:sz w:val="16"/>
            <w:szCs w:val="16"/>
          </w:rPr>
          <w:t>data</w:t>
        </w:r>
      </w:smartTag>
      <w:r w:rsidRPr="00AB376A">
        <w:rPr>
          <w:rFonts w:cs="Tahoma"/>
          <w:sz w:val="16"/>
          <w:szCs w:val="16"/>
        </w:rPr>
        <w:t>.</w:t>
      </w:r>
    </w:p>
    <w:p w:rsidR="00BB6E27" w:rsidRPr="00AB376A" w:rsidRDefault="00BB6E27" w:rsidP="00BB6E27">
      <w:pPr>
        <w:widowControl w:val="0"/>
        <w:autoSpaceDE w:val="0"/>
        <w:autoSpaceDN w:val="0"/>
        <w:adjustRightInd w:val="0"/>
        <w:jc w:val="center"/>
        <w:rPr>
          <w:rFonts w:cs="Tahoma"/>
          <w:b/>
          <w:sz w:val="16"/>
          <w:szCs w:val="16"/>
        </w:rPr>
      </w:pPr>
    </w:p>
    <w:p w:rsidR="00BB6E27" w:rsidRPr="00AB376A" w:rsidRDefault="00BB6E27" w:rsidP="00BB6E27">
      <w:pPr>
        <w:widowControl w:val="0"/>
        <w:autoSpaceDE w:val="0"/>
        <w:autoSpaceDN w:val="0"/>
        <w:adjustRightInd w:val="0"/>
        <w:jc w:val="center"/>
        <w:rPr>
          <w:rFonts w:cs="Tahoma"/>
          <w:b/>
          <w:sz w:val="16"/>
          <w:szCs w:val="16"/>
        </w:rPr>
      </w:pPr>
      <w:r w:rsidRPr="00AB376A">
        <w:rPr>
          <w:rFonts w:cs="Tahoma"/>
          <w:b/>
          <w:sz w:val="16"/>
          <w:szCs w:val="16"/>
        </w:rPr>
        <w:t>DAS OBRIGAÇÕES DA CONTRATANTE</w:t>
      </w:r>
    </w:p>
    <w:p w:rsidR="00BB6E27" w:rsidRPr="00E10CE4" w:rsidRDefault="00BB6E27" w:rsidP="00BB6E27">
      <w:pPr>
        <w:widowControl w:val="0"/>
        <w:autoSpaceDE w:val="0"/>
        <w:autoSpaceDN w:val="0"/>
        <w:adjustRightInd w:val="0"/>
        <w:jc w:val="center"/>
        <w:rPr>
          <w:rFonts w:cs="Tahoma"/>
          <w:b/>
          <w:sz w:val="16"/>
          <w:szCs w:val="16"/>
        </w:rPr>
      </w:pPr>
    </w:p>
    <w:p w:rsidR="00BB6E27" w:rsidRPr="00AB376A" w:rsidRDefault="00BB6E27" w:rsidP="00BB6E27">
      <w:pPr>
        <w:widowControl w:val="0"/>
        <w:autoSpaceDE w:val="0"/>
        <w:autoSpaceDN w:val="0"/>
        <w:adjustRightInd w:val="0"/>
        <w:jc w:val="both"/>
        <w:rPr>
          <w:rFonts w:cs="Tahoma"/>
          <w:sz w:val="16"/>
          <w:szCs w:val="16"/>
        </w:rPr>
      </w:pPr>
      <w:smartTag w:uri="schemas-houaiss/mini" w:element="verbetes">
        <w:r w:rsidRPr="00AB376A">
          <w:rPr>
            <w:rFonts w:cs="Tahoma"/>
            <w:b/>
            <w:sz w:val="16"/>
            <w:szCs w:val="16"/>
            <w:u w:val="single"/>
          </w:rPr>
          <w:t>CLÁUSULA</w:t>
        </w:r>
      </w:smartTag>
      <w:r w:rsidRPr="00AB376A">
        <w:rPr>
          <w:rFonts w:cs="Tahoma"/>
          <w:b/>
          <w:sz w:val="16"/>
          <w:szCs w:val="16"/>
          <w:u w:val="single"/>
        </w:rPr>
        <w:t xml:space="preserve"> QUINTA </w:t>
      </w:r>
      <w:r w:rsidRPr="00AB376A">
        <w:rPr>
          <w:rFonts w:cs="Tahoma"/>
          <w:b/>
          <w:sz w:val="16"/>
          <w:szCs w:val="16"/>
        </w:rPr>
        <w:t xml:space="preserve">– </w:t>
      </w:r>
      <w:r w:rsidRPr="00AB376A">
        <w:rPr>
          <w:rFonts w:cs="Tahoma"/>
          <w:sz w:val="16"/>
          <w:szCs w:val="16"/>
        </w:rPr>
        <w:t xml:space="preserve">São obrigações da </w:t>
      </w:r>
      <w:r w:rsidRPr="00AB376A">
        <w:rPr>
          <w:rFonts w:cs="Tahoma"/>
          <w:b/>
          <w:sz w:val="16"/>
          <w:szCs w:val="16"/>
        </w:rPr>
        <w:t>CONTRATANTE</w:t>
      </w:r>
      <w:r w:rsidRPr="00AB376A">
        <w:rPr>
          <w:rFonts w:cs="Tahoma"/>
          <w:sz w:val="16"/>
          <w:szCs w:val="16"/>
        </w:rPr>
        <w:t>:</w:t>
      </w:r>
    </w:p>
    <w:p w:rsidR="00BB6E27" w:rsidRPr="00AB376A" w:rsidRDefault="00BB6E27" w:rsidP="00BB6E27">
      <w:pPr>
        <w:widowControl w:val="0"/>
        <w:autoSpaceDE w:val="0"/>
        <w:autoSpaceDN w:val="0"/>
        <w:adjustRightInd w:val="0"/>
        <w:jc w:val="both"/>
        <w:rPr>
          <w:rFonts w:cs="Tahoma"/>
          <w:sz w:val="16"/>
          <w:szCs w:val="16"/>
        </w:rPr>
      </w:pPr>
    </w:p>
    <w:p w:rsidR="00BB6E27" w:rsidRPr="00AB376A" w:rsidRDefault="00BB6E27" w:rsidP="00BB6E27">
      <w:pPr>
        <w:widowControl w:val="0"/>
        <w:numPr>
          <w:ilvl w:val="0"/>
          <w:numId w:val="31"/>
        </w:numPr>
        <w:autoSpaceDE w:val="0"/>
        <w:autoSpaceDN w:val="0"/>
        <w:adjustRightInd w:val="0"/>
        <w:jc w:val="both"/>
        <w:rPr>
          <w:rFonts w:cs="Tahoma"/>
          <w:sz w:val="16"/>
          <w:szCs w:val="16"/>
        </w:rPr>
      </w:pPr>
      <w:r w:rsidRPr="00AB376A">
        <w:rPr>
          <w:rFonts w:cs="Tahoma"/>
          <w:sz w:val="16"/>
          <w:szCs w:val="16"/>
        </w:rPr>
        <w:t>Efetuar o pagamento no prazo estipulado;</w:t>
      </w:r>
    </w:p>
    <w:p w:rsidR="00BB6E27" w:rsidRPr="00AB376A" w:rsidRDefault="00BB6E27" w:rsidP="00BB6E27">
      <w:pPr>
        <w:widowControl w:val="0"/>
        <w:autoSpaceDE w:val="0"/>
        <w:autoSpaceDN w:val="0"/>
        <w:adjustRightInd w:val="0"/>
        <w:ind w:left="720"/>
        <w:jc w:val="both"/>
        <w:rPr>
          <w:rFonts w:cs="Tahoma"/>
          <w:sz w:val="16"/>
          <w:szCs w:val="16"/>
        </w:rPr>
      </w:pPr>
    </w:p>
    <w:p w:rsidR="00BB6E27" w:rsidRPr="00AB376A" w:rsidRDefault="00BB6E27" w:rsidP="00BB6E27">
      <w:pPr>
        <w:widowControl w:val="0"/>
        <w:numPr>
          <w:ilvl w:val="0"/>
          <w:numId w:val="31"/>
        </w:numPr>
        <w:autoSpaceDE w:val="0"/>
        <w:autoSpaceDN w:val="0"/>
        <w:adjustRightInd w:val="0"/>
        <w:jc w:val="both"/>
        <w:rPr>
          <w:rFonts w:cs="Tahoma"/>
          <w:sz w:val="16"/>
          <w:szCs w:val="16"/>
        </w:rPr>
      </w:pPr>
      <w:r w:rsidRPr="00AB376A">
        <w:rPr>
          <w:rFonts w:cs="Tahoma"/>
          <w:sz w:val="16"/>
          <w:szCs w:val="16"/>
        </w:rPr>
        <w:t>Comunicar previamente à Contratada, qualquer mudança de endereço para realização dos serviços, objeto deste contrato.</w:t>
      </w:r>
    </w:p>
    <w:p w:rsidR="00BB6E27" w:rsidRPr="00AB376A" w:rsidRDefault="00BB6E27" w:rsidP="00BB6E27">
      <w:pPr>
        <w:pStyle w:val="PargrafodaLista"/>
        <w:rPr>
          <w:rFonts w:ascii="HelveticaNeueLT Pro 55 Roman" w:hAnsi="HelveticaNeueLT Pro 55 Roman"/>
          <w:b/>
          <w:sz w:val="16"/>
          <w:szCs w:val="16"/>
        </w:rPr>
      </w:pPr>
    </w:p>
    <w:p w:rsidR="00BB6E27" w:rsidRPr="00AB376A" w:rsidRDefault="00BB6E27" w:rsidP="00BB6E27">
      <w:pPr>
        <w:widowControl w:val="0"/>
        <w:autoSpaceDE w:val="0"/>
        <w:autoSpaceDN w:val="0"/>
        <w:adjustRightInd w:val="0"/>
        <w:jc w:val="both"/>
        <w:rPr>
          <w:rFonts w:cs="Tahoma"/>
          <w:sz w:val="16"/>
          <w:szCs w:val="16"/>
        </w:rPr>
      </w:pPr>
      <w:r w:rsidRPr="00AB376A">
        <w:rPr>
          <w:b/>
          <w:sz w:val="16"/>
          <w:szCs w:val="16"/>
        </w:rPr>
        <w:t>Parágrafo Primeiro</w:t>
      </w:r>
      <w:r w:rsidRPr="00AB376A">
        <w:rPr>
          <w:sz w:val="16"/>
          <w:szCs w:val="16"/>
        </w:rPr>
        <w:t>–</w:t>
      </w:r>
      <w:r w:rsidRPr="00AB376A">
        <w:rPr>
          <w:b/>
          <w:sz w:val="16"/>
          <w:szCs w:val="16"/>
        </w:rPr>
        <w:t xml:space="preserve"> </w:t>
      </w:r>
      <w:r w:rsidRPr="00AB376A">
        <w:rPr>
          <w:sz w:val="16"/>
          <w:szCs w:val="16"/>
        </w:rPr>
        <w:t>Comunicar previamente à CONTRATADA qualquer modificação ou criação de novas normas e procedimentos a serem observados na execução dos serviços objeto deste contrato;</w:t>
      </w:r>
    </w:p>
    <w:p w:rsidR="00BB6E27" w:rsidRPr="00AB376A" w:rsidRDefault="00BB6E27" w:rsidP="00BB6E27">
      <w:pPr>
        <w:pStyle w:val="PargrafodaLista"/>
        <w:ind w:left="-284" w:right="282"/>
        <w:jc w:val="both"/>
        <w:rPr>
          <w:rFonts w:ascii="HelveticaNeueLT Pro 55 Roman" w:hAnsi="HelveticaNeueLT Pro 55 Roman"/>
          <w:b/>
          <w:sz w:val="16"/>
          <w:szCs w:val="16"/>
        </w:rPr>
      </w:pPr>
    </w:p>
    <w:p w:rsidR="00BB6E27" w:rsidRPr="00AB376A" w:rsidRDefault="00BB6E27" w:rsidP="00BB6E27">
      <w:pPr>
        <w:pStyle w:val="PargrafodaLista"/>
        <w:ind w:left="0" w:right="282"/>
        <w:jc w:val="both"/>
        <w:rPr>
          <w:rFonts w:ascii="HelveticaNeueLT Pro 55 Roman" w:hAnsi="HelveticaNeueLT Pro 55 Roman"/>
          <w:sz w:val="16"/>
          <w:szCs w:val="16"/>
        </w:rPr>
      </w:pPr>
      <w:r w:rsidRPr="00AB376A">
        <w:rPr>
          <w:rFonts w:ascii="HelveticaNeueLT Pro 55 Roman" w:hAnsi="HelveticaNeueLT Pro 55 Roman"/>
          <w:b/>
          <w:sz w:val="16"/>
          <w:szCs w:val="16"/>
        </w:rPr>
        <w:t>Parágrafo Segundo</w:t>
      </w:r>
      <w:r w:rsidRPr="00AB376A">
        <w:rPr>
          <w:rFonts w:ascii="HelveticaNeueLT Pro 55 Roman" w:hAnsi="HelveticaNeueLT Pro 55 Roman"/>
          <w:sz w:val="16"/>
          <w:szCs w:val="16"/>
        </w:rPr>
        <w:t>–</w:t>
      </w:r>
      <w:r w:rsidRPr="00AB376A">
        <w:rPr>
          <w:rFonts w:ascii="HelveticaNeueLT Pro 55 Roman" w:hAnsi="HelveticaNeueLT Pro 55 Roman"/>
          <w:b/>
          <w:sz w:val="16"/>
          <w:szCs w:val="16"/>
        </w:rPr>
        <w:t xml:space="preserve"> </w:t>
      </w:r>
      <w:r w:rsidRPr="00AB376A">
        <w:rPr>
          <w:rFonts w:ascii="HelveticaNeueLT Pro 55 Roman" w:hAnsi="HelveticaNeueLT Pro 55 Roman"/>
          <w:sz w:val="16"/>
          <w:szCs w:val="16"/>
        </w:rPr>
        <w:t>Solicitar à CONTRATADA, de forma expressa, com antecedência mínima de 24 horas, o cumprimento de ordens ou determinações, salvo em caráter emergencial ou por casos fortuitos;</w:t>
      </w:r>
    </w:p>
    <w:p w:rsidR="00BB6E27" w:rsidRPr="00AB376A" w:rsidRDefault="00BB6E27" w:rsidP="00BB6E27">
      <w:pPr>
        <w:pStyle w:val="PargrafodaLista"/>
        <w:ind w:left="-284" w:right="282"/>
        <w:jc w:val="both"/>
        <w:rPr>
          <w:rFonts w:ascii="HelveticaNeueLT Pro 55 Roman" w:hAnsi="HelveticaNeueLT Pro 55 Roman"/>
          <w:sz w:val="16"/>
          <w:szCs w:val="16"/>
        </w:rPr>
      </w:pPr>
    </w:p>
    <w:p w:rsidR="00BB6E27" w:rsidRPr="00AB376A" w:rsidRDefault="00BB6E27" w:rsidP="00BB6E27">
      <w:pPr>
        <w:pStyle w:val="PargrafodaLista"/>
        <w:ind w:left="0" w:right="282"/>
        <w:jc w:val="both"/>
        <w:rPr>
          <w:rFonts w:ascii="HelveticaNeueLT Pro 55 Roman" w:hAnsi="HelveticaNeueLT Pro 55 Roman"/>
          <w:sz w:val="16"/>
          <w:szCs w:val="16"/>
        </w:rPr>
      </w:pPr>
      <w:r w:rsidRPr="00AB376A">
        <w:rPr>
          <w:rFonts w:ascii="HelveticaNeueLT Pro 55 Roman" w:hAnsi="HelveticaNeueLT Pro 55 Roman"/>
          <w:b/>
          <w:sz w:val="16"/>
          <w:szCs w:val="16"/>
        </w:rPr>
        <w:t>Parágrafo Terceiro</w:t>
      </w:r>
      <w:r w:rsidRPr="00AB376A">
        <w:rPr>
          <w:rFonts w:ascii="HelveticaNeueLT Pro 55 Roman" w:hAnsi="HelveticaNeueLT Pro 55 Roman"/>
          <w:sz w:val="16"/>
          <w:szCs w:val="16"/>
        </w:rPr>
        <w:t>– Manter na obra profissional legalmente habilitado, devidamente credenciado junto ao CONTRATADO, e designado por FISCALIZAÇÃO com autoridade para exercer, em nome do SENAC, toda e qualquer ação de orientação geral, controle e fiscalização dos serviços;</w:t>
      </w:r>
    </w:p>
    <w:p w:rsidR="00BB6E27" w:rsidRPr="00AB376A" w:rsidRDefault="00BB6E27" w:rsidP="00BB6E27">
      <w:pPr>
        <w:pStyle w:val="PargrafodaLista"/>
        <w:ind w:left="-284" w:right="282"/>
        <w:jc w:val="both"/>
        <w:rPr>
          <w:rFonts w:ascii="HelveticaNeueLT Pro 55 Roman" w:hAnsi="HelveticaNeueLT Pro 55 Roman"/>
          <w:b/>
          <w:sz w:val="16"/>
          <w:szCs w:val="16"/>
        </w:rPr>
      </w:pPr>
    </w:p>
    <w:p w:rsidR="00BB6E27" w:rsidRPr="00AB376A" w:rsidRDefault="00BB6E27" w:rsidP="00BB6E27">
      <w:pPr>
        <w:pStyle w:val="PargrafodaLista"/>
        <w:ind w:left="0" w:right="282"/>
        <w:jc w:val="both"/>
        <w:rPr>
          <w:rFonts w:ascii="HelveticaNeueLT Pro 55 Roman" w:hAnsi="HelveticaNeueLT Pro 55 Roman"/>
          <w:sz w:val="16"/>
          <w:szCs w:val="16"/>
        </w:rPr>
      </w:pPr>
      <w:proofErr w:type="gramStart"/>
      <w:r w:rsidRPr="00AB376A">
        <w:rPr>
          <w:rFonts w:ascii="HelveticaNeueLT Pro 55 Roman" w:hAnsi="HelveticaNeueLT Pro 55 Roman"/>
          <w:b/>
          <w:sz w:val="16"/>
          <w:szCs w:val="16"/>
        </w:rPr>
        <w:t>Parágrafo Quarto</w:t>
      </w:r>
      <w:proofErr w:type="gramEnd"/>
      <w:r w:rsidRPr="00AB376A">
        <w:rPr>
          <w:rFonts w:ascii="HelveticaNeueLT Pro 55 Roman" w:hAnsi="HelveticaNeueLT Pro 55 Roman"/>
          <w:sz w:val="16"/>
          <w:szCs w:val="16"/>
        </w:rPr>
        <w:t xml:space="preserve"> – Efetuar os pagamentos das faturas emitidas pela Contratada, com base nas medições de serviços aprovadas pela Fiscalização, obedecidas as condições estabelecidas no contrato e no edital, desde que os serviços sejam realizados em obediência aos requisitos técnicos constantes neste termo.</w:t>
      </w:r>
    </w:p>
    <w:p w:rsidR="00BB6E27" w:rsidRPr="00AB376A" w:rsidRDefault="00BB6E27" w:rsidP="00BB6E27">
      <w:pPr>
        <w:pStyle w:val="PargrafodaLista"/>
        <w:ind w:left="-284" w:right="282"/>
        <w:jc w:val="both"/>
        <w:rPr>
          <w:rFonts w:ascii="HelveticaNeueLT Pro 55 Roman" w:hAnsi="HelveticaNeueLT Pro 55 Roman"/>
          <w:b/>
          <w:snapToGrid w:val="0"/>
          <w:sz w:val="16"/>
          <w:szCs w:val="16"/>
          <w:u w:val="single"/>
        </w:rPr>
      </w:pPr>
    </w:p>
    <w:p w:rsidR="00BB6E27" w:rsidRPr="00AB376A" w:rsidRDefault="00BB6E27" w:rsidP="00BB6E27">
      <w:pPr>
        <w:widowControl w:val="0"/>
        <w:autoSpaceDE w:val="0"/>
        <w:autoSpaceDN w:val="0"/>
        <w:adjustRightInd w:val="0"/>
        <w:jc w:val="center"/>
        <w:rPr>
          <w:rFonts w:cs="Tahoma"/>
          <w:b/>
          <w:sz w:val="16"/>
          <w:szCs w:val="16"/>
        </w:rPr>
      </w:pPr>
      <w:r w:rsidRPr="00AB376A">
        <w:rPr>
          <w:rFonts w:cs="Tahoma"/>
          <w:b/>
          <w:sz w:val="16"/>
          <w:szCs w:val="16"/>
        </w:rPr>
        <w:t>DAS OBRIGAÇÕES DA CONTRATADA</w:t>
      </w:r>
    </w:p>
    <w:p w:rsidR="00BB6E27" w:rsidRPr="00AB376A" w:rsidRDefault="00BB6E27" w:rsidP="00BB6E27">
      <w:pPr>
        <w:ind w:right="282"/>
        <w:jc w:val="both"/>
        <w:rPr>
          <w:b/>
          <w:snapToGrid w:val="0"/>
          <w:sz w:val="16"/>
          <w:szCs w:val="16"/>
          <w:u w:val="single"/>
        </w:rPr>
      </w:pPr>
    </w:p>
    <w:p w:rsidR="00BB6E27" w:rsidRPr="00AB376A" w:rsidRDefault="00BB6E27" w:rsidP="00BB6E27">
      <w:pPr>
        <w:pStyle w:val="PargrafodaLista"/>
        <w:ind w:left="0" w:right="282"/>
        <w:jc w:val="both"/>
        <w:rPr>
          <w:rFonts w:ascii="HelveticaNeueLT Pro 55 Roman" w:hAnsi="HelveticaNeueLT Pro 55 Roman"/>
          <w:sz w:val="16"/>
          <w:szCs w:val="16"/>
        </w:rPr>
      </w:pPr>
      <w:r w:rsidRPr="00AB376A">
        <w:rPr>
          <w:rFonts w:ascii="HelveticaNeueLT Pro 55 Roman" w:hAnsi="HelveticaNeueLT Pro 55 Roman"/>
          <w:b/>
          <w:snapToGrid w:val="0"/>
          <w:sz w:val="16"/>
          <w:szCs w:val="16"/>
          <w:u w:val="single"/>
        </w:rPr>
        <w:t>CLÁUSULA SEXTA</w:t>
      </w:r>
      <w:r w:rsidRPr="00AB376A">
        <w:rPr>
          <w:rFonts w:ascii="HelveticaNeueLT Pro 55 Roman" w:hAnsi="HelveticaNeueLT Pro 55 Roman"/>
          <w:snapToGrid w:val="0"/>
          <w:sz w:val="16"/>
          <w:szCs w:val="16"/>
        </w:rPr>
        <w:t xml:space="preserve">: Executar o objeto previsto na </w:t>
      </w:r>
      <w:r w:rsidRPr="00AB376A">
        <w:rPr>
          <w:rFonts w:ascii="HelveticaNeueLT Pro 55 Roman" w:hAnsi="HelveticaNeueLT Pro 55 Roman"/>
          <w:snapToGrid w:val="0"/>
          <w:sz w:val="16"/>
          <w:szCs w:val="16"/>
          <w:u w:val="single"/>
        </w:rPr>
        <w:t>cláusula primeira</w:t>
      </w:r>
      <w:r w:rsidRPr="00AB376A">
        <w:rPr>
          <w:rFonts w:ascii="HelveticaNeueLT Pro 55 Roman" w:hAnsi="HelveticaNeueLT Pro 55 Roman"/>
          <w:snapToGrid w:val="0"/>
          <w:sz w:val="16"/>
          <w:szCs w:val="16"/>
        </w:rPr>
        <w:t xml:space="preserve"> de acordo com as condições estabelecidas neste contrato e dar fiel cumprimento às demais cláusulas a ela pertinentes.</w:t>
      </w:r>
    </w:p>
    <w:p w:rsidR="00BB6E27" w:rsidRPr="00AB376A" w:rsidRDefault="00BB6E27" w:rsidP="00BB6E27">
      <w:pPr>
        <w:pStyle w:val="Corpodetexto"/>
        <w:rPr>
          <w:snapToGrid w:val="0"/>
          <w:sz w:val="16"/>
          <w:szCs w:val="16"/>
        </w:rPr>
      </w:pPr>
    </w:p>
    <w:p w:rsidR="00BB6E27" w:rsidRPr="00AB376A" w:rsidRDefault="00BB6E27" w:rsidP="00BB6E27">
      <w:pPr>
        <w:ind w:right="282"/>
        <w:jc w:val="both"/>
        <w:rPr>
          <w:sz w:val="16"/>
          <w:szCs w:val="16"/>
        </w:rPr>
      </w:pPr>
      <w:r w:rsidRPr="00AB376A">
        <w:rPr>
          <w:b/>
          <w:sz w:val="16"/>
          <w:szCs w:val="16"/>
        </w:rPr>
        <w:t>Parágrafo Primeiro</w:t>
      </w:r>
      <w:r w:rsidRPr="00AB376A">
        <w:rPr>
          <w:sz w:val="16"/>
          <w:szCs w:val="16"/>
        </w:rPr>
        <w:t xml:space="preserve">– Executar a instalação de sistema de geração de energia fotovoltaica </w:t>
      </w:r>
      <w:proofErr w:type="spellStart"/>
      <w:r w:rsidRPr="00AB376A">
        <w:rPr>
          <w:sz w:val="16"/>
          <w:szCs w:val="16"/>
        </w:rPr>
        <w:t>Pinterligada</w:t>
      </w:r>
      <w:proofErr w:type="spellEnd"/>
      <w:r w:rsidRPr="00AB376A">
        <w:rPr>
          <w:sz w:val="16"/>
          <w:szCs w:val="16"/>
        </w:rPr>
        <w:t xml:space="preserve"> na rede da concessionária local, capacidade nominal de no mínimo 250,0 </w:t>
      </w:r>
      <w:proofErr w:type="spellStart"/>
      <w:r w:rsidRPr="00AB376A">
        <w:rPr>
          <w:sz w:val="16"/>
          <w:szCs w:val="16"/>
        </w:rPr>
        <w:t>kWp</w:t>
      </w:r>
      <w:proofErr w:type="spellEnd"/>
      <w:r w:rsidRPr="00AB376A">
        <w:rPr>
          <w:sz w:val="16"/>
          <w:szCs w:val="16"/>
        </w:rPr>
        <w:t>, com observância plena e fiel ao dossiê do edital de licitação e cláusulas contratuais da obra, de acordo com o subitem 1.1 - Detalhamento do Objeto, e demais cláusulas descritas neste Termo de Referência;</w:t>
      </w:r>
    </w:p>
    <w:p w:rsidR="00BB6E27" w:rsidRPr="00AB376A" w:rsidRDefault="00BB6E27" w:rsidP="00BB6E27">
      <w:pPr>
        <w:ind w:left="-284" w:right="282"/>
        <w:jc w:val="both"/>
        <w:rPr>
          <w:sz w:val="16"/>
          <w:szCs w:val="16"/>
        </w:rPr>
      </w:pPr>
    </w:p>
    <w:p w:rsidR="00BB6E27" w:rsidRPr="00AB376A" w:rsidRDefault="00BB6E27" w:rsidP="00382B75">
      <w:pPr>
        <w:ind w:right="282"/>
        <w:jc w:val="both"/>
        <w:rPr>
          <w:sz w:val="16"/>
          <w:szCs w:val="16"/>
        </w:rPr>
      </w:pPr>
      <w:r w:rsidRPr="00AB376A">
        <w:rPr>
          <w:b/>
          <w:sz w:val="16"/>
          <w:szCs w:val="16"/>
        </w:rPr>
        <w:t>Parágrafo Segundo</w:t>
      </w:r>
      <w:r w:rsidRPr="00AB376A">
        <w:rPr>
          <w:sz w:val="16"/>
          <w:szCs w:val="16"/>
        </w:rPr>
        <w:t xml:space="preserve"> – A CONTRATADA se obriga a apresentar o projeto executivo detalhado, com desenhos, especificações, planilhas, relatórios e cronograma físico financeiro</w:t>
      </w:r>
      <w:r w:rsidRPr="00AB376A">
        <w:rPr>
          <w:b/>
          <w:sz w:val="16"/>
          <w:szCs w:val="16"/>
        </w:rPr>
        <w:t>,</w:t>
      </w:r>
      <w:r w:rsidRPr="00AB376A">
        <w:rPr>
          <w:sz w:val="16"/>
          <w:szCs w:val="16"/>
        </w:rPr>
        <w:t xml:space="preserve"> entregue em uma via impressa e em mídia digital (CD-ROM), para aprovação do SENAC;</w:t>
      </w:r>
    </w:p>
    <w:p w:rsidR="00BB6E27" w:rsidRPr="00AB376A" w:rsidRDefault="00BB6E27" w:rsidP="00BB6E27">
      <w:pPr>
        <w:ind w:right="282"/>
        <w:jc w:val="both"/>
        <w:rPr>
          <w:sz w:val="16"/>
          <w:szCs w:val="16"/>
        </w:rPr>
      </w:pPr>
    </w:p>
    <w:p w:rsidR="00BB6E27" w:rsidRPr="00AB376A" w:rsidRDefault="00BB6E27" w:rsidP="00382B75">
      <w:pPr>
        <w:pStyle w:val="PargrafodaLista"/>
        <w:ind w:left="0" w:right="282"/>
        <w:jc w:val="both"/>
        <w:rPr>
          <w:rFonts w:ascii="HelveticaNeueLT Pro 55 Roman" w:hAnsi="HelveticaNeueLT Pro 55 Roman"/>
          <w:sz w:val="16"/>
          <w:szCs w:val="16"/>
        </w:rPr>
      </w:pPr>
      <w:r w:rsidRPr="00AB376A">
        <w:rPr>
          <w:rFonts w:ascii="HelveticaNeueLT Pro 55 Roman" w:hAnsi="HelveticaNeueLT Pro 55 Roman"/>
          <w:b/>
          <w:sz w:val="16"/>
          <w:szCs w:val="16"/>
        </w:rPr>
        <w:t>Parágrafo Terceiro</w:t>
      </w:r>
      <w:r w:rsidRPr="00AB376A">
        <w:rPr>
          <w:rFonts w:ascii="HelveticaNeueLT Pro 55 Roman" w:hAnsi="HelveticaNeueLT Pro 55 Roman"/>
          <w:sz w:val="16"/>
          <w:szCs w:val="16"/>
        </w:rPr>
        <w:t xml:space="preserve"> – A CONTRATADA se responsabilizará pelo recolhimento da Anotação de Responsabilidade Técnica (ART) junto ao CREA local / Registro de Responsabilidade Técnica (RRT) junto ao CAU local de acordo com a natureza: Serviço de Execução de Obra, atendendo ao artigo 1º da Resolução do CONFEA nº 425/98;</w:t>
      </w:r>
    </w:p>
    <w:p w:rsidR="00BB6E27" w:rsidRPr="00AB376A" w:rsidRDefault="00BB6E27" w:rsidP="00BB6E27">
      <w:pPr>
        <w:ind w:left="-284" w:right="282"/>
        <w:jc w:val="both"/>
        <w:rPr>
          <w:sz w:val="16"/>
          <w:szCs w:val="16"/>
        </w:rPr>
      </w:pPr>
    </w:p>
    <w:p w:rsidR="00BB6E27" w:rsidRPr="00AB376A" w:rsidRDefault="00BB6E27" w:rsidP="00BB6E27">
      <w:pPr>
        <w:ind w:left="-284" w:right="282"/>
        <w:jc w:val="both"/>
        <w:rPr>
          <w:sz w:val="16"/>
          <w:szCs w:val="16"/>
        </w:rPr>
      </w:pPr>
      <w:r w:rsidRPr="00AB376A">
        <w:rPr>
          <w:b/>
          <w:sz w:val="16"/>
          <w:szCs w:val="16"/>
        </w:rPr>
        <w:lastRenderedPageBreak/>
        <w:t>Parágrafo Quarto</w:t>
      </w:r>
      <w:r w:rsidRPr="00AB376A">
        <w:rPr>
          <w:sz w:val="16"/>
          <w:szCs w:val="16"/>
        </w:rPr>
        <w:t xml:space="preserve"> – A CONTRATADA poderá responder como pessoa jurídica, junto ao CREA / CAU local, durante o período de vigência do contrato a qualquer violação à legislação, em especial à Lei nº 5.194/66 e a Resolução CONFEA nº 1002/02 que instituiu o Código de Ética Profissional, sem que o SENAC seja considerado corresponsável, ou solidário;</w:t>
      </w:r>
    </w:p>
    <w:p w:rsidR="00BB6E27" w:rsidRPr="00AB376A" w:rsidRDefault="00BB6E27" w:rsidP="00BB6E27">
      <w:pPr>
        <w:ind w:left="-284" w:right="282"/>
        <w:jc w:val="both"/>
        <w:rPr>
          <w:sz w:val="16"/>
          <w:szCs w:val="16"/>
        </w:rPr>
      </w:pPr>
    </w:p>
    <w:p w:rsidR="00BB6E27" w:rsidRPr="00AB376A" w:rsidRDefault="00BB6E27" w:rsidP="00BB6E27">
      <w:pPr>
        <w:ind w:left="-284" w:right="282"/>
        <w:jc w:val="both"/>
        <w:rPr>
          <w:sz w:val="16"/>
          <w:szCs w:val="16"/>
        </w:rPr>
      </w:pPr>
      <w:proofErr w:type="gramStart"/>
      <w:r w:rsidRPr="00AB376A">
        <w:rPr>
          <w:b/>
          <w:sz w:val="16"/>
          <w:szCs w:val="16"/>
        </w:rPr>
        <w:t>Parágrafo Quinto</w:t>
      </w:r>
      <w:proofErr w:type="gramEnd"/>
      <w:r w:rsidRPr="00AB376A">
        <w:rPr>
          <w:sz w:val="16"/>
          <w:szCs w:val="16"/>
        </w:rPr>
        <w:t>– A CONTRATADA deverá obter junto ao INSS o Certificado de Matricula (CEI) relativo ao objeto do contrato, de forma a possibilitar o licenciamento da execução dos serviços e obra, nos termos do Decreto Federal nº 356/91;</w:t>
      </w:r>
    </w:p>
    <w:p w:rsidR="00BB6E27" w:rsidRPr="00AB376A" w:rsidRDefault="00BB6E27" w:rsidP="00BB6E27">
      <w:pPr>
        <w:spacing w:line="120" w:lineRule="auto"/>
        <w:ind w:right="284"/>
        <w:jc w:val="both"/>
        <w:rPr>
          <w:sz w:val="16"/>
          <w:szCs w:val="16"/>
        </w:rPr>
      </w:pPr>
    </w:p>
    <w:p w:rsidR="00BB6E27" w:rsidRPr="00AB376A" w:rsidRDefault="00BB6E27" w:rsidP="00BB6E27">
      <w:pPr>
        <w:ind w:left="-284" w:right="282"/>
        <w:jc w:val="both"/>
        <w:rPr>
          <w:sz w:val="16"/>
          <w:szCs w:val="16"/>
        </w:rPr>
      </w:pPr>
      <w:proofErr w:type="gramStart"/>
      <w:r w:rsidRPr="00AB376A">
        <w:rPr>
          <w:b/>
          <w:sz w:val="16"/>
          <w:szCs w:val="16"/>
        </w:rPr>
        <w:t>Parágrafo Sexto</w:t>
      </w:r>
      <w:proofErr w:type="gramEnd"/>
      <w:r w:rsidRPr="00AB376A">
        <w:rPr>
          <w:sz w:val="16"/>
          <w:szCs w:val="16"/>
        </w:rPr>
        <w:t xml:space="preserve"> – A CONTRATADA deverá apresentar ao SENAC, no início dos trabalhos, as medidas de segurança a serem adotadas durante a execução dos serviços e obras, em atendimento aos princípios e disposições da NR 18 – Condições e meio ambiente do trabalho na indústria da construção;</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proofErr w:type="gramStart"/>
      <w:r w:rsidRPr="00AB376A">
        <w:rPr>
          <w:b/>
          <w:sz w:val="16"/>
          <w:szCs w:val="16"/>
        </w:rPr>
        <w:t>Parágrafo Sétimo</w:t>
      </w:r>
      <w:proofErr w:type="gramEnd"/>
      <w:r w:rsidRPr="00AB376A">
        <w:rPr>
          <w:sz w:val="16"/>
          <w:szCs w:val="16"/>
        </w:rPr>
        <w:t xml:space="preserve"> – A CONTRATADA deverá registrar diariamente, no diário de obras, os serviços executados e em andamento, entrada e saída de equipamentos, efetivo de pessoal, condições climáticas, visitas na obra, inclusive para as atividades de suas subcontratadas, se houver;</w:t>
      </w:r>
    </w:p>
    <w:p w:rsidR="00BB6E27" w:rsidRPr="00AB376A" w:rsidRDefault="00BB6E27" w:rsidP="00BB6E27">
      <w:pPr>
        <w:spacing w:line="120" w:lineRule="auto"/>
        <w:ind w:left="-284" w:right="284"/>
        <w:jc w:val="both"/>
        <w:rPr>
          <w:b/>
          <w:sz w:val="16"/>
          <w:szCs w:val="16"/>
        </w:rPr>
      </w:pPr>
    </w:p>
    <w:p w:rsidR="00BB6E27" w:rsidRPr="00AB376A" w:rsidRDefault="00BB6E27" w:rsidP="00BB6E27">
      <w:pPr>
        <w:ind w:left="-284" w:right="282"/>
        <w:jc w:val="both"/>
        <w:rPr>
          <w:sz w:val="16"/>
          <w:szCs w:val="16"/>
        </w:rPr>
      </w:pPr>
      <w:r w:rsidRPr="00AB376A">
        <w:rPr>
          <w:b/>
          <w:sz w:val="16"/>
          <w:szCs w:val="16"/>
        </w:rPr>
        <w:t>Parágrafo Oitavo</w:t>
      </w:r>
      <w:r w:rsidRPr="00AB376A">
        <w:rPr>
          <w:sz w:val="16"/>
          <w:szCs w:val="16"/>
        </w:rPr>
        <w:t>– A CONTRATAD</w:t>
      </w:r>
      <w:r w:rsidRPr="00AB376A">
        <w:rPr>
          <w:b/>
          <w:sz w:val="16"/>
          <w:szCs w:val="16"/>
        </w:rPr>
        <w:t>A</w:t>
      </w:r>
      <w:r w:rsidRPr="00AB376A">
        <w:rPr>
          <w:sz w:val="16"/>
          <w:szCs w:val="16"/>
        </w:rPr>
        <w:t xml:space="preserve"> deverá obter, se for exigido, junto a Prefeitura Municipal, o Alvará de Construção e o Habite-se, na forma das disposições em vigor;</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r w:rsidRPr="00AB376A">
        <w:rPr>
          <w:b/>
          <w:sz w:val="16"/>
          <w:szCs w:val="16"/>
        </w:rPr>
        <w:t>Parágrafo Nono</w:t>
      </w:r>
      <w:r w:rsidRPr="00AB376A">
        <w:rPr>
          <w:sz w:val="16"/>
          <w:szCs w:val="16"/>
        </w:rPr>
        <w:t xml:space="preserve"> – A CONTRATADA fornecerá aos funcionários todo equipamento de proteção individual (EPI) exigidos pela NR-6, tais como: Capacetes e óculos especiais de segurança, protetores auditivos e faciais, luvas, botas e cinto de segurança em conformidade com a natureza dos serviços e obras em execução;</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proofErr w:type="gramStart"/>
      <w:r w:rsidRPr="00AB376A">
        <w:rPr>
          <w:b/>
          <w:sz w:val="16"/>
          <w:szCs w:val="16"/>
        </w:rPr>
        <w:t>Parágrafo Décimo</w:t>
      </w:r>
      <w:proofErr w:type="gramEnd"/>
      <w:r w:rsidRPr="00AB376A">
        <w:rPr>
          <w:sz w:val="16"/>
          <w:szCs w:val="16"/>
        </w:rPr>
        <w:t xml:space="preserve"> – A </w:t>
      </w:r>
      <w:r w:rsidRPr="00AB376A">
        <w:rPr>
          <w:b/>
          <w:sz w:val="16"/>
          <w:szCs w:val="16"/>
        </w:rPr>
        <w:t>CONTRATADA</w:t>
      </w:r>
      <w:r w:rsidRPr="00AB376A">
        <w:rPr>
          <w:sz w:val="16"/>
          <w:szCs w:val="16"/>
        </w:rPr>
        <w:t xml:space="preserve"> deverá inicialmente instalar as duas subestações de 112,5 kVA, executando todas as obras necessárias para esta adequação, com o fornecimento de todos os materiais e equipamentos necessários, inclusive apresentação e aprovação dos respectivos projetos na concessionária de energia local, para atender ao item 7.9 – Padrão de entrada, do presente termo de referência;</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r w:rsidRPr="00AB376A">
        <w:rPr>
          <w:b/>
          <w:sz w:val="16"/>
          <w:szCs w:val="16"/>
        </w:rPr>
        <w:t>Parágrafo Décimo Primeiro</w:t>
      </w:r>
      <w:r w:rsidRPr="00AB376A">
        <w:rPr>
          <w:sz w:val="16"/>
          <w:szCs w:val="16"/>
        </w:rPr>
        <w:t xml:space="preserve"> – A CONTRATADA não poderá executar à revelia serviços extracontratuais que acarretarão aditivos ao contrato pactuado, nestes casos, caberá ao SENAC a definição da execução ou não dos serviços propostos;</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r w:rsidRPr="00AB376A">
        <w:rPr>
          <w:b/>
          <w:sz w:val="16"/>
          <w:szCs w:val="16"/>
        </w:rPr>
        <w:t>Parágrafo Décimo Segundo</w:t>
      </w:r>
      <w:r w:rsidRPr="00AB376A">
        <w:rPr>
          <w:sz w:val="16"/>
          <w:szCs w:val="16"/>
        </w:rPr>
        <w:t xml:space="preserve"> – A CONTRATADA deverá documentar todas as eventuais modificações havidas no projeto durante a execução dos serviços e obras, registrando-as no projeto “como construído” (as built);</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r w:rsidRPr="00AB376A">
        <w:rPr>
          <w:b/>
          <w:sz w:val="16"/>
          <w:szCs w:val="16"/>
        </w:rPr>
        <w:t>Parágrafo Décimo Terceiro</w:t>
      </w:r>
      <w:r w:rsidRPr="00AB376A">
        <w:rPr>
          <w:sz w:val="16"/>
          <w:szCs w:val="16"/>
        </w:rPr>
        <w:t xml:space="preserve"> – A CONTRATADA poderá responder civilmente por período mínimo de cinco anos, a partir da data de entrega da obra, conforme o Código Civil Brasileiro, podendo se estender por vinte anos se comprovada a culpa do profissional pela ocorrência, a qualquer ação penal decorrente de desabamento, desmoronamento, ou incêndio, quando provocado por sobrecarga elétrica, havendo ou não lesão corporal ou dano material, sem que o SENAC seja considerado corresponsável, ou solidário;</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r w:rsidRPr="00AB376A">
        <w:rPr>
          <w:b/>
          <w:sz w:val="16"/>
          <w:szCs w:val="16"/>
        </w:rPr>
        <w:t>Parágrafo Décimo Quarto</w:t>
      </w:r>
      <w:r w:rsidRPr="00AB376A">
        <w:rPr>
          <w:sz w:val="16"/>
          <w:szCs w:val="16"/>
        </w:rPr>
        <w:t>-  A CONTRATADA poderá responder como pessoa jurídica, durante o período de vigência deste contrato, a qualquer ação objetiva impetrada pelo SENAC nos moldes dos artigos 12º e 14º da Lei nº 8.078/90 – Código do Consumidor – decorrente de prejuízos de ordem material ao contratante, o qual prevê inversão do ônus da prova, e ressarcimento pecuniário proporcional estipulado em juízo;</w:t>
      </w:r>
    </w:p>
    <w:p w:rsidR="00BB6E27" w:rsidRPr="00AB376A" w:rsidRDefault="00BB6E27" w:rsidP="00BB6E27">
      <w:pPr>
        <w:pStyle w:val="Corpodetexto"/>
        <w:spacing w:line="120" w:lineRule="auto"/>
        <w:rPr>
          <w:rFonts w:cs="Tahoma"/>
          <w:b/>
          <w:snapToGrid w:val="0"/>
          <w:sz w:val="16"/>
          <w:szCs w:val="16"/>
        </w:rPr>
      </w:pPr>
    </w:p>
    <w:p w:rsidR="00BB6E27" w:rsidRPr="00AB376A" w:rsidRDefault="00BB6E27" w:rsidP="00BB6E27">
      <w:pPr>
        <w:pStyle w:val="PargrafodaLista"/>
        <w:ind w:left="-284" w:right="282"/>
        <w:jc w:val="center"/>
        <w:rPr>
          <w:rFonts w:ascii="HelveticaNeueLT Pro 55 Roman" w:hAnsi="HelveticaNeueLT Pro 55 Roman"/>
          <w:b/>
          <w:bCs/>
          <w:sz w:val="16"/>
          <w:szCs w:val="16"/>
        </w:rPr>
      </w:pPr>
      <w:r w:rsidRPr="00AB376A">
        <w:rPr>
          <w:rFonts w:ascii="HelveticaNeueLT Pro 55 Roman" w:hAnsi="HelveticaNeueLT Pro 55 Roman"/>
          <w:b/>
          <w:bCs/>
          <w:sz w:val="16"/>
          <w:szCs w:val="16"/>
        </w:rPr>
        <w:t>DAS GARANTIAS</w:t>
      </w:r>
    </w:p>
    <w:p w:rsidR="00BB6E27" w:rsidRPr="00AB376A" w:rsidRDefault="00BB6E27" w:rsidP="00BB6E27">
      <w:pPr>
        <w:pStyle w:val="PargrafodaLista"/>
        <w:spacing w:line="120" w:lineRule="auto"/>
        <w:ind w:left="-284" w:right="284"/>
        <w:jc w:val="center"/>
        <w:rPr>
          <w:rFonts w:ascii="HelveticaNeueLT Pro 55 Roman" w:hAnsi="HelveticaNeueLT Pro 55 Roman"/>
          <w:sz w:val="16"/>
          <w:szCs w:val="16"/>
        </w:rPr>
      </w:pPr>
    </w:p>
    <w:p w:rsidR="00BB6E27" w:rsidRPr="00AB376A" w:rsidRDefault="00BB6E27" w:rsidP="00BB6E27">
      <w:pPr>
        <w:ind w:left="-284" w:right="282"/>
        <w:jc w:val="both"/>
        <w:rPr>
          <w:sz w:val="16"/>
          <w:szCs w:val="16"/>
        </w:rPr>
      </w:pPr>
      <w:r w:rsidRPr="00AB376A">
        <w:rPr>
          <w:b/>
          <w:sz w:val="16"/>
          <w:szCs w:val="16"/>
          <w:u w:val="single"/>
        </w:rPr>
        <w:t>CLÁUSULA SÉTIMA</w:t>
      </w:r>
      <w:r w:rsidRPr="00AB376A">
        <w:rPr>
          <w:sz w:val="16"/>
          <w:szCs w:val="16"/>
        </w:rPr>
        <w:t xml:space="preserve">- A CONTRATADA apresentará a título de garantia, o valor correspondente a 5% (cinco por cento) do valor do contrato, com opção de escolha das modalidades: </w:t>
      </w:r>
    </w:p>
    <w:p w:rsidR="00BB6E27" w:rsidRPr="00AB376A" w:rsidRDefault="00BB6E27" w:rsidP="00BB6E27">
      <w:pPr>
        <w:ind w:left="-284" w:right="282" w:firstLine="992"/>
        <w:jc w:val="both"/>
        <w:rPr>
          <w:sz w:val="16"/>
          <w:szCs w:val="16"/>
        </w:rPr>
      </w:pPr>
      <w:r w:rsidRPr="00AB376A">
        <w:rPr>
          <w:sz w:val="16"/>
          <w:szCs w:val="16"/>
        </w:rPr>
        <w:t xml:space="preserve">a) – Caução em dinheiro; </w:t>
      </w:r>
    </w:p>
    <w:p w:rsidR="00BB6E27" w:rsidRPr="00AB376A" w:rsidRDefault="00BB6E27" w:rsidP="00BB6E27">
      <w:pPr>
        <w:ind w:left="-284" w:right="282" w:firstLine="992"/>
        <w:jc w:val="both"/>
        <w:rPr>
          <w:sz w:val="16"/>
          <w:szCs w:val="16"/>
        </w:rPr>
      </w:pPr>
      <w:r w:rsidRPr="00AB376A">
        <w:rPr>
          <w:sz w:val="16"/>
          <w:szCs w:val="16"/>
        </w:rPr>
        <w:t xml:space="preserve">b) – Seguro garantia; </w:t>
      </w:r>
    </w:p>
    <w:p w:rsidR="00BB6E27" w:rsidRPr="00AB376A" w:rsidRDefault="00BB6E27" w:rsidP="00BB6E27">
      <w:pPr>
        <w:ind w:left="-284" w:right="282" w:firstLine="992"/>
        <w:jc w:val="both"/>
        <w:rPr>
          <w:sz w:val="16"/>
          <w:szCs w:val="16"/>
        </w:rPr>
      </w:pPr>
      <w:r w:rsidRPr="00AB376A">
        <w:rPr>
          <w:sz w:val="16"/>
          <w:szCs w:val="16"/>
        </w:rPr>
        <w:t>c) – Fiança bancária;</w:t>
      </w:r>
    </w:p>
    <w:p w:rsidR="00BB6E27" w:rsidRPr="00AB376A" w:rsidRDefault="00BB6E27" w:rsidP="00BB6E27">
      <w:pPr>
        <w:spacing w:line="120" w:lineRule="auto"/>
        <w:ind w:left="-284" w:right="284" w:firstLine="992"/>
        <w:jc w:val="both"/>
        <w:rPr>
          <w:sz w:val="16"/>
          <w:szCs w:val="16"/>
        </w:rPr>
      </w:pPr>
    </w:p>
    <w:p w:rsidR="00BB6E27" w:rsidRPr="00AB376A" w:rsidRDefault="00BB6E27" w:rsidP="00BB6E27">
      <w:pPr>
        <w:ind w:left="-284" w:right="282"/>
        <w:jc w:val="both"/>
        <w:rPr>
          <w:sz w:val="16"/>
          <w:szCs w:val="16"/>
        </w:rPr>
      </w:pPr>
      <w:r w:rsidRPr="00AB376A">
        <w:rPr>
          <w:b/>
          <w:sz w:val="16"/>
          <w:szCs w:val="16"/>
        </w:rPr>
        <w:t>Parágrafo Primeiro</w:t>
      </w:r>
      <w:r w:rsidRPr="00AB376A">
        <w:rPr>
          <w:sz w:val="16"/>
          <w:szCs w:val="16"/>
        </w:rPr>
        <w:t>– Qualquer que seja a modalidade de garantia escolhida pela CONTRATADA, deverá cobrir todo o prazo de vigência do contrato, até a data do recebimento definitivo dos serviços, correspondente ao prazo de execução da obra acrescido do prazo de observação de três meses;</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r w:rsidRPr="00AB376A">
        <w:rPr>
          <w:b/>
          <w:sz w:val="16"/>
          <w:szCs w:val="16"/>
        </w:rPr>
        <w:t>Parágrafo Segundo</w:t>
      </w:r>
      <w:r w:rsidRPr="00AB376A">
        <w:rPr>
          <w:sz w:val="16"/>
          <w:szCs w:val="16"/>
        </w:rPr>
        <w:t xml:space="preserve">– O SENAC reterá também, a título de garantia suplementar, 5% (cinco por cento) do valor de cada medição dos serviços executados pela CONTRATADA, durante a vigência do contrato. </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center"/>
        <w:rPr>
          <w:b/>
          <w:sz w:val="16"/>
          <w:szCs w:val="16"/>
        </w:rPr>
      </w:pPr>
      <w:r w:rsidRPr="00AB376A">
        <w:rPr>
          <w:b/>
          <w:sz w:val="16"/>
          <w:szCs w:val="16"/>
        </w:rPr>
        <w:t>DO RECEBIMENTO DOS SERVIÇOS</w:t>
      </w:r>
    </w:p>
    <w:p w:rsidR="00BB6E27" w:rsidRPr="00AB376A" w:rsidRDefault="00BB6E27" w:rsidP="00BB6E27">
      <w:pPr>
        <w:spacing w:line="120" w:lineRule="auto"/>
        <w:ind w:left="-284" w:right="284"/>
        <w:jc w:val="center"/>
        <w:rPr>
          <w:b/>
          <w:sz w:val="16"/>
          <w:szCs w:val="16"/>
        </w:rPr>
      </w:pPr>
    </w:p>
    <w:p w:rsidR="00BB6E27" w:rsidRPr="00AB376A" w:rsidRDefault="00BB6E27" w:rsidP="00BB6E27">
      <w:pPr>
        <w:ind w:left="-284" w:right="282"/>
        <w:rPr>
          <w:sz w:val="16"/>
          <w:szCs w:val="16"/>
        </w:rPr>
      </w:pPr>
      <w:r w:rsidRPr="00AB376A">
        <w:rPr>
          <w:b/>
          <w:sz w:val="16"/>
          <w:szCs w:val="16"/>
          <w:u w:val="single"/>
        </w:rPr>
        <w:t>CLÁUSULA OITAVA</w:t>
      </w:r>
      <w:r w:rsidRPr="00AB376A">
        <w:rPr>
          <w:b/>
          <w:sz w:val="16"/>
          <w:szCs w:val="16"/>
        </w:rPr>
        <w:t xml:space="preserve">: </w:t>
      </w:r>
      <w:r w:rsidRPr="00AB376A">
        <w:rPr>
          <w:sz w:val="16"/>
          <w:szCs w:val="16"/>
        </w:rPr>
        <w:t>Do recebimento dos serviços:</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r w:rsidRPr="00AB376A">
        <w:rPr>
          <w:b/>
          <w:sz w:val="16"/>
          <w:szCs w:val="16"/>
        </w:rPr>
        <w:t>Parágrafo Primeiro</w:t>
      </w:r>
      <w:r w:rsidRPr="00AB376A">
        <w:rPr>
          <w:sz w:val="16"/>
          <w:szCs w:val="16"/>
        </w:rPr>
        <w:t>– A medição dos serviços será efetuada somente em relação com o trabalho realizado, estabelecido um percentual em relação ao todo. Não poderá ser considerado serviço a ser medido, quando materiais comprados estiverem em trânsito, ou mesmo posto em obra;</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r w:rsidRPr="00AB376A">
        <w:rPr>
          <w:b/>
          <w:sz w:val="16"/>
          <w:szCs w:val="16"/>
        </w:rPr>
        <w:lastRenderedPageBreak/>
        <w:t>Parágrafo Segundo</w:t>
      </w:r>
      <w:r w:rsidRPr="00AB376A">
        <w:rPr>
          <w:sz w:val="16"/>
          <w:szCs w:val="16"/>
        </w:rPr>
        <w:t>- O SENAC tem poderes para mandar fazer, ou desfazer, serviços que não estejam conforme os projetos, memorial descritivo e as especificações constantes no contrato celebrado com a Contratada;</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r w:rsidRPr="00AB376A">
        <w:rPr>
          <w:b/>
          <w:sz w:val="16"/>
          <w:szCs w:val="16"/>
        </w:rPr>
        <w:t>Parágrafo Terceiro</w:t>
      </w:r>
      <w:r w:rsidRPr="00AB376A">
        <w:rPr>
          <w:sz w:val="16"/>
          <w:szCs w:val="16"/>
        </w:rPr>
        <w:t xml:space="preserve"> – Após a conclusão dos serviços contratados, a CONTRATADA, mediante requerimento aos dirigentes do SENAC, poderá solicitar o recebimento dos mesmos;</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proofErr w:type="gramStart"/>
      <w:r w:rsidRPr="00AB376A">
        <w:rPr>
          <w:b/>
          <w:sz w:val="16"/>
          <w:szCs w:val="16"/>
        </w:rPr>
        <w:t>Parágrafo Quarto</w:t>
      </w:r>
      <w:proofErr w:type="gramEnd"/>
      <w:r w:rsidRPr="00AB376A">
        <w:rPr>
          <w:sz w:val="16"/>
          <w:szCs w:val="16"/>
        </w:rPr>
        <w:t xml:space="preserve"> – Os serviços concluídos deverão ser recebidos PROVISORIAMENTE, a critério da CONTRATANTE, através de vistoria do responsável pelo seu acompanhamento e fiscalização, que formalizará mediante termo circunstanciado, assinado pelas partes, em até 15 dias da comunicação por escrito da CONTRATADA;</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sz w:val="16"/>
          <w:szCs w:val="16"/>
        </w:rPr>
      </w:pPr>
      <w:proofErr w:type="gramStart"/>
      <w:r w:rsidRPr="00AB376A">
        <w:rPr>
          <w:b/>
          <w:sz w:val="16"/>
          <w:szCs w:val="16"/>
        </w:rPr>
        <w:t>Parágrafo Quinto</w:t>
      </w:r>
      <w:proofErr w:type="gramEnd"/>
      <w:r w:rsidRPr="00AB376A">
        <w:rPr>
          <w:sz w:val="16"/>
          <w:szCs w:val="16"/>
        </w:rPr>
        <w:t xml:space="preserve"> – A CONTRATADA ficará obrigada a acompanhar a Comissão de Obras durante a vistoria relativa aos Termos de Recebimento Provisório e Definitivo da Obra;</w:t>
      </w:r>
    </w:p>
    <w:p w:rsidR="00BB6E27" w:rsidRPr="00AB376A" w:rsidRDefault="00BB6E27" w:rsidP="00BB6E27">
      <w:pPr>
        <w:spacing w:line="120" w:lineRule="auto"/>
        <w:ind w:left="-284" w:right="284"/>
        <w:jc w:val="both"/>
        <w:rPr>
          <w:sz w:val="16"/>
          <w:szCs w:val="16"/>
        </w:rPr>
      </w:pPr>
    </w:p>
    <w:p w:rsidR="00BB6E27" w:rsidRPr="00AB376A" w:rsidRDefault="00BB6E27" w:rsidP="00BB6E27">
      <w:pPr>
        <w:ind w:left="-284" w:right="282"/>
        <w:jc w:val="both"/>
        <w:rPr>
          <w:rFonts w:cs="Arial"/>
          <w:sz w:val="16"/>
          <w:szCs w:val="16"/>
        </w:rPr>
      </w:pPr>
      <w:proofErr w:type="gramStart"/>
      <w:r w:rsidRPr="00AB376A">
        <w:rPr>
          <w:rFonts w:cs="Arial"/>
          <w:b/>
          <w:sz w:val="16"/>
          <w:szCs w:val="16"/>
        </w:rPr>
        <w:t>Parágrafo Sexto</w:t>
      </w:r>
      <w:proofErr w:type="gramEnd"/>
      <w:r w:rsidRPr="00AB376A">
        <w:rPr>
          <w:rFonts w:cs="Arial"/>
          <w:sz w:val="16"/>
          <w:szCs w:val="16"/>
        </w:rPr>
        <w:t xml:space="preserve"> – Para o recebimento provisório, a CONTRATADA deverá efetuar a entrega dos catálogos, folhetos e manuais de montagem, operação e manutenção de todas as instalações, equipamentos e componentes pertinentes ao objeto dos serviços e obras, inclusive dos certificados de garantia;</w:t>
      </w:r>
    </w:p>
    <w:p w:rsidR="00BB6E27" w:rsidRPr="00AB376A" w:rsidRDefault="00BB6E27" w:rsidP="00BB6E27">
      <w:pPr>
        <w:spacing w:line="120" w:lineRule="auto"/>
        <w:ind w:right="284"/>
        <w:jc w:val="both"/>
        <w:rPr>
          <w:rFonts w:cs="Arial"/>
          <w:sz w:val="16"/>
          <w:szCs w:val="16"/>
        </w:rPr>
      </w:pPr>
    </w:p>
    <w:p w:rsidR="00BB6E27" w:rsidRPr="00AB376A" w:rsidRDefault="00BB6E27" w:rsidP="00BB6E27">
      <w:pPr>
        <w:ind w:left="-284" w:right="282"/>
        <w:jc w:val="both"/>
        <w:rPr>
          <w:rFonts w:cs="Arial"/>
          <w:sz w:val="16"/>
          <w:szCs w:val="16"/>
        </w:rPr>
      </w:pPr>
      <w:r w:rsidRPr="00AB376A">
        <w:rPr>
          <w:rFonts w:cs="Arial"/>
          <w:b/>
          <w:sz w:val="16"/>
          <w:szCs w:val="16"/>
        </w:rPr>
        <w:t>Parágrafo Sétimo</w:t>
      </w:r>
      <w:r w:rsidRPr="00AB376A">
        <w:rPr>
          <w:rFonts w:cs="Arial"/>
          <w:sz w:val="16"/>
          <w:szCs w:val="16"/>
        </w:rPr>
        <w:t>- Os serviços que, a critério do SENAC não estiverem em conformidade com as condições estabelecidas no projeto e/ou com as normas técnicas aplicáveis, serão rejeitados e anotados no Termo de Recebimento Provisório, devendo a CONTRATADA tomar as providências para sanar os problemas constatados, no prazo máximo de 90 dias, sem que isso venha a se caracterizar como alteração contratual;</w:t>
      </w:r>
    </w:p>
    <w:p w:rsidR="00BB6E27" w:rsidRPr="00AB376A" w:rsidRDefault="00BB6E27" w:rsidP="00BB6E27">
      <w:pPr>
        <w:spacing w:line="120" w:lineRule="auto"/>
        <w:ind w:left="-284" w:right="284"/>
        <w:jc w:val="both"/>
        <w:rPr>
          <w:rFonts w:cs="Arial"/>
          <w:sz w:val="16"/>
          <w:szCs w:val="16"/>
        </w:rPr>
      </w:pPr>
    </w:p>
    <w:p w:rsidR="00BB6E27" w:rsidRPr="00AB376A" w:rsidRDefault="00BB6E27" w:rsidP="00BB6E27">
      <w:pPr>
        <w:ind w:left="-284" w:right="282"/>
        <w:jc w:val="both"/>
        <w:rPr>
          <w:rFonts w:cs="Arial"/>
          <w:sz w:val="16"/>
          <w:szCs w:val="16"/>
        </w:rPr>
      </w:pPr>
      <w:r w:rsidRPr="00AB376A">
        <w:rPr>
          <w:rFonts w:cs="Arial"/>
          <w:b/>
          <w:sz w:val="16"/>
          <w:szCs w:val="16"/>
        </w:rPr>
        <w:t>Parágrafo Oitavo</w:t>
      </w:r>
      <w:r w:rsidRPr="00AB376A">
        <w:rPr>
          <w:rFonts w:cs="Arial"/>
          <w:sz w:val="16"/>
          <w:szCs w:val="16"/>
        </w:rPr>
        <w:t>– 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medição dos serviços até que sejam sanadas todas as eventuais pendências que forem apontadas no TERMO DE RECEBIMENTO PROVISÓRIO;</w:t>
      </w:r>
    </w:p>
    <w:p w:rsidR="00BB6E27" w:rsidRPr="00AB376A" w:rsidRDefault="00BB6E27" w:rsidP="00BB6E27">
      <w:pPr>
        <w:spacing w:line="120" w:lineRule="auto"/>
        <w:ind w:left="-284" w:right="284"/>
        <w:jc w:val="both"/>
        <w:rPr>
          <w:rFonts w:cs="Arial"/>
          <w:sz w:val="16"/>
          <w:szCs w:val="16"/>
        </w:rPr>
      </w:pPr>
    </w:p>
    <w:p w:rsidR="00BB6E27" w:rsidRPr="00AB376A" w:rsidRDefault="00BB6E27" w:rsidP="00BB6E27">
      <w:pPr>
        <w:ind w:left="-284" w:right="282"/>
        <w:jc w:val="both"/>
        <w:rPr>
          <w:rFonts w:cs="Arial"/>
          <w:sz w:val="16"/>
          <w:szCs w:val="16"/>
        </w:rPr>
      </w:pPr>
      <w:proofErr w:type="gramStart"/>
      <w:r w:rsidRPr="00AB376A">
        <w:rPr>
          <w:rFonts w:cs="Arial"/>
          <w:b/>
          <w:sz w:val="16"/>
          <w:szCs w:val="16"/>
        </w:rPr>
        <w:t>Parágrafo Nono</w:t>
      </w:r>
      <w:proofErr w:type="gramEnd"/>
      <w:r w:rsidRPr="00AB376A">
        <w:rPr>
          <w:rFonts w:cs="Arial"/>
          <w:sz w:val="16"/>
          <w:szCs w:val="16"/>
        </w:rPr>
        <w:t xml:space="preserve"> – Para o recebimento DEFINITIVO dos serviços a CONTRATADA designará uma comissão, que vistoriará os serviços e emitirá o TERMO DE RECEBIMENTO DEFINITIVO, que comprove a adequação do objeto aos termos contratuais;</w:t>
      </w:r>
    </w:p>
    <w:p w:rsidR="00BB6E27" w:rsidRPr="00AB376A" w:rsidRDefault="00BB6E27" w:rsidP="00BB6E27">
      <w:pPr>
        <w:spacing w:line="120" w:lineRule="auto"/>
        <w:ind w:right="284"/>
        <w:jc w:val="both"/>
        <w:rPr>
          <w:sz w:val="16"/>
          <w:szCs w:val="16"/>
        </w:rPr>
      </w:pPr>
    </w:p>
    <w:p w:rsidR="00BB6E27" w:rsidRPr="00AB376A" w:rsidRDefault="00BB6E27" w:rsidP="00BB6E27">
      <w:pPr>
        <w:ind w:left="-284" w:right="282"/>
        <w:jc w:val="both"/>
        <w:rPr>
          <w:sz w:val="16"/>
          <w:szCs w:val="16"/>
        </w:rPr>
      </w:pPr>
      <w:proofErr w:type="gramStart"/>
      <w:r w:rsidRPr="00AB376A">
        <w:rPr>
          <w:b/>
          <w:sz w:val="16"/>
          <w:szCs w:val="16"/>
        </w:rPr>
        <w:t>Parágrafo Décimo</w:t>
      </w:r>
      <w:proofErr w:type="gramEnd"/>
      <w:r w:rsidRPr="00AB376A">
        <w:rPr>
          <w:sz w:val="16"/>
          <w:szCs w:val="16"/>
        </w:rPr>
        <w:t xml:space="preserve">– É condição indispensável para a emissão do TERMO DE RECEBIMENTO DEFINITIVO a apresentação pela CONTRATADA dos seguintes documentos: </w:t>
      </w:r>
    </w:p>
    <w:p w:rsidR="00BB6E27" w:rsidRPr="00AB376A" w:rsidRDefault="00BB6E27" w:rsidP="00BB6E27">
      <w:pPr>
        <w:ind w:left="-284" w:right="282" w:firstLine="992"/>
        <w:jc w:val="both"/>
        <w:rPr>
          <w:sz w:val="16"/>
          <w:szCs w:val="16"/>
        </w:rPr>
      </w:pPr>
      <w:r w:rsidRPr="00AB376A">
        <w:rPr>
          <w:sz w:val="16"/>
          <w:szCs w:val="16"/>
        </w:rPr>
        <w:t xml:space="preserve">a) Certidão Negativa de Débito-CND, </w:t>
      </w:r>
    </w:p>
    <w:p w:rsidR="00BB6E27" w:rsidRPr="00AB376A" w:rsidRDefault="00BB6E27" w:rsidP="00BB6E27">
      <w:pPr>
        <w:ind w:left="-284" w:right="282" w:firstLine="992"/>
        <w:jc w:val="both"/>
        <w:rPr>
          <w:sz w:val="16"/>
          <w:szCs w:val="16"/>
        </w:rPr>
      </w:pPr>
      <w:r w:rsidRPr="00AB376A">
        <w:rPr>
          <w:sz w:val="16"/>
          <w:szCs w:val="16"/>
        </w:rPr>
        <w:t>b) Projeto “como construído” (as built),</w:t>
      </w:r>
    </w:p>
    <w:p w:rsidR="00BB6E27" w:rsidRPr="00AB376A" w:rsidRDefault="00BB6E27" w:rsidP="00BB6E27">
      <w:pPr>
        <w:ind w:left="-284" w:right="282" w:firstLine="992"/>
        <w:jc w:val="both"/>
        <w:rPr>
          <w:sz w:val="16"/>
          <w:szCs w:val="16"/>
        </w:rPr>
      </w:pPr>
      <w:r w:rsidRPr="00AB376A">
        <w:rPr>
          <w:sz w:val="16"/>
          <w:szCs w:val="16"/>
        </w:rPr>
        <w:t xml:space="preserve">c) Manual de operação dos equipamentos, </w:t>
      </w:r>
    </w:p>
    <w:p w:rsidR="00BB6E27" w:rsidRPr="00AB376A" w:rsidRDefault="00BB6E27" w:rsidP="00BB6E27">
      <w:pPr>
        <w:ind w:left="-284" w:right="282" w:firstLine="992"/>
        <w:jc w:val="both"/>
        <w:rPr>
          <w:sz w:val="16"/>
          <w:szCs w:val="16"/>
        </w:rPr>
      </w:pPr>
      <w:r w:rsidRPr="00AB376A">
        <w:rPr>
          <w:sz w:val="16"/>
          <w:szCs w:val="16"/>
        </w:rPr>
        <w:t xml:space="preserve">d) Manual de ocupação, manutenção e conservação da obra, </w:t>
      </w:r>
    </w:p>
    <w:p w:rsidR="00BB6E27" w:rsidRPr="00AB376A" w:rsidRDefault="00BB6E27" w:rsidP="00BB6E27">
      <w:pPr>
        <w:ind w:left="-284" w:right="282" w:firstLine="992"/>
        <w:jc w:val="both"/>
        <w:rPr>
          <w:sz w:val="16"/>
          <w:szCs w:val="16"/>
        </w:rPr>
      </w:pPr>
      <w:r w:rsidRPr="00AB376A">
        <w:rPr>
          <w:sz w:val="16"/>
          <w:szCs w:val="16"/>
        </w:rPr>
        <w:t xml:space="preserve">e) Licença ambiental de ocupação, quando for o caso, </w:t>
      </w:r>
    </w:p>
    <w:p w:rsidR="00BB6E27" w:rsidRPr="00AB376A" w:rsidRDefault="00BB6E27" w:rsidP="00BB6E27">
      <w:pPr>
        <w:ind w:left="-284" w:right="282" w:firstLine="992"/>
        <w:jc w:val="both"/>
        <w:rPr>
          <w:sz w:val="16"/>
          <w:szCs w:val="16"/>
        </w:rPr>
      </w:pPr>
      <w:r w:rsidRPr="00AB376A">
        <w:rPr>
          <w:sz w:val="16"/>
          <w:szCs w:val="16"/>
        </w:rPr>
        <w:t>f) Habite-se, quando for o caso;</w:t>
      </w:r>
    </w:p>
    <w:p w:rsidR="00BB6E27" w:rsidRPr="00AB376A" w:rsidRDefault="00BB6E27" w:rsidP="00BB6E27">
      <w:pPr>
        <w:spacing w:line="120" w:lineRule="auto"/>
        <w:ind w:right="284"/>
        <w:jc w:val="both"/>
        <w:rPr>
          <w:sz w:val="16"/>
          <w:szCs w:val="16"/>
        </w:rPr>
      </w:pPr>
    </w:p>
    <w:p w:rsidR="00BB6E27" w:rsidRPr="00AB376A" w:rsidRDefault="00BB6E27" w:rsidP="00BB6E27">
      <w:pPr>
        <w:pStyle w:val="PargrafodaLista"/>
        <w:ind w:left="-284" w:right="282"/>
        <w:jc w:val="center"/>
        <w:rPr>
          <w:rFonts w:ascii="HelveticaNeueLT Pro 55 Roman" w:hAnsi="HelveticaNeueLT Pro 55 Roman"/>
          <w:b/>
          <w:bCs/>
          <w:sz w:val="16"/>
          <w:szCs w:val="16"/>
        </w:rPr>
      </w:pPr>
      <w:r w:rsidRPr="00AB376A">
        <w:rPr>
          <w:rFonts w:ascii="HelveticaNeueLT Pro 55 Roman" w:hAnsi="HelveticaNeueLT Pro 55 Roman"/>
          <w:b/>
          <w:bCs/>
          <w:sz w:val="16"/>
          <w:szCs w:val="16"/>
        </w:rPr>
        <w:t>DAS SANÇÕES ADMINISTRATIVAS</w:t>
      </w:r>
    </w:p>
    <w:p w:rsidR="00BB6E27" w:rsidRPr="00AB376A" w:rsidRDefault="00BB6E27" w:rsidP="00BB6E27">
      <w:pPr>
        <w:pStyle w:val="PargrafodaLista"/>
        <w:spacing w:line="120" w:lineRule="auto"/>
        <w:ind w:left="-284" w:right="284"/>
        <w:jc w:val="both"/>
        <w:rPr>
          <w:rFonts w:ascii="HelveticaNeueLT Pro 55 Roman" w:hAnsi="HelveticaNeueLT Pro 55 Roman"/>
          <w:b/>
          <w:bCs/>
          <w:sz w:val="16"/>
          <w:szCs w:val="16"/>
        </w:rPr>
      </w:pPr>
    </w:p>
    <w:p w:rsidR="00BB6E27" w:rsidRPr="00AB376A" w:rsidRDefault="00BB6E27" w:rsidP="00BB6E27">
      <w:pPr>
        <w:pStyle w:val="PargrafodaLista"/>
        <w:ind w:left="-284" w:right="282"/>
        <w:jc w:val="both"/>
        <w:rPr>
          <w:rFonts w:ascii="HelveticaNeueLT Pro 55 Roman" w:hAnsi="HelveticaNeueLT Pro 55 Roman"/>
          <w:sz w:val="16"/>
          <w:szCs w:val="16"/>
        </w:rPr>
      </w:pPr>
      <w:r w:rsidRPr="00AB376A">
        <w:rPr>
          <w:rFonts w:ascii="HelveticaNeueLT Pro 55 Roman" w:hAnsi="HelveticaNeueLT Pro 55 Roman"/>
          <w:b/>
          <w:sz w:val="16"/>
          <w:szCs w:val="16"/>
          <w:u w:val="single"/>
        </w:rPr>
        <w:t>CLÁUSULA NONA</w:t>
      </w:r>
      <w:r w:rsidRPr="00AB376A">
        <w:rPr>
          <w:rFonts w:ascii="HelveticaNeueLT Pro 55 Roman" w:hAnsi="HelveticaNeueLT Pro 55 Roman"/>
          <w:b/>
          <w:sz w:val="16"/>
          <w:szCs w:val="16"/>
        </w:rPr>
        <w:t xml:space="preserve">: </w:t>
      </w:r>
      <w:r w:rsidRPr="00AB376A">
        <w:rPr>
          <w:rFonts w:ascii="HelveticaNeueLT Pro 55 Roman" w:hAnsi="HelveticaNeueLT Pro 55 Roman"/>
          <w:sz w:val="16"/>
          <w:szCs w:val="16"/>
        </w:rPr>
        <w:t>Por inexecução parcial ou total do contrato, atraso de obras, eventuais perdas e danos, o SENAC poderá aplicar ao CONTRATADO:</w:t>
      </w:r>
    </w:p>
    <w:p w:rsidR="00BB6E27" w:rsidRPr="00AB376A" w:rsidRDefault="00BB6E27" w:rsidP="00BB6E27">
      <w:pPr>
        <w:pStyle w:val="PargrafodaLista"/>
        <w:spacing w:line="120" w:lineRule="auto"/>
        <w:ind w:left="-284" w:right="284"/>
        <w:jc w:val="both"/>
        <w:rPr>
          <w:rFonts w:ascii="HelveticaNeueLT Pro 55 Roman" w:hAnsi="HelveticaNeueLT Pro 55 Roman"/>
          <w:sz w:val="16"/>
          <w:szCs w:val="16"/>
        </w:rPr>
      </w:pPr>
    </w:p>
    <w:p w:rsidR="00BB6E27" w:rsidRPr="00AB376A" w:rsidRDefault="00BB6E27" w:rsidP="00BB6E27">
      <w:pPr>
        <w:pStyle w:val="PargrafodaLista"/>
        <w:ind w:left="-284" w:right="282" w:firstLine="992"/>
        <w:jc w:val="both"/>
        <w:rPr>
          <w:rFonts w:ascii="HelveticaNeueLT Pro 55 Roman" w:hAnsi="HelveticaNeueLT Pro 55 Roman"/>
          <w:sz w:val="16"/>
          <w:szCs w:val="16"/>
        </w:rPr>
      </w:pPr>
      <w:r w:rsidRPr="00AB376A">
        <w:rPr>
          <w:rFonts w:ascii="HelveticaNeueLT Pro 55 Roman" w:hAnsi="HelveticaNeueLT Pro 55 Roman"/>
          <w:sz w:val="16"/>
          <w:szCs w:val="16"/>
        </w:rPr>
        <w:t>a) Advertência por escrito;</w:t>
      </w:r>
    </w:p>
    <w:p w:rsidR="00BB6E27" w:rsidRPr="00AB376A" w:rsidRDefault="00BB6E27" w:rsidP="00BB6E27">
      <w:pPr>
        <w:pStyle w:val="PargrafodaLista"/>
        <w:ind w:left="-284" w:right="282" w:firstLine="992"/>
        <w:jc w:val="both"/>
        <w:rPr>
          <w:rFonts w:ascii="HelveticaNeueLT Pro 55 Roman" w:hAnsi="HelveticaNeueLT Pro 55 Roman"/>
          <w:sz w:val="16"/>
          <w:szCs w:val="16"/>
        </w:rPr>
      </w:pPr>
      <w:r w:rsidRPr="00AB376A">
        <w:rPr>
          <w:rFonts w:ascii="HelveticaNeueLT Pro 55 Roman" w:hAnsi="HelveticaNeueLT Pro 55 Roman"/>
          <w:sz w:val="16"/>
          <w:szCs w:val="16"/>
        </w:rPr>
        <w:t xml:space="preserve">b) Multa contratual: </w:t>
      </w:r>
    </w:p>
    <w:p w:rsidR="00BB6E27" w:rsidRPr="00AB376A" w:rsidRDefault="00BB6E27" w:rsidP="00BB6E27">
      <w:pPr>
        <w:pStyle w:val="PargrafodaLista"/>
        <w:spacing w:line="120" w:lineRule="auto"/>
        <w:ind w:left="-284" w:right="284" w:firstLine="992"/>
        <w:jc w:val="both"/>
        <w:rPr>
          <w:rFonts w:ascii="HelveticaNeueLT Pro 55 Roman" w:hAnsi="HelveticaNeueLT Pro 55 Roman"/>
          <w:sz w:val="16"/>
          <w:szCs w:val="16"/>
        </w:rPr>
      </w:pPr>
    </w:p>
    <w:p w:rsidR="00BB6E27" w:rsidRPr="00AB376A" w:rsidRDefault="00BB6E27" w:rsidP="00BB6E27">
      <w:pPr>
        <w:pStyle w:val="PargrafodaLista"/>
        <w:ind w:left="-284" w:right="282" w:firstLine="992"/>
        <w:jc w:val="both"/>
        <w:rPr>
          <w:rFonts w:ascii="HelveticaNeueLT Pro 55 Roman" w:hAnsi="HelveticaNeueLT Pro 55 Roman"/>
          <w:sz w:val="16"/>
          <w:szCs w:val="16"/>
        </w:rPr>
      </w:pPr>
      <w:r w:rsidRPr="00AB376A">
        <w:rPr>
          <w:rFonts w:ascii="HelveticaNeueLT Pro 55 Roman" w:hAnsi="HelveticaNeueLT Pro 55 Roman"/>
          <w:sz w:val="16"/>
          <w:szCs w:val="16"/>
        </w:rPr>
        <w:t>Será descontada prioritariamente da última fatura pendente e das garantias, até que se complete o numerário devido, os valores arbitrados para a multa serão estipulados de forma progressiva, em que é estabelecida uma relação entre o percentual de atraso da obra, constatado pelo cronograma preparado pelo CONTRATADO, e um percentual do valor contratual, conforme disposto abaixo:</w:t>
      </w:r>
    </w:p>
    <w:p w:rsidR="00BB6E27" w:rsidRPr="00AB376A" w:rsidRDefault="00BB6E27" w:rsidP="00BB6E27">
      <w:pPr>
        <w:pStyle w:val="PargrafodaLista"/>
        <w:ind w:left="-284" w:right="282" w:firstLine="992"/>
        <w:jc w:val="both"/>
        <w:rPr>
          <w:rFonts w:ascii="HelveticaNeueLT Pro 55 Roman" w:hAnsi="HelveticaNeueLT Pro 55 Roman"/>
          <w:sz w:val="16"/>
          <w:szCs w:val="16"/>
        </w:rPr>
      </w:pPr>
      <w:r w:rsidRPr="00AB376A">
        <w:rPr>
          <w:rFonts w:ascii="HelveticaNeueLT Pro 55 Roman" w:hAnsi="HelveticaNeueLT Pro 55 Roman"/>
          <w:sz w:val="16"/>
          <w:szCs w:val="16"/>
        </w:rPr>
        <w:t xml:space="preserve"> </w:t>
      </w:r>
    </w:p>
    <w:tbl>
      <w:tblPr>
        <w:tblW w:w="7933" w:type="dxa"/>
        <w:tblCellMar>
          <w:left w:w="70" w:type="dxa"/>
          <w:right w:w="70" w:type="dxa"/>
        </w:tblCellMar>
        <w:tblLook w:val="04A0" w:firstRow="1" w:lastRow="0" w:firstColumn="1" w:lastColumn="0" w:noHBand="0" w:noVBand="1"/>
      </w:tblPr>
      <w:tblGrid>
        <w:gridCol w:w="4106"/>
        <w:gridCol w:w="3827"/>
      </w:tblGrid>
      <w:tr w:rsidR="00BB6E27" w:rsidRPr="00AB376A" w:rsidTr="00BB6E27">
        <w:trPr>
          <w:trHeight w:val="76"/>
        </w:trPr>
        <w:tc>
          <w:tcPr>
            <w:tcW w:w="41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B6E27" w:rsidRPr="00AB376A" w:rsidRDefault="00BB6E27" w:rsidP="00BB6E27">
            <w:pPr>
              <w:jc w:val="center"/>
              <w:rPr>
                <w:rFonts w:cs="Calibri"/>
                <w:b/>
                <w:bCs/>
                <w:color w:val="000000"/>
                <w:sz w:val="16"/>
                <w:szCs w:val="16"/>
              </w:rPr>
            </w:pPr>
            <w:r w:rsidRPr="00AB376A">
              <w:rPr>
                <w:rFonts w:cs="Calibri"/>
                <w:b/>
                <w:bCs/>
                <w:color w:val="000000"/>
                <w:sz w:val="16"/>
                <w:szCs w:val="16"/>
              </w:rPr>
              <w:t>% DE ATRASO DA OBRA</w:t>
            </w:r>
          </w:p>
        </w:tc>
        <w:tc>
          <w:tcPr>
            <w:tcW w:w="3827" w:type="dxa"/>
            <w:tcBorders>
              <w:top w:val="single" w:sz="4" w:space="0" w:color="auto"/>
              <w:left w:val="nil"/>
              <w:bottom w:val="single" w:sz="4" w:space="0" w:color="auto"/>
              <w:right w:val="single" w:sz="4" w:space="0" w:color="auto"/>
            </w:tcBorders>
            <w:shd w:val="clear" w:color="000000" w:fill="FFFFFF"/>
            <w:noWrap/>
            <w:vAlign w:val="center"/>
            <w:hideMark/>
          </w:tcPr>
          <w:p w:rsidR="00BB6E27" w:rsidRPr="00AB376A" w:rsidRDefault="00BB6E27" w:rsidP="00BB6E27">
            <w:pPr>
              <w:jc w:val="center"/>
              <w:rPr>
                <w:rFonts w:cs="Calibri"/>
                <w:b/>
                <w:bCs/>
                <w:color w:val="000000"/>
                <w:sz w:val="16"/>
                <w:szCs w:val="16"/>
              </w:rPr>
            </w:pPr>
            <w:r w:rsidRPr="00AB376A">
              <w:rPr>
                <w:rFonts w:cs="Calibri"/>
                <w:b/>
                <w:bCs/>
                <w:color w:val="000000"/>
                <w:sz w:val="16"/>
                <w:szCs w:val="16"/>
              </w:rPr>
              <w:t>% DO VALOR CONTRATUAL</w:t>
            </w:r>
          </w:p>
        </w:tc>
      </w:tr>
      <w:tr w:rsidR="00BB6E27" w:rsidRPr="00AB376A" w:rsidTr="00BB6E27">
        <w:trPr>
          <w:trHeight w:val="52"/>
        </w:trPr>
        <w:tc>
          <w:tcPr>
            <w:tcW w:w="4106" w:type="dxa"/>
            <w:tcBorders>
              <w:top w:val="nil"/>
              <w:left w:val="single" w:sz="4" w:space="0" w:color="auto"/>
              <w:bottom w:val="single" w:sz="4" w:space="0" w:color="auto"/>
              <w:right w:val="single" w:sz="4" w:space="0" w:color="auto"/>
            </w:tcBorders>
            <w:shd w:val="clear" w:color="000000" w:fill="FFFFFF"/>
            <w:noWrap/>
            <w:vAlign w:val="center"/>
            <w:hideMark/>
          </w:tcPr>
          <w:p w:rsidR="00BB6E27" w:rsidRPr="00AB376A" w:rsidRDefault="00BB6E27" w:rsidP="00BB6E27">
            <w:pPr>
              <w:ind w:firstLineChars="100" w:firstLine="160"/>
              <w:jc w:val="center"/>
              <w:rPr>
                <w:rFonts w:cs="Calibri"/>
                <w:color w:val="000000"/>
                <w:sz w:val="16"/>
                <w:szCs w:val="16"/>
              </w:rPr>
            </w:pPr>
            <w:r w:rsidRPr="00AB376A">
              <w:rPr>
                <w:rFonts w:cs="Calibri"/>
                <w:color w:val="000000"/>
                <w:sz w:val="16"/>
                <w:szCs w:val="16"/>
              </w:rPr>
              <w:t>Até 10</w:t>
            </w:r>
          </w:p>
        </w:tc>
        <w:tc>
          <w:tcPr>
            <w:tcW w:w="3827" w:type="dxa"/>
            <w:tcBorders>
              <w:top w:val="nil"/>
              <w:left w:val="nil"/>
              <w:bottom w:val="single" w:sz="4" w:space="0" w:color="auto"/>
              <w:right w:val="single" w:sz="4" w:space="0" w:color="auto"/>
            </w:tcBorders>
            <w:shd w:val="clear" w:color="000000" w:fill="FFFFFF"/>
            <w:noWrap/>
            <w:vAlign w:val="center"/>
            <w:hideMark/>
          </w:tcPr>
          <w:p w:rsidR="00BB6E27" w:rsidRPr="00AB376A" w:rsidRDefault="00BB6E27" w:rsidP="00BB6E27">
            <w:pPr>
              <w:jc w:val="center"/>
              <w:rPr>
                <w:rFonts w:cs="Calibri"/>
                <w:color w:val="000000"/>
                <w:sz w:val="16"/>
                <w:szCs w:val="16"/>
              </w:rPr>
            </w:pPr>
            <w:r w:rsidRPr="00AB376A">
              <w:rPr>
                <w:rFonts w:cs="Calibri"/>
                <w:color w:val="000000"/>
                <w:sz w:val="16"/>
                <w:szCs w:val="16"/>
              </w:rPr>
              <w:t>1,5</w:t>
            </w:r>
          </w:p>
        </w:tc>
      </w:tr>
      <w:tr w:rsidR="00BB6E27" w:rsidRPr="00AB376A" w:rsidTr="00BB6E27">
        <w:trPr>
          <w:trHeight w:val="126"/>
        </w:trPr>
        <w:tc>
          <w:tcPr>
            <w:tcW w:w="4106" w:type="dxa"/>
            <w:tcBorders>
              <w:top w:val="nil"/>
              <w:left w:val="single" w:sz="4" w:space="0" w:color="auto"/>
              <w:bottom w:val="single" w:sz="4" w:space="0" w:color="auto"/>
              <w:right w:val="single" w:sz="4" w:space="0" w:color="auto"/>
            </w:tcBorders>
            <w:shd w:val="clear" w:color="000000" w:fill="FFFFFF"/>
            <w:noWrap/>
            <w:vAlign w:val="center"/>
            <w:hideMark/>
          </w:tcPr>
          <w:p w:rsidR="00BB6E27" w:rsidRPr="00AB376A" w:rsidRDefault="00BB6E27" w:rsidP="00BB6E27">
            <w:pPr>
              <w:ind w:firstLineChars="100" w:firstLine="160"/>
              <w:jc w:val="center"/>
              <w:rPr>
                <w:rFonts w:cs="Calibri"/>
                <w:color w:val="000000"/>
                <w:sz w:val="16"/>
                <w:szCs w:val="16"/>
              </w:rPr>
            </w:pPr>
            <w:r w:rsidRPr="00AB376A">
              <w:rPr>
                <w:rFonts w:cs="Calibri"/>
                <w:color w:val="000000"/>
                <w:sz w:val="16"/>
                <w:szCs w:val="16"/>
              </w:rPr>
              <w:t>De 10,1 até 20</w:t>
            </w:r>
          </w:p>
        </w:tc>
        <w:tc>
          <w:tcPr>
            <w:tcW w:w="3827" w:type="dxa"/>
            <w:tcBorders>
              <w:top w:val="nil"/>
              <w:left w:val="nil"/>
              <w:bottom w:val="single" w:sz="4" w:space="0" w:color="auto"/>
              <w:right w:val="single" w:sz="4" w:space="0" w:color="auto"/>
            </w:tcBorders>
            <w:shd w:val="clear" w:color="000000" w:fill="FFFFFF"/>
            <w:noWrap/>
            <w:vAlign w:val="center"/>
            <w:hideMark/>
          </w:tcPr>
          <w:p w:rsidR="00BB6E27" w:rsidRPr="00AB376A" w:rsidRDefault="00BB6E27" w:rsidP="00BB6E27">
            <w:pPr>
              <w:jc w:val="center"/>
              <w:rPr>
                <w:rFonts w:cs="Calibri"/>
                <w:color w:val="000000"/>
                <w:sz w:val="16"/>
                <w:szCs w:val="16"/>
              </w:rPr>
            </w:pPr>
            <w:r w:rsidRPr="00AB376A">
              <w:rPr>
                <w:rFonts w:cs="Calibri"/>
                <w:color w:val="000000"/>
                <w:sz w:val="16"/>
                <w:szCs w:val="16"/>
              </w:rPr>
              <w:t>3,0</w:t>
            </w:r>
          </w:p>
        </w:tc>
      </w:tr>
      <w:tr w:rsidR="00BB6E27" w:rsidRPr="00AB376A" w:rsidTr="00BB6E27">
        <w:trPr>
          <w:trHeight w:val="72"/>
        </w:trPr>
        <w:tc>
          <w:tcPr>
            <w:tcW w:w="4106" w:type="dxa"/>
            <w:tcBorders>
              <w:top w:val="nil"/>
              <w:left w:val="single" w:sz="4" w:space="0" w:color="auto"/>
              <w:bottom w:val="single" w:sz="4" w:space="0" w:color="auto"/>
              <w:right w:val="single" w:sz="4" w:space="0" w:color="auto"/>
            </w:tcBorders>
            <w:shd w:val="clear" w:color="000000" w:fill="FFFFFF"/>
            <w:noWrap/>
            <w:vAlign w:val="center"/>
            <w:hideMark/>
          </w:tcPr>
          <w:p w:rsidR="00BB6E27" w:rsidRPr="00AB376A" w:rsidRDefault="00BB6E27" w:rsidP="00BB6E27">
            <w:pPr>
              <w:ind w:firstLineChars="100" w:firstLine="160"/>
              <w:jc w:val="center"/>
              <w:rPr>
                <w:rFonts w:cs="Calibri"/>
                <w:color w:val="000000"/>
                <w:sz w:val="16"/>
                <w:szCs w:val="16"/>
              </w:rPr>
            </w:pPr>
            <w:r w:rsidRPr="00AB376A">
              <w:rPr>
                <w:rFonts w:cs="Calibri"/>
                <w:color w:val="000000"/>
                <w:sz w:val="16"/>
                <w:szCs w:val="16"/>
              </w:rPr>
              <w:t>De 20,1 até 30</w:t>
            </w:r>
          </w:p>
        </w:tc>
        <w:tc>
          <w:tcPr>
            <w:tcW w:w="3827" w:type="dxa"/>
            <w:tcBorders>
              <w:top w:val="nil"/>
              <w:left w:val="nil"/>
              <w:bottom w:val="single" w:sz="4" w:space="0" w:color="auto"/>
              <w:right w:val="single" w:sz="4" w:space="0" w:color="auto"/>
            </w:tcBorders>
            <w:shd w:val="clear" w:color="000000" w:fill="FFFFFF"/>
            <w:noWrap/>
            <w:vAlign w:val="center"/>
            <w:hideMark/>
          </w:tcPr>
          <w:p w:rsidR="00BB6E27" w:rsidRPr="00AB376A" w:rsidRDefault="00BB6E27" w:rsidP="00BB6E27">
            <w:pPr>
              <w:jc w:val="center"/>
              <w:rPr>
                <w:rFonts w:cs="Calibri"/>
                <w:color w:val="000000"/>
                <w:sz w:val="16"/>
                <w:szCs w:val="16"/>
              </w:rPr>
            </w:pPr>
            <w:r w:rsidRPr="00AB376A">
              <w:rPr>
                <w:rFonts w:cs="Calibri"/>
                <w:color w:val="000000"/>
                <w:sz w:val="16"/>
                <w:szCs w:val="16"/>
              </w:rPr>
              <w:t>4,5</w:t>
            </w:r>
          </w:p>
        </w:tc>
      </w:tr>
      <w:tr w:rsidR="00BB6E27" w:rsidRPr="00AB376A" w:rsidTr="00BB6E27">
        <w:trPr>
          <w:trHeight w:val="41"/>
        </w:trPr>
        <w:tc>
          <w:tcPr>
            <w:tcW w:w="4106" w:type="dxa"/>
            <w:tcBorders>
              <w:top w:val="nil"/>
              <w:left w:val="single" w:sz="4" w:space="0" w:color="auto"/>
              <w:bottom w:val="nil"/>
              <w:right w:val="single" w:sz="4" w:space="0" w:color="auto"/>
            </w:tcBorders>
            <w:shd w:val="clear" w:color="000000" w:fill="FFFFFF"/>
            <w:noWrap/>
            <w:vAlign w:val="center"/>
          </w:tcPr>
          <w:p w:rsidR="00BB6E27" w:rsidRPr="00AB376A" w:rsidRDefault="00BB6E27" w:rsidP="00BB6E27">
            <w:pPr>
              <w:ind w:firstLineChars="100" w:firstLine="160"/>
              <w:jc w:val="center"/>
              <w:rPr>
                <w:rFonts w:cs="Calibri"/>
                <w:color w:val="000000"/>
                <w:sz w:val="16"/>
                <w:szCs w:val="16"/>
              </w:rPr>
            </w:pPr>
            <w:r w:rsidRPr="00AB376A">
              <w:rPr>
                <w:rFonts w:cs="Calibri"/>
                <w:color w:val="000000"/>
                <w:sz w:val="16"/>
                <w:szCs w:val="16"/>
              </w:rPr>
              <w:t>De 30,1 até 40</w:t>
            </w:r>
          </w:p>
        </w:tc>
        <w:tc>
          <w:tcPr>
            <w:tcW w:w="3827" w:type="dxa"/>
            <w:tcBorders>
              <w:top w:val="nil"/>
              <w:left w:val="nil"/>
              <w:bottom w:val="nil"/>
              <w:right w:val="single" w:sz="8" w:space="0" w:color="auto"/>
            </w:tcBorders>
            <w:shd w:val="clear" w:color="000000" w:fill="FFFFFF"/>
            <w:noWrap/>
            <w:vAlign w:val="center"/>
            <w:hideMark/>
          </w:tcPr>
          <w:p w:rsidR="00BB6E27" w:rsidRPr="00AB376A" w:rsidRDefault="00BB6E27" w:rsidP="00BB6E27">
            <w:pPr>
              <w:jc w:val="center"/>
              <w:rPr>
                <w:rFonts w:cs="Calibri"/>
                <w:color w:val="000000"/>
                <w:sz w:val="16"/>
                <w:szCs w:val="16"/>
              </w:rPr>
            </w:pPr>
            <w:r w:rsidRPr="00AB376A">
              <w:rPr>
                <w:rFonts w:cs="Calibri"/>
                <w:color w:val="000000"/>
                <w:sz w:val="16"/>
                <w:szCs w:val="16"/>
              </w:rPr>
              <w:t>6,0</w:t>
            </w:r>
          </w:p>
        </w:tc>
      </w:tr>
      <w:tr w:rsidR="00BB6E27" w:rsidRPr="00AB376A" w:rsidTr="00BB6E27">
        <w:trPr>
          <w:trHeight w:val="91"/>
        </w:trPr>
        <w:tc>
          <w:tcPr>
            <w:tcW w:w="410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B6E27" w:rsidRPr="00AB376A" w:rsidRDefault="00BB6E27" w:rsidP="00BB6E27">
            <w:pPr>
              <w:ind w:firstLineChars="100" w:firstLine="160"/>
              <w:jc w:val="center"/>
              <w:rPr>
                <w:rFonts w:cs="Calibri"/>
                <w:color w:val="000000"/>
                <w:sz w:val="16"/>
                <w:szCs w:val="16"/>
              </w:rPr>
            </w:pPr>
            <w:r w:rsidRPr="00AB376A">
              <w:rPr>
                <w:rFonts w:cs="Calibri"/>
                <w:color w:val="000000"/>
                <w:sz w:val="16"/>
                <w:szCs w:val="16"/>
              </w:rPr>
              <w:t>De 40,1 até 50</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rsidR="00BB6E27" w:rsidRPr="00AB376A" w:rsidRDefault="00BB6E27" w:rsidP="00BB6E27">
            <w:pPr>
              <w:jc w:val="center"/>
              <w:rPr>
                <w:rFonts w:cs="Calibri"/>
                <w:color w:val="000000"/>
                <w:sz w:val="16"/>
                <w:szCs w:val="16"/>
              </w:rPr>
            </w:pPr>
            <w:r w:rsidRPr="00AB376A">
              <w:rPr>
                <w:rFonts w:cs="Calibri"/>
                <w:color w:val="000000"/>
                <w:sz w:val="16"/>
                <w:szCs w:val="16"/>
              </w:rPr>
              <w:t>7,5</w:t>
            </w:r>
          </w:p>
        </w:tc>
      </w:tr>
    </w:tbl>
    <w:p w:rsidR="00BB6E27" w:rsidRPr="00AB376A" w:rsidRDefault="00BB6E27" w:rsidP="00BB6E27">
      <w:pPr>
        <w:ind w:right="282"/>
        <w:jc w:val="both"/>
        <w:rPr>
          <w:bCs/>
          <w:sz w:val="16"/>
          <w:szCs w:val="16"/>
        </w:rPr>
      </w:pPr>
      <w:r w:rsidRPr="00AB376A">
        <w:rPr>
          <w:bCs/>
          <w:sz w:val="16"/>
          <w:szCs w:val="16"/>
        </w:rPr>
        <w:t>E assim sucessivamente, numa progressão aritmética na razão de 1,5.</w:t>
      </w:r>
    </w:p>
    <w:p w:rsidR="00BB6E27" w:rsidRPr="00AB376A" w:rsidRDefault="00BB6E27" w:rsidP="00BB6E27">
      <w:pPr>
        <w:spacing w:line="120" w:lineRule="auto"/>
        <w:ind w:right="284"/>
        <w:jc w:val="both"/>
        <w:rPr>
          <w:bCs/>
          <w:sz w:val="16"/>
          <w:szCs w:val="16"/>
        </w:rPr>
      </w:pPr>
    </w:p>
    <w:p w:rsidR="00BB6E27" w:rsidRPr="00AB376A" w:rsidRDefault="00BB6E27" w:rsidP="00BB6E27">
      <w:pPr>
        <w:ind w:right="282"/>
        <w:jc w:val="both"/>
        <w:rPr>
          <w:bCs/>
          <w:sz w:val="16"/>
          <w:szCs w:val="16"/>
        </w:rPr>
      </w:pPr>
      <w:r w:rsidRPr="00AB376A">
        <w:rPr>
          <w:bCs/>
          <w:sz w:val="16"/>
          <w:szCs w:val="16"/>
        </w:rPr>
        <w:tab/>
        <w:t>c) Rescisão contratual;</w:t>
      </w:r>
    </w:p>
    <w:p w:rsidR="00BB6E27" w:rsidRPr="00AB376A" w:rsidRDefault="00BB6E27" w:rsidP="00BB6E27">
      <w:pPr>
        <w:ind w:right="282"/>
        <w:jc w:val="both"/>
        <w:rPr>
          <w:bCs/>
          <w:sz w:val="16"/>
          <w:szCs w:val="16"/>
        </w:rPr>
      </w:pPr>
      <w:r w:rsidRPr="00AB376A">
        <w:rPr>
          <w:bCs/>
          <w:sz w:val="16"/>
          <w:szCs w:val="16"/>
        </w:rPr>
        <w:tab/>
        <w:t>d) Suspensão temporária de participação e impedimento de contratar com o SENAC por um prazo de até 2 (dois) anos;</w:t>
      </w:r>
    </w:p>
    <w:p w:rsidR="00BB6E27" w:rsidRPr="00AB376A" w:rsidRDefault="00BB6E27" w:rsidP="00BB6E27">
      <w:pPr>
        <w:spacing w:line="120" w:lineRule="auto"/>
        <w:ind w:right="284"/>
        <w:jc w:val="both"/>
        <w:rPr>
          <w:bCs/>
          <w:sz w:val="16"/>
          <w:szCs w:val="16"/>
        </w:rPr>
      </w:pPr>
    </w:p>
    <w:p w:rsidR="00BB6E27" w:rsidRPr="00AB376A" w:rsidRDefault="00BB6E27" w:rsidP="00BB6E27">
      <w:pPr>
        <w:ind w:left="-284" w:right="282" w:firstLine="710"/>
        <w:jc w:val="both"/>
        <w:rPr>
          <w:sz w:val="16"/>
          <w:szCs w:val="16"/>
        </w:rPr>
      </w:pPr>
      <w:r w:rsidRPr="00AB376A">
        <w:rPr>
          <w:sz w:val="16"/>
          <w:szCs w:val="16"/>
        </w:rPr>
        <w:lastRenderedPageBreak/>
        <w:t xml:space="preserve">As penalidades poderão ser aplicadas isolada ou cumulativamente, a depender da gravidade dos fatos; </w:t>
      </w:r>
    </w:p>
    <w:p w:rsidR="00BB6E27" w:rsidRPr="00AB376A" w:rsidRDefault="00BB6E27" w:rsidP="00BB6E27">
      <w:pPr>
        <w:spacing w:line="120" w:lineRule="auto"/>
        <w:ind w:right="284" w:firstLine="709"/>
        <w:jc w:val="both"/>
        <w:rPr>
          <w:sz w:val="16"/>
          <w:szCs w:val="16"/>
        </w:rPr>
      </w:pPr>
    </w:p>
    <w:p w:rsidR="00BB6E27" w:rsidRPr="00AB376A" w:rsidRDefault="00BB6E27" w:rsidP="00BB6E27">
      <w:pPr>
        <w:tabs>
          <w:tab w:val="left" w:pos="142"/>
          <w:tab w:val="left" w:pos="851"/>
          <w:tab w:val="left" w:pos="993"/>
        </w:tabs>
        <w:ind w:left="-284" w:right="282"/>
        <w:jc w:val="both"/>
        <w:rPr>
          <w:sz w:val="16"/>
          <w:szCs w:val="16"/>
        </w:rPr>
      </w:pPr>
      <w:r w:rsidRPr="00AB376A">
        <w:rPr>
          <w:sz w:val="16"/>
          <w:szCs w:val="16"/>
        </w:rPr>
        <w:t>13.2 - As penalidades acima serão aplicadas na ocorrência das seguintes situações:</w:t>
      </w:r>
    </w:p>
    <w:p w:rsidR="00BB6E27" w:rsidRPr="00AB376A" w:rsidRDefault="00BB6E27" w:rsidP="00BB6E27">
      <w:pPr>
        <w:tabs>
          <w:tab w:val="left" w:pos="426"/>
          <w:tab w:val="left" w:pos="851"/>
          <w:tab w:val="left" w:pos="993"/>
        </w:tabs>
        <w:spacing w:before="240"/>
        <w:ind w:left="-284" w:right="282"/>
        <w:jc w:val="both"/>
        <w:rPr>
          <w:sz w:val="16"/>
          <w:szCs w:val="16"/>
        </w:rPr>
      </w:pPr>
      <w:r w:rsidRPr="00AB376A">
        <w:rPr>
          <w:sz w:val="16"/>
          <w:szCs w:val="16"/>
        </w:rPr>
        <w:tab/>
        <w:t>a) Quando o CONTRATADO não estiver executando fielmente o contrato, de acordo com as cláusulas avençadas e o disposto no Edital, respondendo pelas consequências de sua inexecução total ou parcial;</w:t>
      </w:r>
    </w:p>
    <w:p w:rsidR="00BB6E27" w:rsidRPr="00AB376A" w:rsidRDefault="00BB6E27" w:rsidP="00BB6E27">
      <w:pPr>
        <w:tabs>
          <w:tab w:val="left" w:pos="426"/>
          <w:tab w:val="left" w:pos="851"/>
          <w:tab w:val="left" w:pos="993"/>
        </w:tabs>
        <w:ind w:left="-284" w:right="282"/>
        <w:jc w:val="both"/>
        <w:rPr>
          <w:sz w:val="16"/>
          <w:szCs w:val="16"/>
        </w:rPr>
      </w:pPr>
      <w:r w:rsidRPr="00AB376A">
        <w:rPr>
          <w:sz w:val="16"/>
          <w:szCs w:val="16"/>
        </w:rPr>
        <w:tab/>
        <w:t xml:space="preserve">b) A prestação deficiente ou inadequada do Objeto </w:t>
      </w:r>
      <w:r w:rsidRPr="00AB376A">
        <w:rPr>
          <w:color w:val="000000" w:themeColor="text1"/>
          <w:sz w:val="16"/>
          <w:szCs w:val="16"/>
        </w:rPr>
        <w:t>contratado</w:t>
      </w:r>
      <w:r w:rsidRPr="00AB376A">
        <w:rPr>
          <w:sz w:val="16"/>
          <w:szCs w:val="16"/>
        </w:rPr>
        <w:t>, bem como o descumprimento de prazos ou condições de sua execução, implicará na aplicação das penalidades estipuladas no item 13.1;</w:t>
      </w:r>
    </w:p>
    <w:p w:rsidR="00BB6E27" w:rsidRPr="00AB376A" w:rsidRDefault="00BB6E27" w:rsidP="00BB6E27">
      <w:pPr>
        <w:tabs>
          <w:tab w:val="left" w:pos="426"/>
          <w:tab w:val="left" w:pos="851"/>
          <w:tab w:val="left" w:pos="993"/>
        </w:tabs>
        <w:spacing w:line="120" w:lineRule="auto"/>
        <w:ind w:left="-284" w:right="284"/>
        <w:jc w:val="both"/>
        <w:rPr>
          <w:sz w:val="16"/>
          <w:szCs w:val="16"/>
        </w:rPr>
      </w:pPr>
    </w:p>
    <w:p w:rsidR="00BB6E27" w:rsidRPr="00AB376A" w:rsidRDefault="00BB6E27" w:rsidP="00BB6E27">
      <w:pPr>
        <w:tabs>
          <w:tab w:val="left" w:pos="426"/>
          <w:tab w:val="left" w:pos="851"/>
          <w:tab w:val="left" w:pos="993"/>
        </w:tabs>
        <w:ind w:left="-284" w:right="282"/>
        <w:jc w:val="both"/>
        <w:rPr>
          <w:sz w:val="16"/>
          <w:szCs w:val="16"/>
        </w:rPr>
      </w:pPr>
      <w:r w:rsidRPr="00AB376A">
        <w:rPr>
          <w:sz w:val="16"/>
          <w:szCs w:val="16"/>
        </w:rPr>
        <w:t xml:space="preserve">13.3 – Caberá recurso à CONTRATADA quando da aplicação de qualquer multa, porém somente após o recolhimento do valor respectivo à tesouraria do SENAC; </w:t>
      </w:r>
    </w:p>
    <w:p w:rsidR="00BB6E27" w:rsidRPr="00AB376A" w:rsidRDefault="00BB6E27" w:rsidP="00BB6E27">
      <w:pPr>
        <w:pStyle w:val="PargrafodaLista"/>
        <w:spacing w:line="120" w:lineRule="auto"/>
        <w:ind w:left="-284" w:right="284"/>
        <w:jc w:val="both"/>
        <w:rPr>
          <w:rFonts w:ascii="HelveticaNeueLT Pro 55 Roman" w:hAnsi="HelveticaNeueLT Pro 55 Roman"/>
          <w:b/>
          <w:bCs/>
          <w:sz w:val="16"/>
          <w:szCs w:val="16"/>
        </w:rPr>
      </w:pPr>
    </w:p>
    <w:p w:rsidR="00BB6E27" w:rsidRPr="00AB376A" w:rsidRDefault="00BB6E27" w:rsidP="00BB6E27">
      <w:pPr>
        <w:pStyle w:val="PargrafodaLista"/>
        <w:ind w:left="-284" w:right="282"/>
        <w:jc w:val="both"/>
        <w:rPr>
          <w:rFonts w:ascii="HelveticaNeueLT Pro 55 Roman" w:hAnsi="HelveticaNeueLT Pro 55 Roman"/>
          <w:sz w:val="16"/>
          <w:szCs w:val="16"/>
        </w:rPr>
      </w:pPr>
      <w:r w:rsidRPr="00AB376A">
        <w:rPr>
          <w:rFonts w:ascii="HelveticaNeueLT Pro 55 Roman" w:hAnsi="HelveticaNeueLT Pro 55 Roman"/>
          <w:sz w:val="16"/>
          <w:szCs w:val="16"/>
        </w:rPr>
        <w:t>13.4 – A CONTRATANTE poderá aplicar multas na empresa CONTRATADA, sem prejuízo de cláusulas contratuais por eventuais perdas e danos a serem apuradas na forma da legislação em vigor;</w:t>
      </w:r>
    </w:p>
    <w:p w:rsidR="00BB6E27" w:rsidRPr="00AB376A" w:rsidRDefault="00BB6E27" w:rsidP="00BB6E27">
      <w:pPr>
        <w:pStyle w:val="PargrafodaLista"/>
        <w:spacing w:line="120" w:lineRule="auto"/>
        <w:ind w:left="-284" w:right="284"/>
        <w:jc w:val="both"/>
        <w:rPr>
          <w:rFonts w:ascii="HelveticaNeueLT Pro 55 Roman" w:hAnsi="HelveticaNeueLT Pro 55 Roman"/>
          <w:sz w:val="16"/>
          <w:szCs w:val="16"/>
        </w:rPr>
      </w:pPr>
    </w:p>
    <w:p w:rsidR="00BB6E27" w:rsidRPr="00AB376A" w:rsidRDefault="00BB6E27" w:rsidP="00BB6E27">
      <w:pPr>
        <w:pStyle w:val="PargrafodaLista"/>
        <w:ind w:left="-284" w:right="282"/>
        <w:jc w:val="both"/>
        <w:rPr>
          <w:rFonts w:ascii="HelveticaNeueLT Pro 55 Roman" w:hAnsi="HelveticaNeueLT Pro 55 Roman"/>
          <w:sz w:val="16"/>
          <w:szCs w:val="16"/>
        </w:rPr>
      </w:pPr>
      <w:r w:rsidRPr="00AB376A">
        <w:rPr>
          <w:rFonts w:ascii="HelveticaNeueLT Pro 55 Roman" w:hAnsi="HelveticaNeueLT Pro 55 Roman"/>
          <w:sz w:val="16"/>
          <w:szCs w:val="16"/>
        </w:rPr>
        <w:t xml:space="preserve">13.5 - O SENAC reserva-se o direito de suspender automaticamente o pagamento das notas fiscais de serviços apresentadas pela Contratada, todas as vezes que </w:t>
      </w:r>
      <w:r w:rsidRPr="00AB376A">
        <w:rPr>
          <w:rFonts w:ascii="HelveticaNeueLT Pro 55 Roman" w:hAnsi="HelveticaNeueLT Pro 55 Roman"/>
          <w:color w:val="000000" w:themeColor="text1"/>
          <w:sz w:val="16"/>
          <w:szCs w:val="16"/>
        </w:rPr>
        <w:t xml:space="preserve">ocorrer </w:t>
      </w:r>
      <w:r w:rsidRPr="00AB376A">
        <w:rPr>
          <w:rFonts w:ascii="HelveticaNeueLT Pro 55 Roman" w:hAnsi="HelveticaNeueLT Pro 55 Roman"/>
          <w:sz w:val="16"/>
          <w:szCs w:val="16"/>
        </w:rPr>
        <w:t>os casos acima previstos, até o acerto final das penalidades impostas e dele deduzir as importâncias devidas.</w:t>
      </w:r>
    </w:p>
    <w:p w:rsidR="00BB6E27" w:rsidRPr="00AB376A" w:rsidRDefault="00BB6E27" w:rsidP="00BB6E27">
      <w:pPr>
        <w:pStyle w:val="Corpodetexto"/>
        <w:spacing w:line="120" w:lineRule="auto"/>
        <w:rPr>
          <w:rFonts w:cs="Tahoma"/>
          <w:b/>
          <w:snapToGrid w:val="0"/>
          <w:sz w:val="16"/>
          <w:szCs w:val="16"/>
        </w:rPr>
      </w:pPr>
    </w:p>
    <w:p w:rsidR="00BB6E27" w:rsidRPr="00AB376A" w:rsidRDefault="00BB6E27" w:rsidP="00BB6E27">
      <w:pPr>
        <w:pStyle w:val="Corpodetexto"/>
        <w:jc w:val="center"/>
        <w:rPr>
          <w:rFonts w:cs="Tahoma"/>
          <w:b/>
          <w:snapToGrid w:val="0"/>
          <w:sz w:val="16"/>
          <w:szCs w:val="16"/>
        </w:rPr>
      </w:pPr>
      <w:r w:rsidRPr="00AB376A">
        <w:rPr>
          <w:rFonts w:cs="Tahoma"/>
          <w:b/>
          <w:snapToGrid w:val="0"/>
          <w:sz w:val="16"/>
          <w:szCs w:val="16"/>
        </w:rPr>
        <w:t>DA VIGÊNCIA</w:t>
      </w:r>
    </w:p>
    <w:p w:rsidR="00BB6E27" w:rsidRPr="00AB376A" w:rsidRDefault="00BB6E27" w:rsidP="00BB6E27">
      <w:pPr>
        <w:spacing w:line="120" w:lineRule="auto"/>
        <w:jc w:val="both"/>
        <w:rPr>
          <w:b/>
          <w:sz w:val="16"/>
          <w:szCs w:val="16"/>
          <w:u w:val="single"/>
        </w:rPr>
      </w:pPr>
    </w:p>
    <w:p w:rsidR="00BB6E27" w:rsidRPr="00AB376A" w:rsidRDefault="00BB6E27" w:rsidP="00BB6E27">
      <w:pPr>
        <w:jc w:val="both"/>
        <w:rPr>
          <w:sz w:val="16"/>
          <w:szCs w:val="16"/>
        </w:rPr>
      </w:pPr>
      <w:r w:rsidRPr="00AB376A">
        <w:rPr>
          <w:b/>
          <w:sz w:val="16"/>
          <w:szCs w:val="16"/>
          <w:u w:val="single"/>
        </w:rPr>
        <w:t>CLÁUSULA DÉCIMA</w:t>
      </w:r>
      <w:r w:rsidRPr="00AB376A">
        <w:rPr>
          <w:sz w:val="16"/>
          <w:szCs w:val="16"/>
        </w:rPr>
        <w:t xml:space="preserve"> - O </w:t>
      </w:r>
      <w:smartTag w:uri="schemas-houaiss/acao" w:element="dm">
        <w:r w:rsidRPr="00AB376A">
          <w:rPr>
            <w:sz w:val="16"/>
            <w:szCs w:val="16"/>
          </w:rPr>
          <w:t>presente</w:t>
        </w:r>
      </w:smartTag>
      <w:r w:rsidRPr="00AB376A">
        <w:rPr>
          <w:sz w:val="16"/>
          <w:szCs w:val="16"/>
        </w:rPr>
        <w:t xml:space="preserve"> </w:t>
      </w:r>
      <w:smartTag w:uri="schemas-houaiss/mini" w:element="verbetes">
        <w:r w:rsidRPr="00AB376A">
          <w:rPr>
            <w:sz w:val="16"/>
            <w:szCs w:val="16"/>
          </w:rPr>
          <w:t>contrato</w:t>
        </w:r>
      </w:smartTag>
      <w:r w:rsidRPr="00AB376A">
        <w:rPr>
          <w:sz w:val="16"/>
          <w:szCs w:val="16"/>
        </w:rPr>
        <w:t xml:space="preserve"> terá a vigência de 07 (sete) meses, a contar da data de sua assinatura.</w:t>
      </w:r>
    </w:p>
    <w:p w:rsidR="00BB6E27" w:rsidRPr="00AB376A" w:rsidRDefault="00BB6E27" w:rsidP="00BB6E27">
      <w:pPr>
        <w:pStyle w:val="Corpodetexto"/>
        <w:spacing w:line="120" w:lineRule="auto"/>
        <w:rPr>
          <w:rFonts w:cs="Tahoma"/>
          <w:snapToGrid w:val="0"/>
          <w:sz w:val="16"/>
          <w:szCs w:val="16"/>
        </w:rPr>
      </w:pPr>
    </w:p>
    <w:p w:rsidR="00BB6E27" w:rsidRPr="00AB376A" w:rsidRDefault="00BB6E27" w:rsidP="00BB6E27">
      <w:pPr>
        <w:pStyle w:val="Ttulo4"/>
        <w:tabs>
          <w:tab w:val="left" w:pos="709"/>
        </w:tabs>
        <w:spacing w:before="0"/>
        <w:jc w:val="center"/>
        <w:rPr>
          <w:rFonts w:ascii="HelveticaNeueLT Pro 55 Roman" w:hAnsi="HelveticaNeueLT Pro 55 Roman" w:cs="Tahoma"/>
          <w:i w:val="0"/>
          <w:color w:val="auto"/>
          <w:sz w:val="16"/>
          <w:szCs w:val="16"/>
        </w:rPr>
      </w:pPr>
      <w:r w:rsidRPr="00AB376A">
        <w:rPr>
          <w:rFonts w:ascii="HelveticaNeueLT Pro 55 Roman" w:hAnsi="HelveticaNeueLT Pro 55 Roman" w:cs="Tahoma"/>
          <w:i w:val="0"/>
          <w:color w:val="auto"/>
          <w:sz w:val="16"/>
          <w:szCs w:val="16"/>
        </w:rPr>
        <w:t>DAS SANÇÕES POR INADIMPLEMENTO</w:t>
      </w:r>
    </w:p>
    <w:p w:rsidR="00BB6E27" w:rsidRPr="00AB376A" w:rsidRDefault="00BB6E27" w:rsidP="00BB6E27">
      <w:pPr>
        <w:tabs>
          <w:tab w:val="left" w:pos="567"/>
          <w:tab w:val="left" w:pos="709"/>
        </w:tabs>
        <w:spacing w:line="120" w:lineRule="auto"/>
        <w:ind w:left="567" w:hanging="567"/>
        <w:jc w:val="both"/>
        <w:rPr>
          <w:rFonts w:cs="Tahoma"/>
          <w:sz w:val="16"/>
          <w:szCs w:val="16"/>
        </w:rPr>
      </w:pPr>
    </w:p>
    <w:p w:rsidR="00BB6E27" w:rsidRPr="00AB376A" w:rsidRDefault="00BB6E27" w:rsidP="00BB6E27">
      <w:pPr>
        <w:jc w:val="both"/>
        <w:rPr>
          <w:rFonts w:cs="Tahoma"/>
          <w:sz w:val="16"/>
          <w:szCs w:val="16"/>
        </w:rPr>
      </w:pPr>
      <w:r w:rsidRPr="00AB376A">
        <w:rPr>
          <w:rFonts w:cs="Tahoma"/>
          <w:b/>
          <w:sz w:val="16"/>
          <w:szCs w:val="16"/>
          <w:u w:val="single"/>
        </w:rPr>
        <w:t>CLÁUSULA DÉCIMA PRIMEIRA</w:t>
      </w:r>
      <w:r w:rsidRPr="00AB376A">
        <w:rPr>
          <w:rFonts w:cs="Tahoma"/>
          <w:sz w:val="16"/>
          <w:szCs w:val="16"/>
        </w:rPr>
        <w:t xml:space="preserve">- O descumprimento, pela </w:t>
      </w:r>
      <w:r w:rsidRPr="00AB376A">
        <w:rPr>
          <w:rFonts w:cs="Tahoma"/>
          <w:b/>
          <w:sz w:val="16"/>
          <w:szCs w:val="16"/>
        </w:rPr>
        <w:t>CONTRATADA</w:t>
      </w:r>
      <w:r w:rsidRPr="00AB376A">
        <w:rPr>
          <w:rFonts w:cs="Tahoma"/>
          <w:sz w:val="16"/>
          <w:szCs w:val="16"/>
        </w:rPr>
        <w:t xml:space="preserve">, de quaisquer das obrigações decorrentes deste </w:t>
      </w:r>
      <w:r w:rsidRPr="00AB376A">
        <w:rPr>
          <w:rFonts w:cs="Tahoma"/>
          <w:b/>
          <w:sz w:val="16"/>
          <w:szCs w:val="16"/>
        </w:rPr>
        <w:t>Contrato</w:t>
      </w:r>
      <w:r w:rsidRPr="00AB376A">
        <w:rPr>
          <w:rFonts w:cs="Tahoma"/>
          <w:sz w:val="16"/>
          <w:szCs w:val="16"/>
        </w:rPr>
        <w:t xml:space="preserve"> implicará em mora de pleno direito, sujeitando-a, se não tomar as providências necessárias em até 15 (quinze) dias após comunicação expressa da </w:t>
      </w:r>
      <w:r w:rsidRPr="00AB376A">
        <w:rPr>
          <w:rFonts w:cs="Tahoma"/>
          <w:b/>
          <w:sz w:val="16"/>
          <w:szCs w:val="16"/>
        </w:rPr>
        <w:t>CONTRATANTE</w:t>
      </w:r>
      <w:r w:rsidRPr="00AB376A">
        <w:rPr>
          <w:rFonts w:cs="Tahoma"/>
          <w:sz w:val="16"/>
          <w:szCs w:val="16"/>
        </w:rPr>
        <w:t>:</w:t>
      </w:r>
    </w:p>
    <w:p w:rsidR="00BB6E27" w:rsidRPr="00AB376A" w:rsidRDefault="00BB6E27" w:rsidP="00BB6E27">
      <w:pPr>
        <w:spacing w:line="120" w:lineRule="auto"/>
        <w:jc w:val="both"/>
        <w:rPr>
          <w:rFonts w:cs="Tahoma"/>
          <w:sz w:val="16"/>
          <w:szCs w:val="16"/>
        </w:rPr>
      </w:pPr>
    </w:p>
    <w:p w:rsidR="00BB6E27" w:rsidRPr="00AB376A" w:rsidRDefault="00BB6E27" w:rsidP="00BB6E27">
      <w:pPr>
        <w:tabs>
          <w:tab w:val="left" w:pos="709"/>
        </w:tabs>
        <w:jc w:val="both"/>
        <w:rPr>
          <w:rFonts w:cs="Tahoma"/>
          <w:color w:val="000000"/>
          <w:sz w:val="16"/>
          <w:szCs w:val="16"/>
        </w:rPr>
      </w:pPr>
      <w:r w:rsidRPr="00AB376A">
        <w:rPr>
          <w:rFonts w:cs="Tahoma"/>
          <w:color w:val="000000"/>
          <w:sz w:val="16"/>
          <w:szCs w:val="16"/>
        </w:rPr>
        <w:t>I - Pagamento de multa de 5% (cinco por cento) sobre o valor total do Contrato.</w:t>
      </w:r>
    </w:p>
    <w:p w:rsidR="00BB6E27" w:rsidRPr="00AB376A" w:rsidRDefault="00BB6E27" w:rsidP="00BB6E27">
      <w:pPr>
        <w:tabs>
          <w:tab w:val="left" w:pos="709"/>
        </w:tabs>
        <w:spacing w:line="120" w:lineRule="auto"/>
        <w:jc w:val="both"/>
        <w:rPr>
          <w:rFonts w:cs="Tahoma"/>
          <w:sz w:val="16"/>
          <w:szCs w:val="16"/>
        </w:rPr>
      </w:pPr>
    </w:p>
    <w:p w:rsidR="00BB6E27" w:rsidRPr="00AB376A" w:rsidRDefault="00BB6E27" w:rsidP="00BB6E27">
      <w:pPr>
        <w:tabs>
          <w:tab w:val="left" w:pos="567"/>
          <w:tab w:val="left" w:pos="709"/>
        </w:tabs>
        <w:jc w:val="both"/>
        <w:rPr>
          <w:rFonts w:cs="Tahoma"/>
          <w:sz w:val="16"/>
          <w:szCs w:val="16"/>
        </w:rPr>
      </w:pPr>
      <w:r w:rsidRPr="00AB376A">
        <w:rPr>
          <w:rFonts w:cs="Tahoma"/>
          <w:sz w:val="16"/>
          <w:szCs w:val="16"/>
        </w:rPr>
        <w:t>II - Rescisão do Contrato.</w:t>
      </w:r>
    </w:p>
    <w:p w:rsidR="00BB6E27" w:rsidRPr="00AB376A" w:rsidRDefault="00BB6E27" w:rsidP="00BB6E27">
      <w:pPr>
        <w:tabs>
          <w:tab w:val="left" w:pos="567"/>
          <w:tab w:val="left" w:pos="709"/>
        </w:tabs>
        <w:spacing w:line="120" w:lineRule="auto"/>
        <w:jc w:val="both"/>
        <w:rPr>
          <w:rFonts w:cs="Tahoma"/>
          <w:sz w:val="16"/>
          <w:szCs w:val="16"/>
        </w:rPr>
      </w:pPr>
    </w:p>
    <w:p w:rsidR="00BB6E27" w:rsidRPr="00AB376A" w:rsidRDefault="00BB6E27" w:rsidP="00BB6E27">
      <w:pPr>
        <w:tabs>
          <w:tab w:val="left" w:pos="567"/>
          <w:tab w:val="left" w:pos="709"/>
        </w:tabs>
        <w:jc w:val="both"/>
        <w:rPr>
          <w:rFonts w:cs="Tahoma"/>
          <w:sz w:val="16"/>
          <w:szCs w:val="16"/>
        </w:rPr>
      </w:pPr>
      <w:r w:rsidRPr="00AB376A">
        <w:rPr>
          <w:rFonts w:cs="Tahoma"/>
          <w:sz w:val="16"/>
          <w:szCs w:val="16"/>
        </w:rPr>
        <w:t xml:space="preserve">III- Suspensão do direito de participação nas licitações promovidas pela </w:t>
      </w:r>
      <w:r w:rsidRPr="00AB376A">
        <w:rPr>
          <w:rFonts w:cs="Tahoma"/>
          <w:b/>
          <w:sz w:val="16"/>
          <w:szCs w:val="16"/>
        </w:rPr>
        <w:t>Contratante</w:t>
      </w:r>
      <w:r w:rsidRPr="00AB376A">
        <w:rPr>
          <w:rFonts w:cs="Tahoma"/>
          <w:sz w:val="16"/>
          <w:szCs w:val="16"/>
        </w:rPr>
        <w:t>, por período de até dois anos.</w:t>
      </w:r>
    </w:p>
    <w:p w:rsidR="00BB6E27" w:rsidRPr="00AB376A" w:rsidRDefault="00BB6E27" w:rsidP="00BB6E27">
      <w:pPr>
        <w:tabs>
          <w:tab w:val="left" w:pos="567"/>
          <w:tab w:val="left" w:pos="709"/>
        </w:tabs>
        <w:spacing w:line="120" w:lineRule="auto"/>
        <w:jc w:val="both"/>
        <w:rPr>
          <w:rFonts w:cs="Tahoma"/>
          <w:sz w:val="16"/>
          <w:szCs w:val="16"/>
        </w:rPr>
      </w:pPr>
    </w:p>
    <w:p w:rsidR="00BB6E27" w:rsidRPr="00AB376A" w:rsidRDefault="00BB6E27" w:rsidP="00BB6E27">
      <w:pPr>
        <w:jc w:val="both"/>
        <w:rPr>
          <w:rFonts w:cs="Tahoma"/>
          <w:sz w:val="16"/>
          <w:szCs w:val="16"/>
        </w:rPr>
      </w:pPr>
      <w:r w:rsidRPr="00AB376A">
        <w:rPr>
          <w:rFonts w:cs="Tahoma"/>
          <w:b/>
          <w:sz w:val="16"/>
          <w:szCs w:val="16"/>
        </w:rPr>
        <w:t>Parágrafo Único</w:t>
      </w:r>
      <w:r w:rsidRPr="00AB376A">
        <w:rPr>
          <w:rFonts w:cs="Tahoma"/>
          <w:sz w:val="16"/>
          <w:szCs w:val="16"/>
        </w:rPr>
        <w:t xml:space="preserve"> - A critério da </w:t>
      </w:r>
      <w:r w:rsidRPr="00AB376A">
        <w:rPr>
          <w:rFonts w:cs="Tahoma"/>
          <w:b/>
          <w:sz w:val="16"/>
          <w:szCs w:val="16"/>
        </w:rPr>
        <w:t>CONTRATANTE</w:t>
      </w:r>
      <w:r w:rsidRPr="00AB376A">
        <w:rPr>
          <w:rFonts w:cs="Tahoma"/>
          <w:sz w:val="16"/>
          <w:szCs w:val="16"/>
        </w:rPr>
        <w:t>, as sanções poderão ser cumulativas.</w:t>
      </w:r>
    </w:p>
    <w:p w:rsidR="00BB6E27" w:rsidRPr="00AB376A" w:rsidRDefault="00BB6E27" w:rsidP="00BB6E27">
      <w:pPr>
        <w:spacing w:line="120" w:lineRule="auto"/>
        <w:jc w:val="both"/>
        <w:rPr>
          <w:rFonts w:cs="Tahoma"/>
          <w:sz w:val="16"/>
          <w:szCs w:val="16"/>
        </w:rPr>
      </w:pPr>
    </w:p>
    <w:p w:rsidR="00BB6E27" w:rsidRPr="00AB376A" w:rsidRDefault="00BB6E27" w:rsidP="00BB6E27">
      <w:pPr>
        <w:pStyle w:val="Ttulo5"/>
        <w:spacing w:before="0"/>
        <w:jc w:val="center"/>
        <w:rPr>
          <w:rFonts w:ascii="HelveticaNeueLT Pro 55 Roman" w:hAnsi="HelveticaNeueLT Pro 55 Roman" w:cs="Tahoma"/>
          <w:b/>
          <w:color w:val="auto"/>
          <w:sz w:val="16"/>
          <w:szCs w:val="16"/>
        </w:rPr>
      </w:pPr>
      <w:r w:rsidRPr="00AB376A">
        <w:rPr>
          <w:rFonts w:ascii="HelveticaNeueLT Pro 55 Roman" w:hAnsi="HelveticaNeueLT Pro 55 Roman" w:cs="Tahoma"/>
          <w:b/>
          <w:color w:val="auto"/>
          <w:sz w:val="16"/>
          <w:szCs w:val="16"/>
        </w:rPr>
        <w:t>DA RESCISÃO</w:t>
      </w:r>
    </w:p>
    <w:p w:rsidR="00BB6E27" w:rsidRPr="00AB376A" w:rsidRDefault="00BB6E27" w:rsidP="00BB6E27">
      <w:pPr>
        <w:spacing w:line="120" w:lineRule="auto"/>
        <w:jc w:val="both"/>
        <w:rPr>
          <w:rFonts w:cs="Tahoma"/>
          <w:b/>
          <w:sz w:val="16"/>
          <w:szCs w:val="16"/>
        </w:rPr>
      </w:pPr>
    </w:p>
    <w:p w:rsidR="00BB6E27" w:rsidRPr="00AB376A" w:rsidRDefault="00BB6E27" w:rsidP="00BB6E27">
      <w:pPr>
        <w:jc w:val="both"/>
        <w:rPr>
          <w:rFonts w:cs="Tahoma"/>
          <w:sz w:val="16"/>
          <w:szCs w:val="16"/>
        </w:rPr>
      </w:pPr>
      <w:r w:rsidRPr="00AB376A">
        <w:rPr>
          <w:rFonts w:cs="Tahoma"/>
          <w:b/>
          <w:sz w:val="16"/>
          <w:szCs w:val="16"/>
          <w:u w:val="single"/>
        </w:rPr>
        <w:t>CLÁUSULA DÉCIMA SEGUNDA</w:t>
      </w:r>
      <w:r w:rsidRPr="00AB376A">
        <w:rPr>
          <w:rFonts w:cs="Tahoma"/>
          <w:sz w:val="16"/>
          <w:szCs w:val="16"/>
        </w:rPr>
        <w:t xml:space="preserve"> - Este CONTRATO poderá ser rescindido:</w:t>
      </w:r>
    </w:p>
    <w:p w:rsidR="00BB6E27" w:rsidRPr="00AB376A" w:rsidRDefault="00BB6E27" w:rsidP="00BB6E27">
      <w:pPr>
        <w:spacing w:line="120" w:lineRule="auto"/>
        <w:jc w:val="both"/>
        <w:rPr>
          <w:rFonts w:cs="Tahoma"/>
          <w:sz w:val="16"/>
          <w:szCs w:val="16"/>
        </w:rPr>
      </w:pPr>
    </w:p>
    <w:p w:rsidR="00BB6E27" w:rsidRPr="00AB376A" w:rsidRDefault="00BB6E27" w:rsidP="00BB6E27">
      <w:pPr>
        <w:jc w:val="both"/>
        <w:rPr>
          <w:rFonts w:cs="Tahoma"/>
          <w:sz w:val="16"/>
          <w:szCs w:val="16"/>
        </w:rPr>
      </w:pPr>
      <w:r w:rsidRPr="00AB376A">
        <w:rPr>
          <w:rFonts w:cs="Tahoma"/>
          <w:b/>
          <w:sz w:val="16"/>
          <w:szCs w:val="16"/>
        </w:rPr>
        <w:t>Parágrafo Primeiro</w:t>
      </w:r>
      <w:r w:rsidRPr="00AB376A">
        <w:rPr>
          <w:rFonts w:cs="Tahoma"/>
          <w:b/>
          <w:sz w:val="16"/>
          <w:szCs w:val="16"/>
          <w:vertAlign w:val="superscript"/>
        </w:rPr>
        <w:t xml:space="preserve"> –</w:t>
      </w:r>
      <w:r w:rsidRPr="00AB376A">
        <w:rPr>
          <w:rFonts w:cs="Tahoma"/>
          <w:sz w:val="16"/>
          <w:szCs w:val="16"/>
        </w:rPr>
        <w:t xml:space="preserve"> Por descumprimento total ou parcial de suas cláusulas, independente de qualquer notificação judicial ou extrajudicial e ações legais;</w:t>
      </w:r>
    </w:p>
    <w:p w:rsidR="00BB6E27" w:rsidRPr="00AB376A" w:rsidRDefault="00BB6E27" w:rsidP="00BB6E27">
      <w:pPr>
        <w:spacing w:line="120" w:lineRule="auto"/>
        <w:jc w:val="both"/>
        <w:rPr>
          <w:rFonts w:cs="Tahoma"/>
          <w:b/>
          <w:sz w:val="16"/>
          <w:szCs w:val="16"/>
          <w:vertAlign w:val="superscript"/>
        </w:rPr>
      </w:pPr>
    </w:p>
    <w:p w:rsidR="00BB6E27" w:rsidRDefault="00BB6E27" w:rsidP="00BB6E27">
      <w:pPr>
        <w:jc w:val="both"/>
        <w:rPr>
          <w:rFonts w:cs="Tahoma"/>
          <w:sz w:val="16"/>
          <w:szCs w:val="16"/>
        </w:rPr>
      </w:pPr>
      <w:r w:rsidRPr="00AB376A">
        <w:rPr>
          <w:rFonts w:cs="Tahoma"/>
          <w:b/>
          <w:sz w:val="16"/>
          <w:szCs w:val="16"/>
        </w:rPr>
        <w:t>Parágrafo Segundo</w:t>
      </w:r>
      <w:r w:rsidRPr="00AB376A">
        <w:rPr>
          <w:rFonts w:cs="Tahoma"/>
          <w:b/>
          <w:sz w:val="16"/>
          <w:szCs w:val="16"/>
          <w:vertAlign w:val="superscript"/>
        </w:rPr>
        <w:t xml:space="preserve"> - </w:t>
      </w:r>
      <w:r w:rsidRPr="00AB376A">
        <w:rPr>
          <w:rFonts w:cs="Tahoma"/>
          <w:sz w:val="16"/>
          <w:szCs w:val="16"/>
        </w:rPr>
        <w:t>Em caso de falência, concordata, dissolução ou liquidação societária e, também em caso de insolvência.</w:t>
      </w:r>
    </w:p>
    <w:p w:rsidR="00E10CE4" w:rsidRDefault="00E10CE4" w:rsidP="00BB6E27">
      <w:pPr>
        <w:jc w:val="both"/>
        <w:rPr>
          <w:rFonts w:cs="Tahoma"/>
          <w:sz w:val="16"/>
          <w:szCs w:val="16"/>
        </w:rPr>
      </w:pPr>
    </w:p>
    <w:p w:rsidR="00E10CE4" w:rsidRPr="00E10CE4" w:rsidRDefault="00E10CE4" w:rsidP="00BB6E27">
      <w:pPr>
        <w:jc w:val="both"/>
        <w:rPr>
          <w:rFonts w:cs="Tahoma"/>
          <w:sz w:val="16"/>
          <w:szCs w:val="16"/>
        </w:rPr>
      </w:pPr>
      <w:r w:rsidRPr="00E10CE4">
        <w:rPr>
          <w:b/>
          <w:color w:val="000000"/>
          <w:sz w:val="16"/>
          <w:szCs w:val="16"/>
        </w:rPr>
        <w:t>Par</w:t>
      </w:r>
      <w:r w:rsidRPr="00E10CE4">
        <w:rPr>
          <w:b/>
          <w:color w:val="000000"/>
          <w:sz w:val="16"/>
          <w:szCs w:val="16"/>
        </w:rPr>
        <w:t>á</w:t>
      </w:r>
      <w:r w:rsidRPr="00E10CE4">
        <w:rPr>
          <w:b/>
          <w:color w:val="000000"/>
          <w:sz w:val="16"/>
          <w:szCs w:val="16"/>
        </w:rPr>
        <w:t xml:space="preserve">grafo </w:t>
      </w:r>
      <w:r w:rsidRPr="00E10CE4">
        <w:rPr>
          <w:b/>
          <w:color w:val="000000"/>
          <w:sz w:val="16"/>
          <w:szCs w:val="16"/>
        </w:rPr>
        <w:t>T</w:t>
      </w:r>
      <w:r w:rsidRPr="00E10CE4">
        <w:rPr>
          <w:b/>
          <w:color w:val="000000"/>
          <w:sz w:val="16"/>
          <w:szCs w:val="16"/>
        </w:rPr>
        <w:t>erceiro</w:t>
      </w:r>
      <w:r w:rsidRPr="00E10CE4">
        <w:rPr>
          <w:color w:val="000000"/>
          <w:sz w:val="16"/>
          <w:szCs w:val="16"/>
        </w:rPr>
        <w:t xml:space="preserve"> – Unilateralmente pela CONTRATANTE, em razão de inviabilidade e/ou necessidade</w:t>
      </w:r>
      <w:r>
        <w:rPr>
          <w:color w:val="000000"/>
          <w:sz w:val="16"/>
          <w:szCs w:val="16"/>
        </w:rPr>
        <w:t>.</w:t>
      </w:r>
    </w:p>
    <w:p w:rsidR="00BB6E27" w:rsidRPr="00AB376A" w:rsidRDefault="00BB6E27" w:rsidP="00BB6E27">
      <w:pPr>
        <w:spacing w:line="120" w:lineRule="auto"/>
        <w:jc w:val="both"/>
        <w:rPr>
          <w:rFonts w:cs="Tahoma"/>
          <w:sz w:val="16"/>
          <w:szCs w:val="16"/>
        </w:rPr>
      </w:pPr>
    </w:p>
    <w:p w:rsidR="00BB6E27" w:rsidRPr="00AB376A" w:rsidRDefault="00BB6E27" w:rsidP="00BB6E27">
      <w:pPr>
        <w:pStyle w:val="Corpodetexto"/>
        <w:jc w:val="center"/>
        <w:rPr>
          <w:rFonts w:cs="Tahoma"/>
          <w:b/>
          <w:sz w:val="16"/>
          <w:szCs w:val="16"/>
        </w:rPr>
      </w:pPr>
      <w:r w:rsidRPr="00AB376A">
        <w:rPr>
          <w:rFonts w:cs="Tahoma"/>
          <w:b/>
          <w:sz w:val="16"/>
          <w:szCs w:val="16"/>
        </w:rPr>
        <w:t xml:space="preserve">DAS </w:t>
      </w:r>
      <w:smartTag w:uri="schemas-houaiss/mini" w:element="verbetes">
        <w:r w:rsidRPr="00AB376A">
          <w:rPr>
            <w:rFonts w:cs="Tahoma"/>
            <w:b/>
            <w:sz w:val="16"/>
            <w:szCs w:val="16"/>
          </w:rPr>
          <w:t>DISPOSIÇÕES</w:t>
        </w:r>
      </w:smartTag>
      <w:r w:rsidRPr="00AB376A">
        <w:rPr>
          <w:rFonts w:cs="Tahoma"/>
          <w:b/>
          <w:sz w:val="16"/>
          <w:szCs w:val="16"/>
        </w:rPr>
        <w:t xml:space="preserve"> </w:t>
      </w:r>
      <w:smartTag w:uri="schemas-houaiss/mini" w:element="verbetes">
        <w:r w:rsidRPr="00AB376A">
          <w:rPr>
            <w:rFonts w:cs="Tahoma"/>
            <w:b/>
            <w:sz w:val="16"/>
            <w:szCs w:val="16"/>
          </w:rPr>
          <w:t>GERAIS</w:t>
        </w:r>
      </w:smartTag>
    </w:p>
    <w:p w:rsidR="00BB6E27" w:rsidRPr="00AB376A" w:rsidRDefault="00BB6E27" w:rsidP="00BB6E27">
      <w:pPr>
        <w:pStyle w:val="Corpodetexto"/>
        <w:spacing w:line="120" w:lineRule="auto"/>
        <w:rPr>
          <w:rFonts w:cs="Tahoma"/>
          <w:sz w:val="16"/>
          <w:szCs w:val="16"/>
        </w:rPr>
      </w:pPr>
    </w:p>
    <w:p w:rsidR="00BB6E27" w:rsidRPr="00AB376A" w:rsidRDefault="00BB6E27" w:rsidP="00BB6E27">
      <w:pPr>
        <w:pStyle w:val="Corpodetexto"/>
        <w:rPr>
          <w:rFonts w:cs="Tahoma"/>
          <w:sz w:val="16"/>
          <w:szCs w:val="16"/>
        </w:rPr>
      </w:pPr>
      <w:r w:rsidRPr="00AB376A">
        <w:rPr>
          <w:rFonts w:cs="Tahoma"/>
          <w:b/>
          <w:sz w:val="16"/>
          <w:szCs w:val="16"/>
          <w:u w:val="single"/>
        </w:rPr>
        <w:t>CLÁUSULA DÉCIMA TERCEIRA</w:t>
      </w:r>
      <w:r w:rsidRPr="00AB376A">
        <w:rPr>
          <w:rFonts w:cs="Tahoma"/>
          <w:sz w:val="16"/>
          <w:szCs w:val="16"/>
        </w:rPr>
        <w:t xml:space="preserve">– À </w:t>
      </w:r>
      <w:r w:rsidRPr="00AB376A">
        <w:rPr>
          <w:rFonts w:cs="Tahoma"/>
          <w:b/>
          <w:sz w:val="16"/>
          <w:szCs w:val="16"/>
        </w:rPr>
        <w:t>CONTRATADA</w:t>
      </w:r>
      <w:r w:rsidRPr="00AB376A">
        <w:rPr>
          <w:rFonts w:cs="Tahoma"/>
          <w:sz w:val="16"/>
          <w:szCs w:val="16"/>
        </w:rPr>
        <w:t xml:space="preserve"> é vedado </w:t>
      </w:r>
      <w:smartTag w:uri="schemas-houaiss/acao" w:element="hdm">
        <w:r w:rsidRPr="00AB376A">
          <w:rPr>
            <w:rFonts w:cs="Tahoma"/>
            <w:sz w:val="16"/>
            <w:szCs w:val="16"/>
          </w:rPr>
          <w:t>transferir</w:t>
        </w:r>
      </w:smartTag>
      <w:r w:rsidRPr="00AB376A">
        <w:rPr>
          <w:rFonts w:cs="Tahoma"/>
          <w:sz w:val="16"/>
          <w:szCs w:val="16"/>
        </w:rPr>
        <w:t xml:space="preserve">, </w:t>
      </w:r>
      <w:smartTag w:uri="schemas-houaiss/mini" w:element="verbetes">
        <w:r w:rsidRPr="00AB376A">
          <w:rPr>
            <w:rFonts w:cs="Tahoma"/>
            <w:sz w:val="16"/>
            <w:szCs w:val="16"/>
          </w:rPr>
          <w:t>total</w:t>
        </w:r>
      </w:smartTag>
      <w:r w:rsidRPr="00AB376A">
        <w:rPr>
          <w:rFonts w:cs="Tahoma"/>
          <w:sz w:val="16"/>
          <w:szCs w:val="16"/>
        </w:rPr>
        <w:t xml:space="preserve"> </w:t>
      </w:r>
      <w:smartTag w:uri="schemas-houaiss/mini" w:element="verbetes">
        <w:r w:rsidRPr="00AB376A">
          <w:rPr>
            <w:rFonts w:cs="Tahoma"/>
            <w:sz w:val="16"/>
            <w:szCs w:val="16"/>
          </w:rPr>
          <w:t>ou</w:t>
        </w:r>
      </w:smartTag>
      <w:r w:rsidRPr="00AB376A">
        <w:rPr>
          <w:rFonts w:cs="Tahoma"/>
          <w:sz w:val="16"/>
          <w:szCs w:val="16"/>
        </w:rPr>
        <w:t xml:space="preserve"> </w:t>
      </w:r>
      <w:smartTag w:uri="schemas-houaiss/mini" w:element="verbetes">
        <w:r w:rsidRPr="00AB376A">
          <w:rPr>
            <w:rFonts w:cs="Tahoma"/>
            <w:sz w:val="16"/>
            <w:szCs w:val="16"/>
          </w:rPr>
          <w:t>parcialmente</w:t>
        </w:r>
      </w:smartTag>
      <w:r w:rsidRPr="00AB376A">
        <w:rPr>
          <w:rFonts w:cs="Tahoma"/>
          <w:sz w:val="16"/>
          <w:szCs w:val="16"/>
        </w:rPr>
        <w:t xml:space="preserve">, o </w:t>
      </w:r>
      <w:smartTag w:uri="schemas-houaiss/mini" w:element="verbetes">
        <w:r w:rsidRPr="00AB376A">
          <w:rPr>
            <w:rFonts w:cs="Tahoma"/>
            <w:sz w:val="16"/>
            <w:szCs w:val="16"/>
          </w:rPr>
          <w:t>objeto</w:t>
        </w:r>
      </w:smartTag>
      <w:r w:rsidRPr="00AB376A">
        <w:rPr>
          <w:rFonts w:cs="Tahoma"/>
          <w:sz w:val="16"/>
          <w:szCs w:val="16"/>
        </w:rPr>
        <w:t xml:space="preserve"> deste </w:t>
      </w:r>
      <w:smartTag w:uri="schemas-houaiss/mini" w:element="verbetes">
        <w:r w:rsidRPr="00AB376A">
          <w:rPr>
            <w:rFonts w:cs="Tahoma"/>
            <w:sz w:val="16"/>
            <w:szCs w:val="16"/>
          </w:rPr>
          <w:t>CONTRATO</w:t>
        </w:r>
      </w:smartTag>
      <w:r w:rsidRPr="00AB376A">
        <w:rPr>
          <w:rFonts w:cs="Tahoma"/>
          <w:sz w:val="16"/>
          <w:szCs w:val="16"/>
        </w:rPr>
        <w:t xml:space="preserve">, ficando </w:t>
      </w:r>
      <w:smartTag w:uri="schemas-houaiss/mini" w:element="verbetes">
        <w:r w:rsidRPr="00AB376A">
          <w:rPr>
            <w:rFonts w:cs="Tahoma"/>
            <w:sz w:val="16"/>
            <w:szCs w:val="16"/>
          </w:rPr>
          <w:t>obrigada</w:t>
        </w:r>
      </w:smartTag>
      <w:r w:rsidRPr="00AB376A">
        <w:rPr>
          <w:rFonts w:cs="Tahoma"/>
          <w:sz w:val="16"/>
          <w:szCs w:val="16"/>
        </w:rPr>
        <w:t xml:space="preserve"> perante o </w:t>
      </w:r>
      <w:r w:rsidRPr="00AB376A">
        <w:rPr>
          <w:rFonts w:cs="Tahoma"/>
          <w:b/>
          <w:sz w:val="16"/>
          <w:szCs w:val="16"/>
        </w:rPr>
        <w:t>CONTRATANTE</w:t>
      </w:r>
      <w:r w:rsidRPr="00AB376A">
        <w:rPr>
          <w:rFonts w:cs="Tahoma"/>
          <w:sz w:val="16"/>
          <w:szCs w:val="16"/>
        </w:rPr>
        <w:t xml:space="preserve">, </w:t>
      </w:r>
      <w:smartTag w:uri="schemas-houaiss/acao" w:element="dm">
        <w:r w:rsidRPr="00AB376A">
          <w:rPr>
            <w:rFonts w:cs="Tahoma"/>
            <w:sz w:val="16"/>
            <w:szCs w:val="16"/>
          </w:rPr>
          <w:t>pelo</w:t>
        </w:r>
      </w:smartTag>
      <w:r w:rsidRPr="00AB376A">
        <w:rPr>
          <w:rFonts w:cs="Tahoma"/>
          <w:sz w:val="16"/>
          <w:szCs w:val="16"/>
        </w:rPr>
        <w:t xml:space="preserve"> </w:t>
      </w:r>
      <w:smartTag w:uri="schemas-houaiss/acao" w:element="dm">
        <w:r w:rsidRPr="00AB376A">
          <w:rPr>
            <w:rFonts w:cs="Tahoma"/>
            <w:sz w:val="16"/>
            <w:szCs w:val="16"/>
          </w:rPr>
          <w:t>exato</w:t>
        </w:r>
      </w:smartTag>
      <w:r w:rsidRPr="00AB376A">
        <w:rPr>
          <w:rFonts w:cs="Tahoma"/>
          <w:sz w:val="16"/>
          <w:szCs w:val="16"/>
        </w:rPr>
        <w:t xml:space="preserve"> </w:t>
      </w:r>
      <w:smartTag w:uri="schemas-houaiss/acao" w:element="dm">
        <w:r w:rsidRPr="00AB376A">
          <w:rPr>
            <w:rFonts w:cs="Tahoma"/>
            <w:sz w:val="16"/>
            <w:szCs w:val="16"/>
          </w:rPr>
          <w:t>cumprimento</w:t>
        </w:r>
      </w:smartTag>
      <w:r w:rsidRPr="00AB376A">
        <w:rPr>
          <w:rFonts w:cs="Tahoma"/>
          <w:sz w:val="16"/>
          <w:szCs w:val="16"/>
        </w:rPr>
        <w:t xml:space="preserve"> de todas as </w:t>
      </w:r>
      <w:smartTag w:uri="schemas-houaiss/mini" w:element="verbetes">
        <w:r w:rsidRPr="00AB376A">
          <w:rPr>
            <w:rFonts w:cs="Tahoma"/>
            <w:sz w:val="16"/>
            <w:szCs w:val="16"/>
          </w:rPr>
          <w:t>suas</w:t>
        </w:r>
      </w:smartTag>
      <w:r w:rsidRPr="00AB376A">
        <w:rPr>
          <w:rFonts w:cs="Tahoma"/>
          <w:sz w:val="16"/>
          <w:szCs w:val="16"/>
        </w:rPr>
        <w:t xml:space="preserve"> </w:t>
      </w:r>
      <w:smartTag w:uri="schemas-houaiss/mini" w:element="verbetes">
        <w:r w:rsidRPr="00AB376A">
          <w:rPr>
            <w:rFonts w:cs="Tahoma"/>
            <w:sz w:val="16"/>
            <w:szCs w:val="16"/>
          </w:rPr>
          <w:t>cláusulas</w:t>
        </w:r>
      </w:smartTag>
      <w:r w:rsidRPr="00AB376A">
        <w:rPr>
          <w:rFonts w:cs="Tahoma"/>
          <w:sz w:val="16"/>
          <w:szCs w:val="16"/>
        </w:rPr>
        <w:t>.</w:t>
      </w:r>
    </w:p>
    <w:p w:rsidR="00BB6E27" w:rsidRPr="00AB376A" w:rsidRDefault="00BB6E27" w:rsidP="00BB6E27">
      <w:pPr>
        <w:pStyle w:val="Corpodetexto"/>
        <w:spacing w:line="120" w:lineRule="auto"/>
        <w:rPr>
          <w:rFonts w:cs="Tahoma"/>
          <w:sz w:val="16"/>
          <w:szCs w:val="16"/>
        </w:rPr>
      </w:pPr>
    </w:p>
    <w:p w:rsidR="00BB6E27" w:rsidRPr="00AB376A" w:rsidRDefault="00BB6E27" w:rsidP="00BB6E27">
      <w:pPr>
        <w:tabs>
          <w:tab w:val="left" w:pos="567"/>
        </w:tabs>
        <w:jc w:val="both"/>
        <w:rPr>
          <w:rFonts w:cs="Tahoma"/>
          <w:sz w:val="16"/>
          <w:szCs w:val="16"/>
        </w:rPr>
      </w:pPr>
      <w:r w:rsidRPr="00AB376A">
        <w:rPr>
          <w:rFonts w:cs="Tahoma"/>
          <w:b/>
          <w:sz w:val="16"/>
          <w:szCs w:val="16"/>
          <w:u w:val="single"/>
        </w:rPr>
        <w:t>CLÁUSULA DÉCIMA QUARTA</w:t>
      </w:r>
      <w:r w:rsidRPr="00AB376A">
        <w:rPr>
          <w:rFonts w:cs="Tahoma"/>
          <w:sz w:val="16"/>
          <w:szCs w:val="16"/>
        </w:rPr>
        <w:t xml:space="preserve"> – Caso haja necessidade, o presente Contrato poderá ser aditado em até 25% do valor inicial, conforme prevê o artigo 30 da Resolução SENAC 958/2012;</w:t>
      </w:r>
    </w:p>
    <w:p w:rsidR="00BB6E27" w:rsidRPr="00AB376A" w:rsidRDefault="00BB6E27" w:rsidP="00BB6E27">
      <w:pPr>
        <w:tabs>
          <w:tab w:val="left" w:pos="567"/>
        </w:tabs>
        <w:spacing w:line="120" w:lineRule="auto"/>
        <w:ind w:left="567" w:hanging="567"/>
        <w:jc w:val="both"/>
        <w:rPr>
          <w:rFonts w:cs="Tahoma"/>
          <w:sz w:val="16"/>
          <w:szCs w:val="16"/>
        </w:rPr>
      </w:pPr>
    </w:p>
    <w:p w:rsidR="00BB6E27" w:rsidRPr="00AB376A" w:rsidRDefault="00BB6E27" w:rsidP="00BB6E27">
      <w:pPr>
        <w:tabs>
          <w:tab w:val="left" w:pos="567"/>
        </w:tabs>
        <w:jc w:val="both"/>
        <w:rPr>
          <w:rFonts w:cs="Tahoma"/>
          <w:sz w:val="16"/>
          <w:szCs w:val="16"/>
        </w:rPr>
      </w:pPr>
      <w:r w:rsidRPr="00AB376A">
        <w:rPr>
          <w:rFonts w:cs="Tahoma"/>
          <w:b/>
          <w:sz w:val="16"/>
          <w:szCs w:val="16"/>
          <w:u w:val="single"/>
        </w:rPr>
        <w:t>CLÁUSULA DÉCIMA QUINTA</w:t>
      </w:r>
      <w:r w:rsidRPr="00AB376A">
        <w:rPr>
          <w:rFonts w:cs="Tahoma"/>
          <w:sz w:val="16"/>
          <w:szCs w:val="16"/>
        </w:rPr>
        <w:t xml:space="preserve">– O presente </w:t>
      </w:r>
      <w:r w:rsidRPr="00AB376A">
        <w:rPr>
          <w:rFonts w:cs="Tahoma"/>
          <w:b/>
          <w:sz w:val="16"/>
          <w:szCs w:val="16"/>
        </w:rPr>
        <w:t xml:space="preserve">Contrato </w:t>
      </w:r>
      <w:r w:rsidRPr="00AB376A">
        <w:rPr>
          <w:rFonts w:cs="Tahoma"/>
          <w:sz w:val="16"/>
          <w:szCs w:val="16"/>
        </w:rPr>
        <w:t>representa todo o acordo e entendimento entre as partes em relação ao objeto nele previsto, inclusive em relação às condições estabelecidas na proposta de trabalho da contratada.</w:t>
      </w:r>
    </w:p>
    <w:p w:rsidR="00BB6E27" w:rsidRPr="00AB376A" w:rsidRDefault="00BB6E27" w:rsidP="00BB6E27">
      <w:pPr>
        <w:tabs>
          <w:tab w:val="left" w:pos="567"/>
        </w:tabs>
        <w:jc w:val="both"/>
        <w:rPr>
          <w:rFonts w:cs="Tahoma"/>
          <w:sz w:val="16"/>
          <w:szCs w:val="16"/>
        </w:rPr>
      </w:pPr>
    </w:p>
    <w:p w:rsidR="00BB6E27" w:rsidRPr="00AB376A" w:rsidRDefault="00BB6E27" w:rsidP="00BB6E27">
      <w:pPr>
        <w:tabs>
          <w:tab w:val="left" w:pos="567"/>
        </w:tabs>
        <w:jc w:val="both"/>
        <w:rPr>
          <w:rFonts w:cs="Tahoma"/>
          <w:sz w:val="16"/>
          <w:szCs w:val="16"/>
        </w:rPr>
      </w:pPr>
      <w:r w:rsidRPr="00AB376A">
        <w:rPr>
          <w:rFonts w:cs="Tahoma"/>
          <w:b/>
          <w:sz w:val="16"/>
          <w:szCs w:val="16"/>
          <w:u w:val="single"/>
        </w:rPr>
        <w:t>CLÁUSULA DÉCIMA SEXTA</w:t>
      </w:r>
      <w:r w:rsidRPr="00AB376A">
        <w:rPr>
          <w:rFonts w:cs="Tahoma"/>
          <w:b/>
          <w:sz w:val="16"/>
          <w:szCs w:val="16"/>
        </w:rPr>
        <w:t xml:space="preserve">- </w:t>
      </w:r>
      <w:r w:rsidRPr="00AB376A">
        <w:rPr>
          <w:rFonts w:cs="Tahoma"/>
          <w:sz w:val="16"/>
          <w:szCs w:val="16"/>
        </w:rPr>
        <w:t xml:space="preserve">Todas as comunicações feitas pela </w:t>
      </w:r>
      <w:r w:rsidRPr="00AB376A">
        <w:rPr>
          <w:rFonts w:cs="Tahoma"/>
          <w:b/>
          <w:sz w:val="16"/>
          <w:szCs w:val="16"/>
        </w:rPr>
        <w:t>CONTRATANTE</w:t>
      </w:r>
      <w:r w:rsidRPr="00AB376A">
        <w:rPr>
          <w:rFonts w:cs="Tahoma"/>
          <w:sz w:val="16"/>
          <w:szCs w:val="16"/>
        </w:rPr>
        <w:t xml:space="preserve">, relativas ao presente </w:t>
      </w:r>
      <w:r w:rsidRPr="00AB376A">
        <w:rPr>
          <w:rFonts w:cs="Tahoma"/>
          <w:b/>
          <w:sz w:val="16"/>
          <w:szCs w:val="16"/>
        </w:rPr>
        <w:t>Contrato</w:t>
      </w:r>
      <w:r w:rsidRPr="00AB376A">
        <w:rPr>
          <w:rFonts w:cs="Tahoma"/>
          <w:sz w:val="16"/>
          <w:szCs w:val="16"/>
        </w:rPr>
        <w:t xml:space="preserve">, serão consideradas como regularmente feitas, se entregues ou enviadas por carta protocolada, telegrama, ou fac-símile para o endereço da </w:t>
      </w:r>
      <w:r w:rsidRPr="00AB376A">
        <w:rPr>
          <w:rFonts w:cs="Tahoma"/>
          <w:b/>
          <w:sz w:val="16"/>
          <w:szCs w:val="16"/>
        </w:rPr>
        <w:t>CONTRATADA</w:t>
      </w:r>
      <w:r w:rsidRPr="00AB376A">
        <w:rPr>
          <w:rFonts w:cs="Tahoma"/>
          <w:sz w:val="16"/>
          <w:szCs w:val="16"/>
        </w:rPr>
        <w:t>.</w:t>
      </w:r>
    </w:p>
    <w:p w:rsidR="00BB6E27" w:rsidRPr="00AB376A" w:rsidRDefault="00BB6E27" w:rsidP="00BB6E27">
      <w:pPr>
        <w:spacing w:line="120" w:lineRule="auto"/>
        <w:jc w:val="both"/>
        <w:rPr>
          <w:rFonts w:cs="Tahoma"/>
          <w:sz w:val="16"/>
          <w:szCs w:val="16"/>
        </w:rPr>
      </w:pPr>
    </w:p>
    <w:p w:rsidR="00BB6E27" w:rsidRPr="00AB376A" w:rsidRDefault="00BB6E27" w:rsidP="00BB6E27">
      <w:pPr>
        <w:jc w:val="both"/>
        <w:rPr>
          <w:rFonts w:cs="Tahoma"/>
          <w:sz w:val="16"/>
          <w:szCs w:val="16"/>
        </w:rPr>
      </w:pPr>
      <w:r w:rsidRPr="00AB376A">
        <w:rPr>
          <w:rFonts w:cs="Tahoma"/>
          <w:b/>
          <w:sz w:val="16"/>
          <w:szCs w:val="16"/>
          <w:u w:val="single"/>
        </w:rPr>
        <w:t>CLÁUSULA DÉCIMA SÉTIMA</w:t>
      </w:r>
      <w:r w:rsidRPr="00AB376A">
        <w:rPr>
          <w:rFonts w:cs="Tahoma"/>
          <w:b/>
          <w:sz w:val="16"/>
          <w:szCs w:val="16"/>
        </w:rPr>
        <w:t xml:space="preserve">– </w:t>
      </w:r>
      <w:r w:rsidRPr="00AB376A">
        <w:rPr>
          <w:rFonts w:cs="Tahoma"/>
          <w:sz w:val="16"/>
          <w:szCs w:val="16"/>
        </w:rPr>
        <w:t xml:space="preserve">Qualquer mudança de endereço da Contratada deverá ser imediatamente comunicada à </w:t>
      </w:r>
      <w:r w:rsidRPr="00AB376A">
        <w:rPr>
          <w:rFonts w:cs="Tahoma"/>
          <w:b/>
          <w:sz w:val="16"/>
          <w:szCs w:val="16"/>
        </w:rPr>
        <w:t>Contratante</w:t>
      </w:r>
      <w:r w:rsidRPr="00AB376A">
        <w:rPr>
          <w:rFonts w:cs="Tahoma"/>
          <w:sz w:val="16"/>
          <w:szCs w:val="16"/>
        </w:rPr>
        <w:t>.</w:t>
      </w:r>
    </w:p>
    <w:p w:rsidR="00BB6E27" w:rsidRPr="00AB376A" w:rsidRDefault="00BB6E27" w:rsidP="00BB6E27">
      <w:pPr>
        <w:jc w:val="both"/>
        <w:rPr>
          <w:rFonts w:cs="Tahoma"/>
          <w:sz w:val="16"/>
          <w:szCs w:val="16"/>
        </w:rPr>
      </w:pPr>
      <w:r w:rsidRPr="00AB376A">
        <w:rPr>
          <w:rFonts w:cs="Tahoma"/>
          <w:b/>
          <w:sz w:val="16"/>
          <w:szCs w:val="16"/>
          <w:u w:val="single"/>
        </w:rPr>
        <w:t>CLÁUSULA DÉCIMA OITAVA</w:t>
      </w:r>
      <w:r w:rsidRPr="00AB376A">
        <w:rPr>
          <w:rFonts w:cs="Tahoma"/>
          <w:b/>
          <w:sz w:val="16"/>
          <w:szCs w:val="16"/>
        </w:rPr>
        <w:t xml:space="preserve"> – </w:t>
      </w:r>
      <w:r w:rsidRPr="00AB376A">
        <w:rPr>
          <w:rFonts w:cs="Tahoma"/>
          <w:sz w:val="16"/>
          <w:szCs w:val="16"/>
        </w:rPr>
        <w:t xml:space="preserve">Os prazos estipulados neste </w:t>
      </w:r>
      <w:r w:rsidRPr="00AB376A">
        <w:rPr>
          <w:rFonts w:cs="Tahoma"/>
          <w:b/>
          <w:sz w:val="16"/>
          <w:szCs w:val="16"/>
        </w:rPr>
        <w:t>Contrato</w:t>
      </w:r>
      <w:r w:rsidRPr="00AB376A">
        <w:rPr>
          <w:rFonts w:cs="Tahoma"/>
          <w:sz w:val="16"/>
          <w:szCs w:val="16"/>
        </w:rPr>
        <w:t>, para cumprimento das obrigações contratuais, vencem independentemente de interpelação judicial ou extrajudicial.</w:t>
      </w:r>
    </w:p>
    <w:p w:rsidR="00BB6E27" w:rsidRPr="00AB376A" w:rsidRDefault="00BB6E27" w:rsidP="00BB6E27">
      <w:pPr>
        <w:spacing w:line="120" w:lineRule="auto"/>
        <w:jc w:val="both"/>
        <w:rPr>
          <w:rFonts w:cs="Tahoma"/>
          <w:sz w:val="16"/>
          <w:szCs w:val="16"/>
        </w:rPr>
      </w:pPr>
    </w:p>
    <w:p w:rsidR="00BB6E27" w:rsidRPr="00AB376A" w:rsidRDefault="00BB6E27" w:rsidP="00BB6E27">
      <w:pPr>
        <w:jc w:val="both"/>
        <w:rPr>
          <w:rFonts w:cs="Tahoma"/>
          <w:sz w:val="16"/>
          <w:szCs w:val="16"/>
        </w:rPr>
      </w:pPr>
      <w:r w:rsidRPr="00AB376A">
        <w:rPr>
          <w:rFonts w:cs="Tahoma"/>
          <w:b/>
          <w:sz w:val="16"/>
          <w:szCs w:val="16"/>
          <w:u w:val="single"/>
        </w:rPr>
        <w:t>CLÁUSULA DÉCIMA NONA</w:t>
      </w:r>
      <w:r w:rsidRPr="00AB376A">
        <w:rPr>
          <w:rFonts w:cs="Tahoma"/>
          <w:b/>
          <w:sz w:val="16"/>
          <w:szCs w:val="16"/>
        </w:rPr>
        <w:t xml:space="preserve"> – </w:t>
      </w:r>
      <w:r w:rsidRPr="00AB376A">
        <w:rPr>
          <w:rFonts w:cs="Tahoma"/>
          <w:sz w:val="16"/>
          <w:szCs w:val="16"/>
        </w:rPr>
        <w:t xml:space="preserve">O Engenheiro do SENAC, </w:t>
      </w:r>
      <w:r w:rsidRPr="00AB376A">
        <w:rPr>
          <w:rFonts w:cs="Tahoma"/>
          <w:b/>
          <w:sz w:val="16"/>
          <w:szCs w:val="16"/>
        </w:rPr>
        <w:t>Sr. Cacildo Gonçalves Queiroz Filho</w:t>
      </w:r>
      <w:r w:rsidRPr="00AB376A">
        <w:rPr>
          <w:rFonts w:cs="Tahoma"/>
          <w:sz w:val="16"/>
          <w:szCs w:val="16"/>
        </w:rPr>
        <w:t xml:space="preserve">, fica encarregado pelo acompanhamento e gerenciamento do presente contrato, devendo tomar todas as medidas necessárias à sua plena e fiel. </w:t>
      </w:r>
    </w:p>
    <w:p w:rsidR="00BB6E27" w:rsidRPr="00AB376A" w:rsidRDefault="00BB6E27" w:rsidP="00BB6E27">
      <w:pPr>
        <w:spacing w:line="120" w:lineRule="auto"/>
        <w:jc w:val="both"/>
        <w:rPr>
          <w:rFonts w:cs="Tahoma"/>
          <w:sz w:val="16"/>
          <w:szCs w:val="16"/>
        </w:rPr>
      </w:pPr>
    </w:p>
    <w:p w:rsidR="00BB6E27" w:rsidRPr="00AB376A" w:rsidRDefault="00BB6E27" w:rsidP="00BB6E27">
      <w:pPr>
        <w:jc w:val="both"/>
        <w:rPr>
          <w:rFonts w:cs="Tahoma"/>
          <w:sz w:val="16"/>
          <w:szCs w:val="16"/>
        </w:rPr>
      </w:pPr>
      <w:r w:rsidRPr="00AB376A">
        <w:rPr>
          <w:rFonts w:cs="Tahoma"/>
          <w:b/>
          <w:sz w:val="16"/>
          <w:szCs w:val="16"/>
          <w:u w:val="single"/>
        </w:rPr>
        <w:t>CLÁUSULA VIGÉSIMA</w:t>
      </w:r>
      <w:r w:rsidRPr="00AB376A">
        <w:rPr>
          <w:rFonts w:cs="Tahoma"/>
          <w:sz w:val="16"/>
          <w:szCs w:val="16"/>
        </w:rPr>
        <w:t xml:space="preserve"> –</w:t>
      </w:r>
      <w:r w:rsidRPr="00AB376A">
        <w:rPr>
          <w:rFonts w:cs="Tahoma"/>
          <w:b/>
          <w:sz w:val="16"/>
          <w:szCs w:val="16"/>
        </w:rPr>
        <w:t xml:space="preserve"> CONTRATANTE </w:t>
      </w:r>
      <w:r w:rsidRPr="00AB376A">
        <w:rPr>
          <w:rFonts w:cs="Tahoma"/>
          <w:sz w:val="16"/>
          <w:szCs w:val="16"/>
        </w:rPr>
        <w:t xml:space="preserve">e </w:t>
      </w:r>
      <w:r w:rsidRPr="00AB376A">
        <w:rPr>
          <w:rFonts w:cs="Tahoma"/>
          <w:b/>
          <w:sz w:val="16"/>
          <w:szCs w:val="16"/>
        </w:rPr>
        <w:t xml:space="preserve">CONTRATADA, </w:t>
      </w:r>
      <w:smartTag w:uri="schemas-houaiss/mini" w:element="verbetes">
        <w:r w:rsidRPr="00AB376A">
          <w:rPr>
            <w:rFonts w:cs="Tahoma"/>
            <w:sz w:val="16"/>
            <w:szCs w:val="16"/>
          </w:rPr>
          <w:t>são</w:t>
        </w:r>
      </w:smartTag>
      <w:r w:rsidRPr="00AB376A">
        <w:rPr>
          <w:rFonts w:cs="Tahoma"/>
          <w:sz w:val="16"/>
          <w:szCs w:val="16"/>
        </w:rPr>
        <w:t xml:space="preserve"> </w:t>
      </w:r>
      <w:smartTag w:uri="schemas-houaiss/mini" w:element="verbetes">
        <w:r w:rsidRPr="00AB376A">
          <w:rPr>
            <w:rFonts w:cs="Tahoma"/>
            <w:sz w:val="16"/>
            <w:szCs w:val="16"/>
          </w:rPr>
          <w:t>únicos</w:t>
        </w:r>
      </w:smartTag>
      <w:r w:rsidRPr="00AB376A">
        <w:rPr>
          <w:rFonts w:cs="Tahoma"/>
          <w:sz w:val="16"/>
          <w:szCs w:val="16"/>
        </w:rPr>
        <w:t xml:space="preserve"> e </w:t>
      </w:r>
      <w:smartTag w:uri="schemas-houaiss/mini" w:element="verbetes">
        <w:r w:rsidRPr="00AB376A">
          <w:rPr>
            <w:rFonts w:cs="Tahoma"/>
            <w:sz w:val="16"/>
            <w:szCs w:val="16"/>
          </w:rPr>
          <w:t>exclusivos</w:t>
        </w:r>
      </w:smartTag>
      <w:r w:rsidRPr="00AB376A">
        <w:rPr>
          <w:rFonts w:cs="Tahoma"/>
          <w:sz w:val="16"/>
          <w:szCs w:val="16"/>
        </w:rPr>
        <w:t xml:space="preserve"> </w:t>
      </w:r>
      <w:smartTag w:uri="schemas-houaiss/mini" w:element="verbetes">
        <w:r w:rsidRPr="00AB376A">
          <w:rPr>
            <w:rFonts w:cs="Tahoma"/>
            <w:sz w:val="16"/>
            <w:szCs w:val="16"/>
          </w:rPr>
          <w:t>responsáveis</w:t>
        </w:r>
      </w:smartTag>
      <w:r w:rsidRPr="00AB376A">
        <w:rPr>
          <w:rFonts w:cs="Tahoma"/>
          <w:sz w:val="16"/>
          <w:szCs w:val="16"/>
        </w:rPr>
        <w:t xml:space="preserve"> </w:t>
      </w:r>
      <w:smartTag w:uri="schemas-houaiss/acao" w:element="dm">
        <w:r w:rsidRPr="00AB376A">
          <w:rPr>
            <w:rFonts w:cs="Tahoma"/>
            <w:sz w:val="16"/>
            <w:szCs w:val="16"/>
          </w:rPr>
          <w:t>pelo</w:t>
        </w:r>
      </w:smartTag>
      <w:r w:rsidRPr="00AB376A">
        <w:rPr>
          <w:rFonts w:cs="Tahoma"/>
          <w:sz w:val="16"/>
          <w:szCs w:val="16"/>
        </w:rPr>
        <w:t xml:space="preserve"> </w:t>
      </w:r>
      <w:smartTag w:uri="schemas-houaiss/mini" w:element="verbetes">
        <w:r w:rsidRPr="00AB376A">
          <w:rPr>
            <w:rFonts w:cs="Tahoma"/>
            <w:sz w:val="16"/>
            <w:szCs w:val="16"/>
          </w:rPr>
          <w:t>integral</w:t>
        </w:r>
      </w:smartTag>
      <w:r w:rsidRPr="00AB376A">
        <w:rPr>
          <w:rFonts w:cs="Tahoma"/>
          <w:sz w:val="16"/>
          <w:szCs w:val="16"/>
        </w:rPr>
        <w:t xml:space="preserve"> </w:t>
      </w:r>
      <w:smartTag w:uri="schemas-houaiss/acao" w:element="dm">
        <w:r w:rsidRPr="00AB376A">
          <w:rPr>
            <w:rFonts w:cs="Tahoma"/>
            <w:sz w:val="16"/>
            <w:szCs w:val="16"/>
          </w:rPr>
          <w:t>pagamento</w:t>
        </w:r>
      </w:smartTag>
      <w:r w:rsidRPr="00AB376A">
        <w:rPr>
          <w:rFonts w:cs="Tahoma"/>
          <w:sz w:val="16"/>
          <w:szCs w:val="16"/>
        </w:rPr>
        <w:t xml:space="preserve"> dos </w:t>
      </w:r>
      <w:smartTag w:uri="schemas-houaiss/mini" w:element="verbetes">
        <w:r w:rsidRPr="00AB376A">
          <w:rPr>
            <w:rFonts w:cs="Tahoma"/>
            <w:sz w:val="16"/>
            <w:szCs w:val="16"/>
          </w:rPr>
          <w:t>salários</w:t>
        </w:r>
      </w:smartTag>
      <w:r w:rsidRPr="00AB376A">
        <w:rPr>
          <w:rFonts w:cs="Tahoma"/>
          <w:sz w:val="16"/>
          <w:szCs w:val="16"/>
        </w:rPr>
        <w:t xml:space="preserve">, </w:t>
      </w:r>
      <w:smartTag w:uri="schemas-houaiss/mini" w:element="verbetes">
        <w:r w:rsidRPr="00AB376A">
          <w:rPr>
            <w:rFonts w:cs="Tahoma"/>
            <w:sz w:val="16"/>
            <w:szCs w:val="16"/>
          </w:rPr>
          <w:t>honorários</w:t>
        </w:r>
      </w:smartTag>
      <w:r w:rsidRPr="00AB376A">
        <w:rPr>
          <w:rFonts w:cs="Tahoma"/>
          <w:sz w:val="16"/>
          <w:szCs w:val="16"/>
        </w:rPr>
        <w:t xml:space="preserve">, </w:t>
      </w:r>
      <w:smartTag w:uri="schemas-houaiss/mini" w:element="verbetes">
        <w:r w:rsidRPr="00AB376A">
          <w:rPr>
            <w:rFonts w:cs="Tahoma"/>
            <w:sz w:val="16"/>
            <w:szCs w:val="16"/>
          </w:rPr>
          <w:t>encargos</w:t>
        </w:r>
      </w:smartTag>
      <w:r w:rsidRPr="00AB376A">
        <w:rPr>
          <w:rFonts w:cs="Tahoma"/>
          <w:sz w:val="16"/>
          <w:szCs w:val="16"/>
        </w:rPr>
        <w:t xml:space="preserve"> </w:t>
      </w:r>
      <w:smartTag w:uri="schemas-houaiss/mini" w:element="verbetes">
        <w:r w:rsidRPr="00AB376A">
          <w:rPr>
            <w:rFonts w:cs="Tahoma"/>
            <w:sz w:val="16"/>
            <w:szCs w:val="16"/>
          </w:rPr>
          <w:t>sociais</w:t>
        </w:r>
      </w:smartTag>
      <w:r w:rsidRPr="00AB376A">
        <w:rPr>
          <w:rFonts w:cs="Tahoma"/>
          <w:sz w:val="16"/>
          <w:szCs w:val="16"/>
        </w:rPr>
        <w:t xml:space="preserve"> e </w:t>
      </w:r>
      <w:smartTag w:uri="schemas-houaiss/mini" w:element="verbetes">
        <w:r w:rsidRPr="00AB376A">
          <w:rPr>
            <w:rFonts w:cs="Tahoma"/>
            <w:sz w:val="16"/>
            <w:szCs w:val="16"/>
          </w:rPr>
          <w:t>seguros</w:t>
        </w:r>
      </w:smartTag>
      <w:r w:rsidRPr="00AB376A">
        <w:rPr>
          <w:rFonts w:cs="Tahoma"/>
          <w:sz w:val="16"/>
          <w:szCs w:val="16"/>
        </w:rPr>
        <w:t xml:space="preserve"> </w:t>
      </w:r>
      <w:smartTag w:uri="schemas-houaiss/mini" w:element="verbetes">
        <w:r w:rsidRPr="00AB376A">
          <w:rPr>
            <w:rFonts w:cs="Tahoma"/>
            <w:sz w:val="16"/>
            <w:szCs w:val="16"/>
          </w:rPr>
          <w:t>contra</w:t>
        </w:r>
      </w:smartTag>
      <w:r w:rsidRPr="00AB376A">
        <w:rPr>
          <w:rFonts w:cs="Tahoma"/>
          <w:sz w:val="16"/>
          <w:szCs w:val="16"/>
        </w:rPr>
        <w:t xml:space="preserve"> </w:t>
      </w:r>
      <w:smartTag w:uri="schemas-houaiss/mini" w:element="verbetes">
        <w:r w:rsidRPr="00AB376A">
          <w:rPr>
            <w:rFonts w:cs="Tahoma"/>
            <w:sz w:val="16"/>
            <w:szCs w:val="16"/>
          </w:rPr>
          <w:t>acidentes</w:t>
        </w:r>
      </w:smartTag>
      <w:r w:rsidRPr="00AB376A">
        <w:rPr>
          <w:rFonts w:cs="Tahoma"/>
          <w:sz w:val="16"/>
          <w:szCs w:val="16"/>
        </w:rPr>
        <w:t xml:space="preserve"> de </w:t>
      </w:r>
      <w:smartTag w:uri="schemas-houaiss/acao" w:element="dm">
        <w:r w:rsidRPr="00AB376A">
          <w:rPr>
            <w:rFonts w:cs="Tahoma"/>
            <w:sz w:val="16"/>
            <w:szCs w:val="16"/>
          </w:rPr>
          <w:t>trabalho</w:t>
        </w:r>
      </w:smartTag>
      <w:r w:rsidRPr="00AB376A">
        <w:rPr>
          <w:rFonts w:cs="Tahoma"/>
          <w:sz w:val="16"/>
          <w:szCs w:val="16"/>
        </w:rPr>
        <w:t xml:space="preserve">, </w:t>
      </w:r>
      <w:smartTag w:uri="schemas-houaiss/mini" w:element="verbetes">
        <w:r w:rsidRPr="00AB376A">
          <w:rPr>
            <w:rFonts w:cs="Tahoma"/>
            <w:sz w:val="16"/>
            <w:szCs w:val="16"/>
          </w:rPr>
          <w:t>relativos</w:t>
        </w:r>
      </w:smartTag>
      <w:r w:rsidRPr="00AB376A">
        <w:rPr>
          <w:rFonts w:cs="Tahoma"/>
          <w:sz w:val="16"/>
          <w:szCs w:val="16"/>
        </w:rPr>
        <w:t xml:space="preserve"> aos </w:t>
      </w:r>
      <w:smartTag w:uri="schemas-houaiss/mini" w:element="verbetes">
        <w:r w:rsidRPr="00AB376A">
          <w:rPr>
            <w:rFonts w:cs="Tahoma"/>
            <w:sz w:val="16"/>
            <w:szCs w:val="16"/>
          </w:rPr>
          <w:t>seus</w:t>
        </w:r>
      </w:smartTag>
      <w:r w:rsidRPr="00AB376A">
        <w:rPr>
          <w:rFonts w:cs="Tahoma"/>
          <w:sz w:val="16"/>
          <w:szCs w:val="16"/>
        </w:rPr>
        <w:t xml:space="preserve"> </w:t>
      </w:r>
      <w:smartTag w:uri="schemas-houaiss/mini" w:element="verbetes">
        <w:r w:rsidRPr="00AB376A">
          <w:rPr>
            <w:rFonts w:cs="Tahoma"/>
            <w:sz w:val="16"/>
            <w:szCs w:val="16"/>
          </w:rPr>
          <w:t>empregados</w:t>
        </w:r>
      </w:smartTag>
      <w:r w:rsidRPr="00AB376A">
        <w:rPr>
          <w:rFonts w:cs="Tahoma"/>
          <w:sz w:val="16"/>
          <w:szCs w:val="16"/>
        </w:rPr>
        <w:t xml:space="preserve"> e </w:t>
      </w:r>
      <w:smartTag w:uri="schemas-houaiss/mini" w:element="verbetes">
        <w:r w:rsidRPr="00AB376A">
          <w:rPr>
            <w:rFonts w:cs="Tahoma"/>
            <w:sz w:val="16"/>
            <w:szCs w:val="16"/>
          </w:rPr>
          <w:t>prepostos</w:t>
        </w:r>
      </w:smartTag>
      <w:r w:rsidRPr="00AB376A">
        <w:rPr>
          <w:rFonts w:cs="Tahoma"/>
          <w:sz w:val="16"/>
          <w:szCs w:val="16"/>
        </w:rPr>
        <w:t xml:space="preserve">, </w:t>
      </w:r>
      <w:smartTag w:uri="schemas-houaiss/mini" w:element="verbetes">
        <w:r w:rsidRPr="00AB376A">
          <w:rPr>
            <w:rFonts w:cs="Tahoma"/>
            <w:sz w:val="16"/>
            <w:szCs w:val="16"/>
          </w:rPr>
          <w:t>em</w:t>
        </w:r>
      </w:smartTag>
      <w:r w:rsidRPr="00AB376A">
        <w:rPr>
          <w:rFonts w:cs="Tahoma"/>
          <w:sz w:val="16"/>
          <w:szCs w:val="16"/>
        </w:rPr>
        <w:t xml:space="preserve"> </w:t>
      </w:r>
      <w:smartTag w:uri="schemas-houaiss/mini" w:element="verbetes">
        <w:r w:rsidRPr="00AB376A">
          <w:rPr>
            <w:rFonts w:cs="Tahoma"/>
            <w:sz w:val="16"/>
            <w:szCs w:val="16"/>
          </w:rPr>
          <w:t>especial</w:t>
        </w:r>
      </w:smartTag>
      <w:r w:rsidRPr="00AB376A">
        <w:rPr>
          <w:rFonts w:cs="Tahoma"/>
          <w:sz w:val="16"/>
          <w:szCs w:val="16"/>
        </w:rPr>
        <w:t xml:space="preserve"> no </w:t>
      </w:r>
      <w:smartTag w:uri="schemas-houaiss/mini" w:element="verbetes">
        <w:r w:rsidRPr="00AB376A">
          <w:rPr>
            <w:rFonts w:cs="Tahoma"/>
            <w:sz w:val="16"/>
            <w:szCs w:val="16"/>
          </w:rPr>
          <w:t>que</w:t>
        </w:r>
      </w:smartTag>
      <w:r w:rsidRPr="00AB376A">
        <w:rPr>
          <w:rFonts w:cs="Tahoma"/>
          <w:sz w:val="16"/>
          <w:szCs w:val="16"/>
        </w:rPr>
        <w:t xml:space="preserve"> diz </w:t>
      </w:r>
      <w:smartTag w:uri="schemas-houaiss/mini" w:element="verbetes">
        <w:r w:rsidRPr="00AB376A">
          <w:rPr>
            <w:rFonts w:cs="Tahoma"/>
            <w:sz w:val="16"/>
            <w:szCs w:val="16"/>
          </w:rPr>
          <w:t>respeito</w:t>
        </w:r>
      </w:smartTag>
      <w:r w:rsidRPr="00AB376A">
        <w:rPr>
          <w:rFonts w:cs="Tahoma"/>
          <w:sz w:val="16"/>
          <w:szCs w:val="16"/>
        </w:rPr>
        <w:t xml:space="preserve"> às normas de segurança previstas na legislação trabalhista, sendo </w:t>
      </w:r>
      <w:smartTag w:uri="schemas-houaiss/mini" w:element="verbetes">
        <w:r w:rsidRPr="00AB376A">
          <w:rPr>
            <w:rFonts w:cs="Tahoma"/>
            <w:sz w:val="16"/>
            <w:szCs w:val="16"/>
          </w:rPr>
          <w:t>que</w:t>
        </w:r>
      </w:smartTag>
      <w:r w:rsidRPr="00AB376A">
        <w:rPr>
          <w:rFonts w:cs="Tahoma"/>
          <w:sz w:val="16"/>
          <w:szCs w:val="16"/>
        </w:rPr>
        <w:t xml:space="preserve"> o </w:t>
      </w:r>
      <w:smartTag w:uri="schemas-houaiss/mini" w:element="verbetes">
        <w:r w:rsidRPr="00AB376A">
          <w:rPr>
            <w:rFonts w:cs="Tahoma"/>
            <w:sz w:val="16"/>
            <w:szCs w:val="16"/>
          </w:rPr>
          <w:t>seu</w:t>
        </w:r>
      </w:smartTag>
      <w:r w:rsidRPr="00AB376A">
        <w:rPr>
          <w:rFonts w:cs="Tahoma"/>
          <w:sz w:val="16"/>
          <w:szCs w:val="16"/>
        </w:rPr>
        <w:t xml:space="preserve"> descumprimento pode </w:t>
      </w:r>
      <w:smartTag w:uri="schemas-houaiss/acao" w:element="hm">
        <w:r w:rsidRPr="00AB376A">
          <w:rPr>
            <w:rFonts w:cs="Tahoma"/>
            <w:sz w:val="16"/>
            <w:szCs w:val="16"/>
          </w:rPr>
          <w:t>ser</w:t>
        </w:r>
      </w:smartTag>
      <w:r w:rsidRPr="00AB376A">
        <w:rPr>
          <w:rFonts w:cs="Tahoma"/>
          <w:sz w:val="16"/>
          <w:szCs w:val="16"/>
        </w:rPr>
        <w:t xml:space="preserve"> considerado </w:t>
      </w:r>
      <w:smartTag w:uri="schemas-houaiss/mini" w:element="verbetes">
        <w:r w:rsidRPr="00AB376A">
          <w:rPr>
            <w:rFonts w:cs="Tahoma"/>
            <w:sz w:val="16"/>
            <w:szCs w:val="16"/>
          </w:rPr>
          <w:t>como</w:t>
        </w:r>
      </w:smartTag>
      <w:r w:rsidRPr="00AB376A">
        <w:rPr>
          <w:rFonts w:cs="Tahoma"/>
          <w:sz w:val="16"/>
          <w:szCs w:val="16"/>
        </w:rPr>
        <w:t xml:space="preserve"> </w:t>
      </w:r>
      <w:smartTag w:uri="schemas-houaiss/mini" w:element="verbetes">
        <w:r w:rsidRPr="00AB376A">
          <w:rPr>
            <w:rFonts w:cs="Tahoma"/>
            <w:sz w:val="16"/>
            <w:szCs w:val="16"/>
          </w:rPr>
          <w:t>falta</w:t>
        </w:r>
      </w:smartTag>
      <w:r w:rsidRPr="00AB376A">
        <w:rPr>
          <w:rFonts w:cs="Tahoma"/>
          <w:sz w:val="16"/>
          <w:szCs w:val="16"/>
        </w:rPr>
        <w:t xml:space="preserve"> </w:t>
      </w:r>
      <w:smartTag w:uri="schemas-houaiss/mini" w:element="verbetes">
        <w:r w:rsidRPr="00AB376A">
          <w:rPr>
            <w:rFonts w:cs="Tahoma"/>
            <w:sz w:val="16"/>
            <w:szCs w:val="16"/>
          </w:rPr>
          <w:t>grave</w:t>
        </w:r>
      </w:smartTag>
      <w:r w:rsidRPr="00AB376A">
        <w:rPr>
          <w:rFonts w:cs="Tahoma"/>
          <w:sz w:val="16"/>
          <w:szCs w:val="16"/>
        </w:rPr>
        <w:t xml:space="preserve">, motivadora da </w:t>
      </w:r>
      <w:smartTag w:uri="schemas-houaiss/mini" w:element="verbetes">
        <w:r w:rsidRPr="00AB376A">
          <w:rPr>
            <w:rFonts w:cs="Tahoma"/>
            <w:sz w:val="16"/>
            <w:szCs w:val="16"/>
          </w:rPr>
          <w:t>rescisão</w:t>
        </w:r>
      </w:smartTag>
      <w:r w:rsidRPr="00AB376A">
        <w:rPr>
          <w:rFonts w:cs="Tahoma"/>
          <w:sz w:val="16"/>
          <w:szCs w:val="16"/>
        </w:rPr>
        <w:t xml:space="preserve"> do </w:t>
      </w:r>
      <w:smartTag w:uri="schemas-houaiss/acao" w:element="dm">
        <w:r w:rsidRPr="00AB376A">
          <w:rPr>
            <w:rFonts w:cs="Tahoma"/>
            <w:sz w:val="16"/>
            <w:szCs w:val="16"/>
          </w:rPr>
          <w:t>presente</w:t>
        </w:r>
      </w:smartTag>
      <w:r w:rsidRPr="00AB376A">
        <w:rPr>
          <w:rFonts w:cs="Tahoma"/>
          <w:sz w:val="16"/>
          <w:szCs w:val="16"/>
        </w:rPr>
        <w:t xml:space="preserve"> contrato. </w:t>
      </w:r>
    </w:p>
    <w:p w:rsidR="00BB6E27" w:rsidRPr="00AB376A" w:rsidRDefault="00BB6E27" w:rsidP="00BB6E27">
      <w:pPr>
        <w:spacing w:line="120" w:lineRule="auto"/>
        <w:jc w:val="both"/>
        <w:rPr>
          <w:rFonts w:cs="Tahoma"/>
          <w:sz w:val="16"/>
          <w:szCs w:val="16"/>
        </w:rPr>
      </w:pPr>
    </w:p>
    <w:p w:rsidR="00BB6E27" w:rsidRPr="00AB376A" w:rsidRDefault="00BB6E27" w:rsidP="00BB6E27">
      <w:pPr>
        <w:jc w:val="both"/>
        <w:rPr>
          <w:rFonts w:cs="Tahoma"/>
          <w:sz w:val="16"/>
          <w:szCs w:val="16"/>
        </w:rPr>
      </w:pPr>
      <w:smartTag w:uri="schemas-houaiss/mini" w:element="verbetes">
        <w:r w:rsidRPr="00AB376A">
          <w:rPr>
            <w:rFonts w:cs="Tahoma"/>
            <w:b/>
            <w:sz w:val="16"/>
            <w:szCs w:val="16"/>
            <w:u w:val="single"/>
          </w:rPr>
          <w:t>CLÁUSULA</w:t>
        </w:r>
      </w:smartTag>
      <w:r w:rsidRPr="00AB376A">
        <w:rPr>
          <w:rFonts w:cs="Tahoma"/>
          <w:b/>
          <w:sz w:val="16"/>
          <w:szCs w:val="16"/>
          <w:u w:val="single"/>
        </w:rPr>
        <w:t xml:space="preserve"> VIGÉSIMA PRIMEIRA</w:t>
      </w:r>
      <w:r w:rsidRPr="00AB376A">
        <w:rPr>
          <w:rFonts w:cs="Tahoma"/>
          <w:sz w:val="16"/>
          <w:szCs w:val="16"/>
        </w:rPr>
        <w:t xml:space="preserve"> – É </w:t>
      </w:r>
      <w:smartTag w:uri="schemas-houaiss/acao" w:element="dm">
        <w:r w:rsidRPr="00AB376A">
          <w:rPr>
            <w:rFonts w:cs="Tahoma"/>
            <w:sz w:val="16"/>
            <w:szCs w:val="16"/>
          </w:rPr>
          <w:t>obrigação</w:t>
        </w:r>
      </w:smartTag>
      <w:r w:rsidRPr="00AB376A">
        <w:rPr>
          <w:rFonts w:cs="Tahoma"/>
          <w:sz w:val="16"/>
          <w:szCs w:val="16"/>
        </w:rPr>
        <w:t xml:space="preserve"> do </w:t>
      </w:r>
      <w:r w:rsidRPr="00AB376A">
        <w:rPr>
          <w:rFonts w:cs="Tahoma"/>
          <w:b/>
          <w:sz w:val="16"/>
          <w:szCs w:val="16"/>
        </w:rPr>
        <w:t xml:space="preserve">CONTRATANTE </w:t>
      </w:r>
      <w:r w:rsidRPr="00AB376A">
        <w:rPr>
          <w:rFonts w:cs="Tahoma"/>
          <w:sz w:val="16"/>
          <w:szCs w:val="16"/>
        </w:rPr>
        <w:t xml:space="preserve">e da </w:t>
      </w:r>
      <w:r w:rsidRPr="00AB376A">
        <w:rPr>
          <w:rFonts w:cs="Tahoma"/>
          <w:b/>
          <w:sz w:val="16"/>
          <w:szCs w:val="16"/>
        </w:rPr>
        <w:t xml:space="preserve">CONTRATADA, </w:t>
      </w:r>
      <w:r w:rsidRPr="00AB376A">
        <w:rPr>
          <w:rFonts w:cs="Tahoma"/>
          <w:sz w:val="16"/>
          <w:szCs w:val="16"/>
        </w:rPr>
        <w:t xml:space="preserve">avocarem </w:t>
      </w:r>
      <w:smartTag w:uri="schemas-houaiss/acao" w:element="dm">
        <w:r w:rsidRPr="00AB376A">
          <w:rPr>
            <w:rFonts w:cs="Tahoma"/>
            <w:sz w:val="16"/>
            <w:szCs w:val="16"/>
          </w:rPr>
          <w:t>para</w:t>
        </w:r>
      </w:smartTag>
      <w:r w:rsidRPr="00AB376A">
        <w:rPr>
          <w:rFonts w:cs="Tahoma"/>
          <w:sz w:val="16"/>
          <w:szCs w:val="16"/>
        </w:rPr>
        <w:t xml:space="preserve"> </w:t>
      </w:r>
      <w:smartTag w:uri="schemas-houaiss/mini" w:element="verbetes">
        <w:r w:rsidRPr="00AB376A">
          <w:rPr>
            <w:rFonts w:cs="Tahoma"/>
            <w:sz w:val="16"/>
            <w:szCs w:val="16"/>
          </w:rPr>
          <w:t>si</w:t>
        </w:r>
      </w:smartTag>
      <w:r w:rsidRPr="00AB376A">
        <w:rPr>
          <w:rFonts w:cs="Tahoma"/>
          <w:sz w:val="16"/>
          <w:szCs w:val="16"/>
        </w:rPr>
        <w:t xml:space="preserve">, os </w:t>
      </w:r>
      <w:smartTag w:uri="schemas-houaiss/acao" w:element="dm">
        <w:r w:rsidRPr="00AB376A">
          <w:rPr>
            <w:rFonts w:cs="Tahoma"/>
            <w:sz w:val="16"/>
            <w:szCs w:val="16"/>
          </w:rPr>
          <w:t>ônus</w:t>
        </w:r>
      </w:smartTag>
      <w:r w:rsidRPr="00AB376A">
        <w:rPr>
          <w:rFonts w:cs="Tahoma"/>
          <w:sz w:val="16"/>
          <w:szCs w:val="16"/>
        </w:rPr>
        <w:t xml:space="preserve"> decorrentes de todas as reclamações trabalhistas, </w:t>
      </w:r>
      <w:smartTag w:uri="schemas-houaiss/mini" w:element="verbetes">
        <w:r w:rsidRPr="00AB376A">
          <w:rPr>
            <w:rFonts w:cs="Tahoma"/>
            <w:sz w:val="16"/>
            <w:szCs w:val="16"/>
          </w:rPr>
          <w:t>judiciais</w:t>
        </w:r>
      </w:smartTag>
      <w:r w:rsidRPr="00AB376A">
        <w:rPr>
          <w:rFonts w:cs="Tahoma"/>
          <w:sz w:val="16"/>
          <w:szCs w:val="16"/>
        </w:rPr>
        <w:t xml:space="preserve"> </w:t>
      </w:r>
      <w:smartTag w:uri="schemas-houaiss/mini" w:element="verbetes">
        <w:r w:rsidRPr="00AB376A">
          <w:rPr>
            <w:rFonts w:cs="Tahoma"/>
            <w:sz w:val="16"/>
            <w:szCs w:val="16"/>
          </w:rPr>
          <w:t>ou</w:t>
        </w:r>
      </w:smartTag>
      <w:r w:rsidRPr="00AB376A">
        <w:rPr>
          <w:rFonts w:cs="Tahoma"/>
          <w:sz w:val="16"/>
          <w:szCs w:val="16"/>
        </w:rPr>
        <w:t xml:space="preserve"> </w:t>
      </w:r>
      <w:smartTag w:uri="schemas-houaiss/mini" w:element="verbetes">
        <w:r w:rsidRPr="00AB376A">
          <w:rPr>
            <w:rFonts w:cs="Tahoma"/>
            <w:sz w:val="16"/>
            <w:szCs w:val="16"/>
          </w:rPr>
          <w:t>extrajudiciais</w:t>
        </w:r>
      </w:smartTag>
      <w:r w:rsidRPr="00AB376A">
        <w:rPr>
          <w:rFonts w:cs="Tahoma"/>
          <w:sz w:val="16"/>
          <w:szCs w:val="16"/>
        </w:rPr>
        <w:t xml:space="preserve"> </w:t>
      </w:r>
      <w:smartTag w:uri="schemas-houaiss/mini" w:element="verbetes">
        <w:r w:rsidRPr="00AB376A">
          <w:rPr>
            <w:rFonts w:cs="Tahoma"/>
            <w:sz w:val="16"/>
            <w:szCs w:val="16"/>
          </w:rPr>
          <w:t>por</w:t>
        </w:r>
      </w:smartTag>
      <w:r w:rsidRPr="00AB376A">
        <w:rPr>
          <w:rFonts w:cs="Tahoma"/>
          <w:sz w:val="16"/>
          <w:szCs w:val="16"/>
        </w:rPr>
        <w:t xml:space="preserve"> </w:t>
      </w:r>
      <w:smartTag w:uri="schemas-houaiss/mini" w:element="verbetes">
        <w:r w:rsidRPr="00AB376A">
          <w:rPr>
            <w:rFonts w:cs="Tahoma"/>
            <w:sz w:val="16"/>
            <w:szCs w:val="16"/>
          </w:rPr>
          <w:t>culpa</w:t>
        </w:r>
      </w:smartTag>
      <w:r w:rsidRPr="00AB376A">
        <w:rPr>
          <w:rFonts w:cs="Tahoma"/>
          <w:sz w:val="16"/>
          <w:szCs w:val="16"/>
        </w:rPr>
        <w:t xml:space="preserve"> </w:t>
      </w:r>
      <w:smartTag w:uri="schemas-houaiss/mini" w:element="verbetes">
        <w:r w:rsidRPr="00AB376A">
          <w:rPr>
            <w:rFonts w:cs="Tahoma"/>
            <w:sz w:val="16"/>
            <w:szCs w:val="16"/>
          </w:rPr>
          <w:t>ou</w:t>
        </w:r>
      </w:smartTag>
      <w:r w:rsidRPr="00AB376A">
        <w:rPr>
          <w:rFonts w:cs="Tahoma"/>
          <w:sz w:val="16"/>
          <w:szCs w:val="16"/>
        </w:rPr>
        <w:t xml:space="preserve"> </w:t>
      </w:r>
      <w:smartTag w:uri="schemas-houaiss/acao" w:element="dm">
        <w:r w:rsidRPr="00AB376A">
          <w:rPr>
            <w:rFonts w:cs="Tahoma"/>
            <w:sz w:val="16"/>
            <w:szCs w:val="16"/>
          </w:rPr>
          <w:t>dolo</w:t>
        </w:r>
      </w:smartTag>
      <w:r w:rsidRPr="00AB376A">
        <w:rPr>
          <w:rFonts w:cs="Tahoma"/>
          <w:sz w:val="16"/>
          <w:szCs w:val="16"/>
        </w:rPr>
        <w:t xml:space="preserve">, </w:t>
      </w:r>
      <w:smartTag w:uri="schemas-houaiss/mini" w:element="verbetes">
        <w:r w:rsidRPr="00AB376A">
          <w:rPr>
            <w:rFonts w:cs="Tahoma"/>
            <w:sz w:val="16"/>
            <w:szCs w:val="16"/>
          </w:rPr>
          <w:t>que</w:t>
        </w:r>
      </w:smartTag>
      <w:r w:rsidRPr="00AB376A">
        <w:rPr>
          <w:rFonts w:cs="Tahoma"/>
          <w:sz w:val="16"/>
          <w:szCs w:val="16"/>
        </w:rPr>
        <w:t xml:space="preserve"> possam </w:t>
      </w:r>
      <w:smartTag w:uri="schemas-houaiss/acao" w:element="hm">
        <w:r w:rsidRPr="00AB376A">
          <w:rPr>
            <w:rFonts w:cs="Tahoma"/>
            <w:sz w:val="16"/>
            <w:szCs w:val="16"/>
          </w:rPr>
          <w:t>ser</w:t>
        </w:r>
      </w:smartTag>
      <w:r w:rsidRPr="00AB376A">
        <w:rPr>
          <w:rFonts w:cs="Tahoma"/>
          <w:sz w:val="16"/>
          <w:szCs w:val="16"/>
        </w:rPr>
        <w:t xml:space="preserve"> alegadas por terceiros, </w:t>
      </w:r>
      <w:smartTag w:uri="schemas-houaiss/mini" w:element="verbetes">
        <w:r w:rsidRPr="00AB376A">
          <w:rPr>
            <w:rFonts w:cs="Tahoma"/>
            <w:sz w:val="16"/>
            <w:szCs w:val="16"/>
          </w:rPr>
          <w:t>contra</w:t>
        </w:r>
      </w:smartTag>
      <w:r w:rsidRPr="00AB376A">
        <w:rPr>
          <w:rFonts w:cs="Tahoma"/>
          <w:sz w:val="16"/>
          <w:szCs w:val="16"/>
        </w:rPr>
        <w:t xml:space="preserve"> as </w:t>
      </w:r>
      <w:smartTag w:uri="schemas-houaiss/mini" w:element="verbetes">
        <w:r w:rsidRPr="00AB376A">
          <w:rPr>
            <w:rFonts w:cs="Tahoma"/>
            <w:sz w:val="16"/>
            <w:szCs w:val="16"/>
          </w:rPr>
          <w:t>partes</w:t>
        </w:r>
      </w:smartTag>
      <w:r w:rsidRPr="00AB376A">
        <w:rPr>
          <w:rFonts w:cs="Tahoma"/>
          <w:sz w:val="16"/>
          <w:szCs w:val="16"/>
        </w:rPr>
        <w:t xml:space="preserve">, </w:t>
      </w:r>
      <w:smartTag w:uri="schemas-houaiss/mini" w:element="verbetes">
        <w:r w:rsidRPr="00AB376A">
          <w:rPr>
            <w:rFonts w:cs="Tahoma"/>
            <w:sz w:val="16"/>
            <w:szCs w:val="16"/>
          </w:rPr>
          <w:t>procedentes</w:t>
        </w:r>
      </w:smartTag>
      <w:r w:rsidRPr="00AB376A">
        <w:rPr>
          <w:rFonts w:cs="Tahoma"/>
          <w:sz w:val="16"/>
          <w:szCs w:val="16"/>
        </w:rPr>
        <w:t xml:space="preserve"> da </w:t>
      </w:r>
      <w:smartTag w:uri="schemas-houaiss/mini" w:element="verbetes">
        <w:r w:rsidRPr="00AB376A">
          <w:rPr>
            <w:rFonts w:cs="Tahoma"/>
            <w:sz w:val="16"/>
            <w:szCs w:val="16"/>
          </w:rPr>
          <w:t>execução</w:t>
        </w:r>
      </w:smartTag>
      <w:r w:rsidRPr="00AB376A">
        <w:rPr>
          <w:rFonts w:cs="Tahoma"/>
          <w:sz w:val="16"/>
          <w:szCs w:val="16"/>
        </w:rPr>
        <w:t xml:space="preserve"> deste contrato.</w:t>
      </w:r>
    </w:p>
    <w:p w:rsidR="00BB6E27" w:rsidRPr="00AB376A" w:rsidRDefault="00BB6E27" w:rsidP="00BB6E27">
      <w:pPr>
        <w:spacing w:line="120" w:lineRule="auto"/>
        <w:jc w:val="both"/>
        <w:rPr>
          <w:rFonts w:cs="Tahoma"/>
          <w:sz w:val="16"/>
          <w:szCs w:val="16"/>
        </w:rPr>
      </w:pPr>
    </w:p>
    <w:p w:rsidR="00BB6E27" w:rsidRPr="00AB376A" w:rsidRDefault="00BB6E27" w:rsidP="00BB6E27">
      <w:pPr>
        <w:jc w:val="both"/>
        <w:rPr>
          <w:rFonts w:cs="Tahoma"/>
          <w:sz w:val="16"/>
          <w:szCs w:val="16"/>
        </w:rPr>
      </w:pPr>
      <w:r w:rsidRPr="00AB376A">
        <w:rPr>
          <w:rFonts w:cs="Tahoma"/>
          <w:b/>
          <w:sz w:val="16"/>
          <w:szCs w:val="16"/>
          <w:u w:val="single"/>
        </w:rPr>
        <w:t>CLÁUSULA VIGÉSIMA SEGUNDA</w:t>
      </w:r>
      <w:r w:rsidRPr="00AB376A">
        <w:rPr>
          <w:rFonts w:cs="Tahoma"/>
          <w:b/>
          <w:sz w:val="16"/>
          <w:szCs w:val="16"/>
        </w:rPr>
        <w:t xml:space="preserve"> - CONTRATANTE </w:t>
      </w:r>
      <w:r w:rsidRPr="00AB376A">
        <w:rPr>
          <w:rFonts w:cs="Tahoma"/>
          <w:sz w:val="16"/>
          <w:szCs w:val="16"/>
        </w:rPr>
        <w:t xml:space="preserve">e </w:t>
      </w:r>
      <w:r w:rsidRPr="00AB376A">
        <w:rPr>
          <w:rFonts w:cs="Tahoma"/>
          <w:b/>
          <w:sz w:val="16"/>
          <w:szCs w:val="16"/>
        </w:rPr>
        <w:t xml:space="preserve">CONTRATADA </w:t>
      </w:r>
      <w:r w:rsidRPr="00AB376A">
        <w:rPr>
          <w:rFonts w:cs="Tahoma"/>
          <w:sz w:val="16"/>
          <w:szCs w:val="16"/>
        </w:rPr>
        <w:t xml:space="preserve">são </w:t>
      </w:r>
      <w:smartTag w:uri="schemas-houaiss/mini" w:element="verbetes">
        <w:r w:rsidRPr="00AB376A">
          <w:rPr>
            <w:rFonts w:cs="Tahoma"/>
            <w:sz w:val="16"/>
            <w:szCs w:val="16"/>
          </w:rPr>
          <w:t>pessoas</w:t>
        </w:r>
      </w:smartTag>
      <w:r w:rsidRPr="00AB376A">
        <w:rPr>
          <w:rFonts w:cs="Tahoma"/>
          <w:sz w:val="16"/>
          <w:szCs w:val="16"/>
        </w:rPr>
        <w:t xml:space="preserve"> jurídicas </w:t>
      </w:r>
      <w:smartTag w:uri="schemas-houaiss/mini" w:element="verbetes">
        <w:r w:rsidRPr="00AB376A">
          <w:rPr>
            <w:rFonts w:cs="Tahoma"/>
            <w:sz w:val="16"/>
            <w:szCs w:val="16"/>
          </w:rPr>
          <w:t>totalmente</w:t>
        </w:r>
      </w:smartTag>
      <w:r w:rsidRPr="00AB376A">
        <w:rPr>
          <w:rFonts w:cs="Tahoma"/>
          <w:sz w:val="16"/>
          <w:szCs w:val="16"/>
        </w:rPr>
        <w:t xml:space="preserve"> </w:t>
      </w:r>
      <w:smartTag w:uri="schemas-houaiss/mini" w:element="verbetes">
        <w:r w:rsidRPr="00AB376A">
          <w:rPr>
            <w:rFonts w:cs="Tahoma"/>
            <w:sz w:val="16"/>
            <w:szCs w:val="16"/>
          </w:rPr>
          <w:t>independentes</w:t>
        </w:r>
      </w:smartTag>
      <w:r w:rsidRPr="00AB376A">
        <w:rPr>
          <w:rFonts w:cs="Tahoma"/>
          <w:sz w:val="16"/>
          <w:szCs w:val="16"/>
        </w:rPr>
        <w:t xml:space="preserve"> </w:t>
      </w:r>
      <w:smartTag w:uri="schemas-houaiss/mini" w:element="verbetes">
        <w:r w:rsidRPr="00AB376A">
          <w:rPr>
            <w:rFonts w:cs="Tahoma"/>
            <w:sz w:val="16"/>
            <w:szCs w:val="16"/>
          </w:rPr>
          <w:t>entre</w:t>
        </w:r>
      </w:smartTag>
      <w:r w:rsidRPr="00AB376A">
        <w:rPr>
          <w:rFonts w:cs="Tahoma"/>
          <w:sz w:val="16"/>
          <w:szCs w:val="16"/>
        </w:rPr>
        <w:t xml:space="preserve"> </w:t>
      </w:r>
      <w:smartTag w:uri="schemas-houaiss/mini" w:element="verbetes">
        <w:r w:rsidRPr="00AB376A">
          <w:rPr>
            <w:rFonts w:cs="Tahoma"/>
            <w:sz w:val="16"/>
            <w:szCs w:val="16"/>
          </w:rPr>
          <w:t>si</w:t>
        </w:r>
      </w:smartTag>
      <w:r w:rsidRPr="00AB376A">
        <w:rPr>
          <w:rFonts w:cs="Tahoma"/>
          <w:sz w:val="16"/>
          <w:szCs w:val="16"/>
        </w:rPr>
        <w:t xml:space="preserve">, de </w:t>
      </w:r>
      <w:smartTag w:uri="schemas-houaiss/acao" w:element="dm">
        <w:r w:rsidRPr="00AB376A">
          <w:rPr>
            <w:rFonts w:cs="Tahoma"/>
            <w:sz w:val="16"/>
            <w:szCs w:val="16"/>
          </w:rPr>
          <w:t>forma</w:t>
        </w:r>
      </w:smartTag>
      <w:r w:rsidRPr="00AB376A">
        <w:rPr>
          <w:rFonts w:cs="Tahoma"/>
          <w:sz w:val="16"/>
          <w:szCs w:val="16"/>
        </w:rPr>
        <w:t xml:space="preserve"> </w:t>
      </w:r>
      <w:smartTag w:uri="schemas-houaiss/mini" w:element="verbetes">
        <w:r w:rsidRPr="00AB376A">
          <w:rPr>
            <w:rFonts w:cs="Tahoma"/>
            <w:sz w:val="16"/>
            <w:szCs w:val="16"/>
          </w:rPr>
          <w:t>que</w:t>
        </w:r>
      </w:smartTag>
      <w:r w:rsidRPr="00AB376A">
        <w:rPr>
          <w:rFonts w:cs="Tahoma"/>
          <w:sz w:val="16"/>
          <w:szCs w:val="16"/>
        </w:rPr>
        <w:t xml:space="preserve"> nenhuma </w:t>
      </w:r>
      <w:smartTag w:uri="schemas-houaiss/acao" w:element="dm">
        <w:r w:rsidRPr="00AB376A">
          <w:rPr>
            <w:rFonts w:cs="Tahoma"/>
            <w:sz w:val="16"/>
            <w:szCs w:val="16"/>
          </w:rPr>
          <w:t>disposição</w:t>
        </w:r>
      </w:smartTag>
      <w:r w:rsidRPr="00AB376A">
        <w:rPr>
          <w:rFonts w:cs="Tahoma"/>
          <w:sz w:val="16"/>
          <w:szCs w:val="16"/>
        </w:rPr>
        <w:t xml:space="preserve"> deste contrato poderá </w:t>
      </w:r>
      <w:smartTag w:uri="schemas-houaiss/acao" w:element="hm">
        <w:r w:rsidRPr="00AB376A">
          <w:rPr>
            <w:rFonts w:cs="Tahoma"/>
            <w:sz w:val="16"/>
            <w:szCs w:val="16"/>
          </w:rPr>
          <w:t>ser</w:t>
        </w:r>
      </w:smartTag>
      <w:r w:rsidRPr="00AB376A">
        <w:rPr>
          <w:rFonts w:cs="Tahoma"/>
          <w:sz w:val="16"/>
          <w:szCs w:val="16"/>
        </w:rPr>
        <w:t xml:space="preserve"> interpretada no </w:t>
      </w:r>
      <w:smartTag w:uri="schemas-houaiss/mini" w:element="verbetes">
        <w:r w:rsidRPr="00AB376A">
          <w:rPr>
            <w:rFonts w:cs="Tahoma"/>
            <w:sz w:val="16"/>
            <w:szCs w:val="16"/>
          </w:rPr>
          <w:t>sentido</w:t>
        </w:r>
      </w:smartTag>
      <w:r w:rsidRPr="00AB376A">
        <w:rPr>
          <w:rFonts w:cs="Tahoma"/>
          <w:sz w:val="16"/>
          <w:szCs w:val="16"/>
        </w:rPr>
        <w:t xml:space="preserve"> de </w:t>
      </w:r>
      <w:smartTag w:uri="schemas-houaiss/acao" w:element="hm">
        <w:r w:rsidRPr="00AB376A">
          <w:rPr>
            <w:rFonts w:cs="Tahoma"/>
            <w:sz w:val="16"/>
            <w:szCs w:val="16"/>
          </w:rPr>
          <w:t>criar</w:t>
        </w:r>
      </w:smartTag>
      <w:r w:rsidRPr="00AB376A">
        <w:rPr>
          <w:rFonts w:cs="Tahoma"/>
          <w:sz w:val="16"/>
          <w:szCs w:val="16"/>
        </w:rPr>
        <w:t xml:space="preserve"> </w:t>
      </w:r>
      <w:smartTag w:uri="schemas-houaiss/mini" w:element="verbetes">
        <w:r w:rsidRPr="00AB376A">
          <w:rPr>
            <w:rFonts w:cs="Tahoma"/>
            <w:sz w:val="16"/>
            <w:szCs w:val="16"/>
          </w:rPr>
          <w:t>qualquer</w:t>
        </w:r>
      </w:smartTag>
      <w:r w:rsidRPr="00AB376A">
        <w:rPr>
          <w:rFonts w:cs="Tahoma"/>
          <w:sz w:val="16"/>
          <w:szCs w:val="16"/>
        </w:rPr>
        <w:t xml:space="preserve"> </w:t>
      </w:r>
      <w:smartTag w:uri="schemas-houaiss/mini" w:element="verbetes">
        <w:r w:rsidRPr="00AB376A">
          <w:rPr>
            <w:rFonts w:cs="Tahoma"/>
            <w:sz w:val="16"/>
            <w:szCs w:val="16"/>
          </w:rPr>
          <w:t>vínculo</w:t>
        </w:r>
      </w:smartTag>
      <w:r w:rsidRPr="00AB376A">
        <w:rPr>
          <w:rFonts w:cs="Tahoma"/>
          <w:sz w:val="16"/>
          <w:szCs w:val="16"/>
        </w:rPr>
        <w:t xml:space="preserve"> </w:t>
      </w:r>
      <w:smartTag w:uri="schemas-houaiss/mini" w:element="verbetes">
        <w:r w:rsidRPr="00AB376A">
          <w:rPr>
            <w:rFonts w:cs="Tahoma"/>
            <w:sz w:val="16"/>
            <w:szCs w:val="16"/>
          </w:rPr>
          <w:t>empregatício</w:t>
        </w:r>
      </w:smartTag>
      <w:r w:rsidRPr="00AB376A">
        <w:rPr>
          <w:rFonts w:cs="Tahoma"/>
          <w:sz w:val="16"/>
          <w:szCs w:val="16"/>
        </w:rPr>
        <w:t xml:space="preserve"> </w:t>
      </w:r>
      <w:smartTag w:uri="schemas-houaiss/mini" w:element="verbetes">
        <w:r w:rsidRPr="00AB376A">
          <w:rPr>
            <w:rFonts w:cs="Tahoma"/>
            <w:sz w:val="16"/>
            <w:szCs w:val="16"/>
          </w:rPr>
          <w:t>entre</w:t>
        </w:r>
      </w:smartTag>
      <w:r w:rsidRPr="00AB376A">
        <w:rPr>
          <w:rFonts w:cs="Tahoma"/>
          <w:sz w:val="16"/>
          <w:szCs w:val="16"/>
        </w:rPr>
        <w:t xml:space="preserve"> </w:t>
      </w:r>
      <w:smartTag w:uri="schemas-houaiss/mini" w:element="verbetes">
        <w:r w:rsidRPr="00AB376A">
          <w:rPr>
            <w:rFonts w:cs="Tahoma"/>
            <w:sz w:val="16"/>
            <w:szCs w:val="16"/>
          </w:rPr>
          <w:t>elas</w:t>
        </w:r>
      </w:smartTag>
      <w:r w:rsidRPr="00AB376A">
        <w:rPr>
          <w:rFonts w:cs="Tahoma"/>
          <w:sz w:val="16"/>
          <w:szCs w:val="16"/>
        </w:rPr>
        <w:t xml:space="preserve">, </w:t>
      </w:r>
      <w:smartTag w:uri="schemas-houaiss/acao" w:element="dm">
        <w:r w:rsidRPr="00AB376A">
          <w:rPr>
            <w:rFonts w:cs="Tahoma"/>
            <w:sz w:val="16"/>
            <w:szCs w:val="16"/>
          </w:rPr>
          <w:t>bem</w:t>
        </w:r>
      </w:smartTag>
      <w:r w:rsidRPr="00AB376A">
        <w:rPr>
          <w:rFonts w:cs="Tahoma"/>
          <w:sz w:val="16"/>
          <w:szCs w:val="16"/>
        </w:rPr>
        <w:t xml:space="preserve"> </w:t>
      </w:r>
      <w:smartTag w:uri="schemas-houaiss/mini" w:element="verbetes">
        <w:r w:rsidRPr="00AB376A">
          <w:rPr>
            <w:rFonts w:cs="Tahoma"/>
            <w:sz w:val="16"/>
            <w:szCs w:val="16"/>
          </w:rPr>
          <w:t>como</w:t>
        </w:r>
      </w:smartTag>
      <w:r w:rsidRPr="00AB376A">
        <w:rPr>
          <w:rFonts w:cs="Tahoma"/>
          <w:sz w:val="16"/>
          <w:szCs w:val="16"/>
        </w:rPr>
        <w:t xml:space="preserve"> </w:t>
      </w:r>
      <w:smartTag w:uri="schemas-houaiss/mini" w:element="verbetes">
        <w:r w:rsidRPr="00AB376A">
          <w:rPr>
            <w:rFonts w:cs="Tahoma"/>
            <w:sz w:val="16"/>
            <w:szCs w:val="16"/>
          </w:rPr>
          <w:t>entre</w:t>
        </w:r>
      </w:smartTag>
      <w:r w:rsidRPr="00AB376A">
        <w:rPr>
          <w:rFonts w:cs="Tahoma"/>
          <w:sz w:val="16"/>
          <w:szCs w:val="16"/>
        </w:rPr>
        <w:t xml:space="preserve"> </w:t>
      </w:r>
      <w:smartTag w:uri="schemas-houaiss/mini" w:element="verbetes">
        <w:r w:rsidRPr="00AB376A">
          <w:rPr>
            <w:rFonts w:cs="Tahoma"/>
            <w:sz w:val="16"/>
            <w:szCs w:val="16"/>
          </w:rPr>
          <w:t>empregados</w:t>
        </w:r>
      </w:smartTag>
      <w:r w:rsidRPr="00AB376A">
        <w:rPr>
          <w:rFonts w:cs="Tahoma"/>
          <w:sz w:val="16"/>
          <w:szCs w:val="16"/>
        </w:rPr>
        <w:t xml:space="preserve"> de uma e de </w:t>
      </w:r>
      <w:smartTag w:uri="schemas-houaiss/mini" w:element="verbetes">
        <w:r w:rsidRPr="00AB376A">
          <w:rPr>
            <w:rFonts w:cs="Tahoma"/>
            <w:sz w:val="16"/>
            <w:szCs w:val="16"/>
          </w:rPr>
          <w:t>outra</w:t>
        </w:r>
      </w:smartTag>
      <w:r w:rsidRPr="00AB376A">
        <w:rPr>
          <w:rFonts w:cs="Tahoma"/>
          <w:sz w:val="16"/>
          <w:szCs w:val="16"/>
        </w:rPr>
        <w:t xml:space="preserve"> </w:t>
      </w:r>
      <w:smartTag w:uri="schemas-houaiss/mini" w:element="verbetes">
        <w:r w:rsidRPr="00AB376A">
          <w:rPr>
            <w:rFonts w:cs="Tahoma"/>
            <w:sz w:val="16"/>
            <w:szCs w:val="16"/>
          </w:rPr>
          <w:t>parte</w:t>
        </w:r>
      </w:smartTag>
      <w:r w:rsidRPr="00AB376A">
        <w:rPr>
          <w:rFonts w:cs="Tahoma"/>
          <w:sz w:val="16"/>
          <w:szCs w:val="16"/>
        </w:rPr>
        <w:t>.</w:t>
      </w:r>
    </w:p>
    <w:p w:rsidR="00BB6E27" w:rsidRPr="00AB376A" w:rsidRDefault="00BB6E27" w:rsidP="00BB6E27">
      <w:pPr>
        <w:spacing w:line="120" w:lineRule="auto"/>
        <w:jc w:val="both"/>
        <w:rPr>
          <w:rFonts w:cs="Tahoma"/>
          <w:sz w:val="16"/>
          <w:szCs w:val="16"/>
        </w:rPr>
      </w:pPr>
    </w:p>
    <w:p w:rsidR="00BB6E27" w:rsidRPr="00AB376A" w:rsidRDefault="00BB6E27" w:rsidP="00BB6E27">
      <w:pPr>
        <w:jc w:val="both"/>
        <w:rPr>
          <w:rFonts w:cs="Tahoma"/>
          <w:b/>
          <w:sz w:val="16"/>
          <w:szCs w:val="16"/>
        </w:rPr>
      </w:pPr>
      <w:r w:rsidRPr="00AB376A">
        <w:rPr>
          <w:rFonts w:cs="Tahoma"/>
          <w:b/>
          <w:sz w:val="16"/>
          <w:szCs w:val="16"/>
          <w:u w:val="single"/>
        </w:rPr>
        <w:t>CLAÚSULA VIGÉSIMA TERCEIRA</w:t>
      </w:r>
      <w:r w:rsidRPr="00AB376A">
        <w:rPr>
          <w:rFonts w:cs="Tahoma"/>
          <w:b/>
          <w:sz w:val="16"/>
          <w:szCs w:val="16"/>
        </w:rPr>
        <w:t xml:space="preserve"> - CONTRATANTE </w:t>
      </w:r>
      <w:r w:rsidRPr="00AB376A">
        <w:rPr>
          <w:rFonts w:cs="Tahoma"/>
          <w:sz w:val="16"/>
          <w:szCs w:val="16"/>
        </w:rPr>
        <w:t xml:space="preserve">e </w:t>
      </w:r>
      <w:r w:rsidRPr="00AB376A">
        <w:rPr>
          <w:rFonts w:cs="Tahoma"/>
          <w:b/>
          <w:sz w:val="16"/>
          <w:szCs w:val="16"/>
        </w:rPr>
        <w:t>CONTRATADA,</w:t>
      </w:r>
      <w:r w:rsidRPr="00AB376A">
        <w:rPr>
          <w:rFonts w:cs="Tahoma"/>
          <w:sz w:val="16"/>
          <w:szCs w:val="16"/>
        </w:rPr>
        <w:t xml:space="preserve"> responsabilizar-se-ão, </w:t>
      </w:r>
      <w:smartTag w:uri="schemas-houaiss/mini" w:element="verbetes">
        <w:r w:rsidRPr="00AB376A">
          <w:rPr>
            <w:rFonts w:cs="Tahoma"/>
            <w:sz w:val="16"/>
            <w:szCs w:val="16"/>
          </w:rPr>
          <w:t>em</w:t>
        </w:r>
      </w:smartTag>
      <w:r w:rsidRPr="00AB376A">
        <w:rPr>
          <w:rFonts w:cs="Tahoma"/>
          <w:sz w:val="16"/>
          <w:szCs w:val="16"/>
        </w:rPr>
        <w:t xml:space="preserve"> </w:t>
      </w:r>
      <w:smartTag w:uri="schemas-houaiss/mini" w:element="verbetes">
        <w:r w:rsidRPr="00AB376A">
          <w:rPr>
            <w:rFonts w:cs="Tahoma"/>
            <w:sz w:val="16"/>
            <w:szCs w:val="16"/>
          </w:rPr>
          <w:t>virtude</w:t>
        </w:r>
      </w:smartTag>
      <w:r w:rsidRPr="00AB376A">
        <w:rPr>
          <w:rFonts w:cs="Tahoma"/>
          <w:sz w:val="16"/>
          <w:szCs w:val="16"/>
        </w:rPr>
        <w:t xml:space="preserve"> de </w:t>
      </w:r>
      <w:smartTag w:uri="schemas-houaiss/mini" w:element="verbetes">
        <w:r w:rsidRPr="00AB376A">
          <w:rPr>
            <w:rFonts w:cs="Tahoma"/>
            <w:sz w:val="16"/>
            <w:szCs w:val="16"/>
          </w:rPr>
          <w:t>suas</w:t>
        </w:r>
      </w:smartTag>
      <w:r w:rsidRPr="00AB376A">
        <w:rPr>
          <w:rFonts w:cs="Tahoma"/>
          <w:sz w:val="16"/>
          <w:szCs w:val="16"/>
        </w:rPr>
        <w:t xml:space="preserve"> próprias </w:t>
      </w:r>
      <w:smartTag w:uri="schemas-houaiss/mini" w:element="verbetes">
        <w:r w:rsidRPr="00AB376A">
          <w:rPr>
            <w:rFonts w:cs="Tahoma"/>
            <w:sz w:val="16"/>
            <w:szCs w:val="16"/>
          </w:rPr>
          <w:t>ações</w:t>
        </w:r>
      </w:smartTag>
      <w:r w:rsidRPr="00AB376A">
        <w:rPr>
          <w:rFonts w:cs="Tahoma"/>
          <w:sz w:val="16"/>
          <w:szCs w:val="16"/>
        </w:rPr>
        <w:t xml:space="preserve">, de </w:t>
      </w:r>
      <w:smartTag w:uri="schemas-houaiss/mini" w:element="verbetes">
        <w:r w:rsidRPr="00AB376A">
          <w:rPr>
            <w:rFonts w:cs="Tahoma"/>
            <w:sz w:val="16"/>
            <w:szCs w:val="16"/>
          </w:rPr>
          <w:t>seus</w:t>
        </w:r>
      </w:smartTag>
      <w:r w:rsidRPr="00AB376A">
        <w:rPr>
          <w:rFonts w:cs="Tahoma"/>
          <w:sz w:val="16"/>
          <w:szCs w:val="16"/>
        </w:rPr>
        <w:t xml:space="preserve"> </w:t>
      </w:r>
      <w:smartTag w:uri="schemas-houaiss/mini" w:element="verbetes">
        <w:r w:rsidRPr="00AB376A">
          <w:rPr>
            <w:rFonts w:cs="Tahoma"/>
            <w:sz w:val="16"/>
            <w:szCs w:val="16"/>
          </w:rPr>
          <w:t>empregados</w:t>
        </w:r>
      </w:smartTag>
      <w:r w:rsidRPr="00AB376A">
        <w:rPr>
          <w:rFonts w:cs="Tahoma"/>
          <w:sz w:val="16"/>
          <w:szCs w:val="16"/>
        </w:rPr>
        <w:t xml:space="preserve"> </w:t>
      </w:r>
      <w:smartTag w:uri="schemas-houaiss/mini" w:element="verbetes">
        <w:r w:rsidRPr="00AB376A">
          <w:rPr>
            <w:rFonts w:cs="Tahoma"/>
            <w:sz w:val="16"/>
            <w:szCs w:val="16"/>
          </w:rPr>
          <w:t>ou</w:t>
        </w:r>
      </w:smartTag>
      <w:r w:rsidRPr="00AB376A">
        <w:rPr>
          <w:rFonts w:cs="Tahoma"/>
          <w:sz w:val="16"/>
          <w:szCs w:val="16"/>
        </w:rPr>
        <w:t xml:space="preserve"> de </w:t>
      </w:r>
      <w:smartTag w:uri="schemas-houaiss/mini" w:element="verbetes">
        <w:r w:rsidRPr="00AB376A">
          <w:rPr>
            <w:rFonts w:cs="Tahoma"/>
            <w:sz w:val="16"/>
            <w:szCs w:val="16"/>
          </w:rPr>
          <w:t>terceiros</w:t>
        </w:r>
      </w:smartTag>
      <w:r w:rsidRPr="00AB376A">
        <w:rPr>
          <w:rFonts w:cs="Tahoma"/>
          <w:sz w:val="16"/>
          <w:szCs w:val="16"/>
        </w:rPr>
        <w:t xml:space="preserve"> </w:t>
      </w:r>
      <w:smartTag w:uri="schemas-houaiss/mini" w:element="verbetes">
        <w:r w:rsidRPr="00AB376A">
          <w:rPr>
            <w:rFonts w:cs="Tahoma"/>
            <w:sz w:val="16"/>
            <w:szCs w:val="16"/>
          </w:rPr>
          <w:t>por</w:t>
        </w:r>
      </w:smartTag>
      <w:r w:rsidRPr="00AB376A">
        <w:rPr>
          <w:rFonts w:cs="Tahoma"/>
          <w:sz w:val="16"/>
          <w:szCs w:val="16"/>
        </w:rPr>
        <w:t xml:space="preserve"> </w:t>
      </w:r>
      <w:smartTag w:uri="schemas-houaiss/mini" w:element="verbetes">
        <w:r w:rsidRPr="00AB376A">
          <w:rPr>
            <w:rFonts w:cs="Tahoma"/>
            <w:sz w:val="16"/>
            <w:szCs w:val="16"/>
          </w:rPr>
          <w:t>eles</w:t>
        </w:r>
      </w:smartTag>
      <w:r w:rsidRPr="00AB376A">
        <w:rPr>
          <w:rFonts w:cs="Tahoma"/>
          <w:sz w:val="16"/>
          <w:szCs w:val="16"/>
        </w:rPr>
        <w:t xml:space="preserve"> credenciados, </w:t>
      </w:r>
      <w:smartTag w:uri="schemas-houaiss/mini" w:element="verbetes">
        <w:r w:rsidRPr="00AB376A">
          <w:rPr>
            <w:rFonts w:cs="Tahoma"/>
            <w:sz w:val="16"/>
            <w:szCs w:val="16"/>
          </w:rPr>
          <w:t>por</w:t>
        </w:r>
      </w:smartTag>
      <w:r w:rsidRPr="00AB376A">
        <w:rPr>
          <w:rFonts w:cs="Tahoma"/>
          <w:sz w:val="16"/>
          <w:szCs w:val="16"/>
        </w:rPr>
        <w:t xml:space="preserve"> todas e quaisquer </w:t>
      </w:r>
      <w:smartTag w:uri="schemas-houaiss/mini" w:element="verbetes">
        <w:r w:rsidRPr="00AB376A">
          <w:rPr>
            <w:rFonts w:cs="Tahoma"/>
            <w:sz w:val="16"/>
            <w:szCs w:val="16"/>
          </w:rPr>
          <w:t>ações</w:t>
        </w:r>
      </w:smartTag>
      <w:r w:rsidRPr="00AB376A">
        <w:rPr>
          <w:rFonts w:cs="Tahoma"/>
          <w:sz w:val="16"/>
          <w:szCs w:val="16"/>
        </w:rPr>
        <w:t xml:space="preserve">, </w:t>
      </w:r>
      <w:smartTag w:uri="schemas-houaiss/mini" w:element="verbetes">
        <w:r w:rsidRPr="00AB376A">
          <w:rPr>
            <w:rFonts w:cs="Tahoma"/>
            <w:sz w:val="16"/>
            <w:szCs w:val="16"/>
          </w:rPr>
          <w:t>pleitos</w:t>
        </w:r>
      </w:smartTag>
      <w:r w:rsidRPr="00AB376A">
        <w:rPr>
          <w:rFonts w:cs="Tahoma"/>
          <w:sz w:val="16"/>
          <w:szCs w:val="16"/>
        </w:rPr>
        <w:t xml:space="preserve"> e reclamações, </w:t>
      </w:r>
      <w:smartTag w:uri="schemas-houaiss/mini" w:element="verbetes">
        <w:r w:rsidRPr="00AB376A">
          <w:rPr>
            <w:rFonts w:cs="Tahoma"/>
            <w:sz w:val="16"/>
            <w:szCs w:val="16"/>
          </w:rPr>
          <w:t>demandas</w:t>
        </w:r>
      </w:smartTag>
      <w:r w:rsidRPr="00AB376A">
        <w:rPr>
          <w:rFonts w:cs="Tahoma"/>
          <w:sz w:val="16"/>
          <w:szCs w:val="16"/>
        </w:rPr>
        <w:t xml:space="preserve">, </w:t>
      </w:r>
      <w:smartTag w:uri="schemas-houaiss/mini" w:element="verbetes">
        <w:r w:rsidRPr="00AB376A">
          <w:rPr>
            <w:rFonts w:cs="Tahoma"/>
            <w:sz w:val="16"/>
            <w:szCs w:val="16"/>
          </w:rPr>
          <w:t>multas</w:t>
        </w:r>
      </w:smartTag>
      <w:r w:rsidRPr="00AB376A">
        <w:rPr>
          <w:rFonts w:cs="Tahoma"/>
          <w:sz w:val="16"/>
          <w:szCs w:val="16"/>
        </w:rPr>
        <w:t xml:space="preserve"> e </w:t>
      </w:r>
      <w:smartTag w:uri="schemas-houaiss/mini" w:element="verbetes">
        <w:r w:rsidRPr="00AB376A">
          <w:rPr>
            <w:rFonts w:cs="Tahoma"/>
            <w:sz w:val="16"/>
            <w:szCs w:val="16"/>
          </w:rPr>
          <w:t>despesas</w:t>
        </w:r>
      </w:smartTag>
      <w:r w:rsidRPr="00AB376A">
        <w:rPr>
          <w:rFonts w:cs="Tahoma"/>
          <w:sz w:val="16"/>
          <w:szCs w:val="16"/>
        </w:rPr>
        <w:t xml:space="preserve"> </w:t>
      </w:r>
      <w:smartTag w:uri="schemas-houaiss/mini" w:element="verbetes">
        <w:r w:rsidRPr="00AB376A">
          <w:rPr>
            <w:rFonts w:cs="Tahoma"/>
            <w:sz w:val="16"/>
            <w:szCs w:val="16"/>
          </w:rPr>
          <w:t>que</w:t>
        </w:r>
      </w:smartTag>
      <w:r w:rsidRPr="00AB376A">
        <w:rPr>
          <w:rFonts w:cs="Tahoma"/>
          <w:sz w:val="16"/>
          <w:szCs w:val="16"/>
        </w:rPr>
        <w:t xml:space="preserve"> venham a </w:t>
      </w:r>
      <w:smartTag w:uri="schemas-houaiss/acao" w:element="hm">
        <w:r w:rsidRPr="00AB376A">
          <w:rPr>
            <w:rFonts w:cs="Tahoma"/>
            <w:sz w:val="16"/>
            <w:szCs w:val="16"/>
          </w:rPr>
          <w:t>ser</w:t>
        </w:r>
      </w:smartTag>
      <w:r w:rsidRPr="00AB376A">
        <w:rPr>
          <w:rFonts w:cs="Tahoma"/>
          <w:sz w:val="16"/>
          <w:szCs w:val="16"/>
        </w:rPr>
        <w:t xml:space="preserve"> arguidas </w:t>
      </w:r>
      <w:smartTag w:uri="schemas-houaiss/mini" w:element="verbetes">
        <w:r w:rsidRPr="00AB376A">
          <w:rPr>
            <w:rFonts w:cs="Tahoma"/>
            <w:sz w:val="16"/>
            <w:szCs w:val="16"/>
          </w:rPr>
          <w:t>contra</w:t>
        </w:r>
      </w:smartTag>
      <w:r w:rsidRPr="00AB376A">
        <w:rPr>
          <w:rFonts w:cs="Tahoma"/>
          <w:sz w:val="16"/>
          <w:szCs w:val="16"/>
        </w:rPr>
        <w:t xml:space="preserve"> a </w:t>
      </w:r>
      <w:smartTag w:uri="schemas-houaiss/mini" w:element="verbetes">
        <w:r w:rsidRPr="00AB376A">
          <w:rPr>
            <w:rFonts w:cs="Tahoma"/>
            <w:sz w:val="16"/>
            <w:szCs w:val="16"/>
          </w:rPr>
          <w:t>outra</w:t>
        </w:r>
      </w:smartTag>
      <w:r w:rsidRPr="00AB376A">
        <w:rPr>
          <w:rFonts w:cs="Tahoma"/>
          <w:sz w:val="16"/>
          <w:szCs w:val="16"/>
        </w:rPr>
        <w:t xml:space="preserve"> </w:t>
      </w:r>
      <w:smartTag w:uri="schemas-houaiss/mini" w:element="verbetes">
        <w:r w:rsidRPr="00AB376A">
          <w:rPr>
            <w:rFonts w:cs="Tahoma"/>
            <w:sz w:val="16"/>
            <w:szCs w:val="16"/>
          </w:rPr>
          <w:t>parte</w:t>
        </w:r>
      </w:smartTag>
      <w:r w:rsidRPr="00AB376A">
        <w:rPr>
          <w:rFonts w:cs="Tahoma"/>
          <w:sz w:val="16"/>
          <w:szCs w:val="16"/>
        </w:rPr>
        <w:t xml:space="preserve">, </w:t>
      </w:r>
      <w:smartTag w:uri="schemas-houaiss/mini" w:element="verbetes">
        <w:r w:rsidRPr="00AB376A">
          <w:rPr>
            <w:rFonts w:cs="Tahoma"/>
            <w:sz w:val="16"/>
            <w:szCs w:val="16"/>
          </w:rPr>
          <w:t>assim</w:t>
        </w:r>
      </w:smartTag>
      <w:r w:rsidRPr="00AB376A">
        <w:rPr>
          <w:rFonts w:cs="Tahoma"/>
          <w:sz w:val="16"/>
          <w:szCs w:val="16"/>
        </w:rPr>
        <w:t xml:space="preserve"> </w:t>
      </w:r>
      <w:smartTag w:uri="schemas-houaiss/mini" w:element="verbetes">
        <w:r w:rsidRPr="00AB376A">
          <w:rPr>
            <w:rFonts w:cs="Tahoma"/>
            <w:sz w:val="16"/>
            <w:szCs w:val="16"/>
          </w:rPr>
          <w:t>como</w:t>
        </w:r>
      </w:smartTag>
      <w:r w:rsidRPr="00AB376A">
        <w:rPr>
          <w:rFonts w:cs="Tahoma"/>
          <w:sz w:val="16"/>
          <w:szCs w:val="16"/>
        </w:rPr>
        <w:t xml:space="preserve"> </w:t>
      </w:r>
      <w:smartTag w:uri="schemas-houaiss/mini" w:element="verbetes">
        <w:r w:rsidRPr="00AB376A">
          <w:rPr>
            <w:rFonts w:cs="Tahoma"/>
            <w:sz w:val="16"/>
            <w:szCs w:val="16"/>
          </w:rPr>
          <w:t>por</w:t>
        </w:r>
      </w:smartTag>
      <w:r w:rsidRPr="00AB376A">
        <w:rPr>
          <w:rFonts w:cs="Tahoma"/>
          <w:sz w:val="16"/>
          <w:szCs w:val="16"/>
        </w:rPr>
        <w:t xml:space="preserve"> quaisquer </w:t>
      </w:r>
      <w:smartTag w:uri="schemas-houaiss/mini" w:element="verbetes">
        <w:r w:rsidRPr="00AB376A">
          <w:rPr>
            <w:rFonts w:cs="Tahoma"/>
            <w:sz w:val="16"/>
            <w:szCs w:val="16"/>
          </w:rPr>
          <w:t>danos</w:t>
        </w:r>
      </w:smartTag>
      <w:r w:rsidRPr="00AB376A">
        <w:rPr>
          <w:rFonts w:cs="Tahoma"/>
          <w:sz w:val="16"/>
          <w:szCs w:val="16"/>
        </w:rPr>
        <w:t xml:space="preserve"> causados </w:t>
      </w:r>
      <w:smartTag w:uri="schemas-houaiss/mini" w:element="verbetes">
        <w:r w:rsidRPr="00AB376A">
          <w:rPr>
            <w:rFonts w:cs="Tahoma"/>
            <w:sz w:val="16"/>
            <w:szCs w:val="16"/>
          </w:rPr>
          <w:t>por</w:t>
        </w:r>
      </w:smartTag>
      <w:r w:rsidRPr="00AB376A">
        <w:rPr>
          <w:rFonts w:cs="Tahoma"/>
          <w:sz w:val="16"/>
          <w:szCs w:val="16"/>
        </w:rPr>
        <w:t xml:space="preserve"> </w:t>
      </w:r>
      <w:smartTag w:uri="schemas-houaiss/mini" w:element="verbetes">
        <w:r w:rsidRPr="00AB376A">
          <w:rPr>
            <w:rFonts w:cs="Tahoma"/>
            <w:sz w:val="16"/>
            <w:szCs w:val="16"/>
          </w:rPr>
          <w:t>seus</w:t>
        </w:r>
      </w:smartTag>
      <w:r w:rsidRPr="00AB376A">
        <w:rPr>
          <w:rFonts w:cs="Tahoma"/>
          <w:sz w:val="16"/>
          <w:szCs w:val="16"/>
        </w:rPr>
        <w:t xml:space="preserve"> representantes, no </w:t>
      </w:r>
      <w:smartTag w:uri="schemas-houaiss/mini" w:element="verbetes">
        <w:r w:rsidRPr="00AB376A">
          <w:rPr>
            <w:rFonts w:cs="Tahoma"/>
            <w:sz w:val="16"/>
            <w:szCs w:val="16"/>
          </w:rPr>
          <w:t>exercício</w:t>
        </w:r>
      </w:smartTag>
      <w:r w:rsidRPr="00AB376A">
        <w:rPr>
          <w:rFonts w:cs="Tahoma"/>
          <w:sz w:val="16"/>
          <w:szCs w:val="16"/>
        </w:rPr>
        <w:t xml:space="preserve"> da </w:t>
      </w:r>
      <w:smartTag w:uri="schemas-houaiss/mini" w:element="verbetes">
        <w:r w:rsidRPr="00AB376A">
          <w:rPr>
            <w:rFonts w:cs="Tahoma"/>
            <w:sz w:val="16"/>
            <w:szCs w:val="16"/>
          </w:rPr>
          <w:t>execução</w:t>
        </w:r>
      </w:smartTag>
      <w:r w:rsidRPr="00AB376A">
        <w:rPr>
          <w:rFonts w:cs="Tahoma"/>
          <w:sz w:val="16"/>
          <w:szCs w:val="16"/>
        </w:rPr>
        <w:t xml:space="preserve"> deste contrato, ao </w:t>
      </w:r>
      <w:smartTag w:uri="schemas-houaiss/mini" w:element="verbetes">
        <w:r w:rsidRPr="00AB376A">
          <w:rPr>
            <w:rFonts w:cs="Tahoma"/>
            <w:sz w:val="16"/>
            <w:szCs w:val="16"/>
          </w:rPr>
          <w:t>patrimônio</w:t>
        </w:r>
      </w:smartTag>
      <w:r w:rsidRPr="00AB376A">
        <w:rPr>
          <w:rFonts w:cs="Tahoma"/>
          <w:sz w:val="16"/>
          <w:szCs w:val="16"/>
        </w:rPr>
        <w:t xml:space="preserve"> </w:t>
      </w:r>
      <w:smartTag w:uri="schemas-houaiss/mini" w:element="verbetes">
        <w:r w:rsidRPr="00AB376A">
          <w:rPr>
            <w:rFonts w:cs="Tahoma"/>
            <w:sz w:val="16"/>
            <w:szCs w:val="16"/>
          </w:rPr>
          <w:t>ou</w:t>
        </w:r>
      </w:smartTag>
      <w:r w:rsidRPr="00AB376A">
        <w:rPr>
          <w:rFonts w:cs="Tahoma"/>
          <w:sz w:val="16"/>
          <w:szCs w:val="16"/>
        </w:rPr>
        <w:t xml:space="preserve"> a </w:t>
      </w:r>
      <w:smartTag w:uri="schemas-houaiss/mini" w:element="verbetes">
        <w:r w:rsidRPr="00AB376A">
          <w:rPr>
            <w:rFonts w:cs="Tahoma"/>
            <w:sz w:val="16"/>
            <w:szCs w:val="16"/>
          </w:rPr>
          <w:t>terceiros</w:t>
        </w:r>
      </w:smartTag>
      <w:r w:rsidRPr="00AB376A">
        <w:rPr>
          <w:rFonts w:cs="Tahoma"/>
          <w:sz w:val="16"/>
          <w:szCs w:val="16"/>
        </w:rPr>
        <w:t xml:space="preserve">, </w:t>
      </w:r>
      <w:smartTag w:uri="schemas-houaiss/mini" w:element="verbetes">
        <w:r w:rsidRPr="00AB376A">
          <w:rPr>
            <w:rFonts w:cs="Tahoma"/>
            <w:sz w:val="16"/>
            <w:szCs w:val="16"/>
          </w:rPr>
          <w:t>mesmo</w:t>
        </w:r>
      </w:smartTag>
      <w:r w:rsidRPr="00AB376A">
        <w:rPr>
          <w:rFonts w:cs="Tahoma"/>
          <w:sz w:val="16"/>
          <w:szCs w:val="16"/>
        </w:rPr>
        <w:t xml:space="preserve"> </w:t>
      </w:r>
      <w:smartTag w:uri="schemas-houaiss/mini" w:element="verbetes">
        <w:r w:rsidRPr="00AB376A">
          <w:rPr>
            <w:rFonts w:cs="Tahoma"/>
            <w:sz w:val="16"/>
            <w:szCs w:val="16"/>
          </w:rPr>
          <w:t>que</w:t>
        </w:r>
      </w:smartTag>
      <w:r w:rsidRPr="00AB376A">
        <w:rPr>
          <w:rFonts w:cs="Tahoma"/>
          <w:sz w:val="16"/>
          <w:szCs w:val="16"/>
        </w:rPr>
        <w:t xml:space="preserve"> haja </w:t>
      </w:r>
      <w:smartTag w:uri="schemas-houaiss/mini" w:element="verbetes">
        <w:r w:rsidRPr="00AB376A">
          <w:rPr>
            <w:rFonts w:cs="Tahoma"/>
            <w:sz w:val="16"/>
            <w:szCs w:val="16"/>
          </w:rPr>
          <w:t>cobertura</w:t>
        </w:r>
      </w:smartTag>
      <w:r w:rsidRPr="00AB376A">
        <w:rPr>
          <w:rFonts w:cs="Tahoma"/>
          <w:sz w:val="16"/>
          <w:szCs w:val="16"/>
        </w:rPr>
        <w:t xml:space="preserve"> de </w:t>
      </w:r>
      <w:smartTag w:uri="schemas-houaiss/mini" w:element="verbetes">
        <w:r w:rsidRPr="00AB376A">
          <w:rPr>
            <w:rFonts w:cs="Tahoma"/>
            <w:sz w:val="16"/>
            <w:szCs w:val="16"/>
          </w:rPr>
          <w:t>seguros</w:t>
        </w:r>
      </w:smartTag>
      <w:r w:rsidRPr="00AB376A">
        <w:rPr>
          <w:rFonts w:cs="Tahoma"/>
          <w:sz w:val="16"/>
          <w:szCs w:val="16"/>
        </w:rPr>
        <w:t xml:space="preserve"> </w:t>
      </w:r>
      <w:smartTag w:uri="schemas-houaiss/mini" w:element="verbetes">
        <w:r w:rsidRPr="00AB376A">
          <w:rPr>
            <w:rFonts w:cs="Tahoma"/>
            <w:sz w:val="16"/>
            <w:szCs w:val="16"/>
          </w:rPr>
          <w:t>feitos</w:t>
        </w:r>
      </w:smartTag>
      <w:r w:rsidRPr="00AB376A">
        <w:rPr>
          <w:rFonts w:cs="Tahoma"/>
          <w:sz w:val="16"/>
          <w:szCs w:val="16"/>
        </w:rPr>
        <w:t xml:space="preserve"> </w:t>
      </w:r>
      <w:smartTag w:uri="schemas-houaiss/acao" w:element="dm">
        <w:r w:rsidRPr="00AB376A">
          <w:rPr>
            <w:rFonts w:cs="Tahoma"/>
            <w:sz w:val="16"/>
            <w:szCs w:val="16"/>
          </w:rPr>
          <w:t>pelo</w:t>
        </w:r>
      </w:smartTag>
      <w:r w:rsidRPr="00AB376A">
        <w:rPr>
          <w:rFonts w:cs="Tahoma"/>
          <w:sz w:val="16"/>
          <w:szCs w:val="16"/>
        </w:rPr>
        <w:t xml:space="preserve"> </w:t>
      </w:r>
      <w:r w:rsidRPr="00AB376A">
        <w:rPr>
          <w:rFonts w:cs="Tahoma"/>
          <w:b/>
          <w:sz w:val="16"/>
          <w:szCs w:val="16"/>
        </w:rPr>
        <w:t xml:space="preserve">CONTRATANTE </w:t>
      </w:r>
      <w:r w:rsidRPr="00AB376A">
        <w:rPr>
          <w:rFonts w:cs="Tahoma"/>
          <w:sz w:val="16"/>
          <w:szCs w:val="16"/>
        </w:rPr>
        <w:t xml:space="preserve">e </w:t>
      </w:r>
      <w:r w:rsidRPr="00AB376A">
        <w:rPr>
          <w:rFonts w:cs="Tahoma"/>
          <w:b/>
          <w:sz w:val="16"/>
          <w:szCs w:val="16"/>
        </w:rPr>
        <w:t>CONTRATADA.</w:t>
      </w:r>
    </w:p>
    <w:p w:rsidR="00BB6E27" w:rsidRPr="00AB376A" w:rsidRDefault="00BB6E27" w:rsidP="00BB6E27">
      <w:pPr>
        <w:spacing w:line="120" w:lineRule="auto"/>
        <w:rPr>
          <w:sz w:val="16"/>
          <w:szCs w:val="16"/>
        </w:rPr>
      </w:pPr>
    </w:p>
    <w:p w:rsidR="00BB6E27" w:rsidRPr="00E10CE4" w:rsidRDefault="00BB6E27" w:rsidP="00BB6E27">
      <w:pPr>
        <w:pStyle w:val="Ttulo6"/>
        <w:spacing w:before="0"/>
        <w:jc w:val="center"/>
        <w:rPr>
          <w:rFonts w:ascii="HelveticaNeueLT Pro 55 Roman" w:hAnsi="HelveticaNeueLT Pro 55 Roman" w:cs="Tahoma"/>
          <w:b/>
          <w:color w:val="auto"/>
          <w:sz w:val="16"/>
          <w:szCs w:val="16"/>
        </w:rPr>
      </w:pPr>
      <w:r w:rsidRPr="00E10CE4">
        <w:rPr>
          <w:rFonts w:ascii="HelveticaNeueLT Pro 55 Roman" w:hAnsi="HelveticaNeueLT Pro 55 Roman" w:cs="Tahoma"/>
          <w:b/>
          <w:color w:val="auto"/>
          <w:sz w:val="16"/>
          <w:szCs w:val="16"/>
        </w:rPr>
        <w:t>DAS LIMITAÇÕES DE RESPONSABILIDADE</w:t>
      </w:r>
    </w:p>
    <w:p w:rsidR="00BB6E27" w:rsidRPr="00AB376A" w:rsidRDefault="00BB6E27" w:rsidP="00BB6E27">
      <w:pPr>
        <w:spacing w:line="120" w:lineRule="auto"/>
        <w:rPr>
          <w:sz w:val="16"/>
          <w:szCs w:val="16"/>
        </w:rPr>
      </w:pPr>
    </w:p>
    <w:p w:rsidR="00BB6E27" w:rsidRPr="00AB376A" w:rsidRDefault="00BB6E27" w:rsidP="00BB6E27">
      <w:pPr>
        <w:jc w:val="both"/>
        <w:rPr>
          <w:sz w:val="16"/>
          <w:szCs w:val="16"/>
        </w:rPr>
      </w:pPr>
      <w:r w:rsidRPr="00AB376A">
        <w:rPr>
          <w:b/>
          <w:sz w:val="16"/>
          <w:szCs w:val="16"/>
          <w:u w:val="single"/>
        </w:rPr>
        <w:t>CLAÚSULA VIGÉSIMA QUARTA</w:t>
      </w:r>
      <w:r w:rsidRPr="00AB376A">
        <w:rPr>
          <w:sz w:val="16"/>
          <w:szCs w:val="16"/>
        </w:rPr>
        <w:t xml:space="preserve"> – O direito da </w:t>
      </w:r>
      <w:r w:rsidRPr="00AB376A">
        <w:rPr>
          <w:b/>
          <w:sz w:val="16"/>
          <w:szCs w:val="16"/>
        </w:rPr>
        <w:t>Contratante</w:t>
      </w:r>
      <w:r w:rsidRPr="00AB376A">
        <w:rPr>
          <w:sz w:val="16"/>
          <w:szCs w:val="16"/>
        </w:rPr>
        <w:t xml:space="preserve"> à indenização por danos a ela causados, por culpa ou negligência da Contratada, será limitado ao valor deste contrato.</w:t>
      </w:r>
    </w:p>
    <w:p w:rsidR="00BB6E27" w:rsidRPr="00AB376A" w:rsidRDefault="00BB6E27" w:rsidP="00BB6E27">
      <w:pPr>
        <w:spacing w:line="120" w:lineRule="auto"/>
        <w:rPr>
          <w:sz w:val="16"/>
          <w:szCs w:val="16"/>
        </w:rPr>
      </w:pPr>
    </w:p>
    <w:p w:rsidR="00BB6E27" w:rsidRPr="00AB376A" w:rsidRDefault="00BB6E27" w:rsidP="00BB6E27">
      <w:pPr>
        <w:jc w:val="center"/>
        <w:rPr>
          <w:b/>
          <w:sz w:val="16"/>
          <w:szCs w:val="16"/>
        </w:rPr>
      </w:pPr>
      <w:r w:rsidRPr="00AB376A">
        <w:rPr>
          <w:b/>
          <w:sz w:val="16"/>
          <w:szCs w:val="16"/>
        </w:rPr>
        <w:t>DA NOVAÇÃO</w:t>
      </w:r>
    </w:p>
    <w:p w:rsidR="00BB6E27" w:rsidRPr="00AB376A" w:rsidRDefault="00BB6E27" w:rsidP="00BB6E27">
      <w:pPr>
        <w:spacing w:line="120" w:lineRule="auto"/>
        <w:jc w:val="center"/>
        <w:rPr>
          <w:b/>
          <w:sz w:val="16"/>
          <w:szCs w:val="16"/>
        </w:rPr>
      </w:pPr>
    </w:p>
    <w:p w:rsidR="00BB6E27" w:rsidRPr="00AB376A" w:rsidRDefault="00BB6E27" w:rsidP="00BB6E27">
      <w:pPr>
        <w:jc w:val="both"/>
        <w:rPr>
          <w:sz w:val="16"/>
          <w:szCs w:val="16"/>
        </w:rPr>
      </w:pPr>
      <w:r w:rsidRPr="00AB376A">
        <w:rPr>
          <w:b/>
          <w:sz w:val="16"/>
          <w:szCs w:val="16"/>
          <w:u w:val="single"/>
        </w:rPr>
        <w:t>CLÁUSULA VIGÉSIMA QUINTA</w:t>
      </w:r>
      <w:r w:rsidRPr="00AB376A">
        <w:rPr>
          <w:sz w:val="16"/>
          <w:szCs w:val="16"/>
        </w:rPr>
        <w:t xml:space="preserve"> – A não utilização, pela </w:t>
      </w:r>
      <w:r w:rsidRPr="00AB376A">
        <w:rPr>
          <w:b/>
          <w:sz w:val="16"/>
          <w:szCs w:val="16"/>
        </w:rPr>
        <w:t>Contratante</w:t>
      </w:r>
      <w:r w:rsidRPr="00AB376A">
        <w:rPr>
          <w:sz w:val="16"/>
          <w:szCs w:val="16"/>
        </w:rPr>
        <w:t>, de qualquer direito a ele assegurado neste Contrato ou na lei em geral, ou não aplicação de quaisquer das sanções nele previstas, não importará em novações quanto a seus termos, não devendo, portanto, ser interpelada como renúncia ou desistência de aplicação ou de ações futuras.</w:t>
      </w:r>
    </w:p>
    <w:p w:rsidR="00BB6E27" w:rsidRPr="00E10CE4" w:rsidRDefault="00BB6E27" w:rsidP="00BB6E27">
      <w:pPr>
        <w:pStyle w:val="Ttulo6"/>
        <w:spacing w:before="0" w:line="120" w:lineRule="auto"/>
        <w:jc w:val="center"/>
        <w:rPr>
          <w:rFonts w:ascii="HelveticaNeueLT Pro 55 Roman" w:hAnsi="HelveticaNeueLT Pro 55 Roman" w:cs="Tahoma"/>
          <w:b/>
          <w:color w:val="auto"/>
          <w:sz w:val="16"/>
          <w:szCs w:val="16"/>
        </w:rPr>
      </w:pPr>
    </w:p>
    <w:p w:rsidR="00BB6E27" w:rsidRPr="00E10CE4" w:rsidRDefault="00BB6E27" w:rsidP="00BB6E27">
      <w:pPr>
        <w:pStyle w:val="Ttulo6"/>
        <w:spacing w:before="0"/>
        <w:jc w:val="center"/>
        <w:rPr>
          <w:rFonts w:ascii="HelveticaNeueLT Pro 55 Roman" w:hAnsi="HelveticaNeueLT Pro 55 Roman" w:cs="Tahoma"/>
          <w:b/>
          <w:color w:val="auto"/>
          <w:sz w:val="16"/>
          <w:szCs w:val="16"/>
        </w:rPr>
      </w:pPr>
      <w:r w:rsidRPr="00E10CE4">
        <w:rPr>
          <w:rFonts w:ascii="HelveticaNeueLT Pro 55 Roman" w:hAnsi="HelveticaNeueLT Pro 55 Roman" w:cs="Tahoma"/>
          <w:b/>
          <w:color w:val="auto"/>
          <w:sz w:val="16"/>
          <w:szCs w:val="16"/>
        </w:rPr>
        <w:t>DO FORO</w:t>
      </w:r>
    </w:p>
    <w:p w:rsidR="00BB6E27" w:rsidRPr="00E10CE4" w:rsidRDefault="00BB6E27" w:rsidP="00BB6E27">
      <w:pPr>
        <w:spacing w:line="120" w:lineRule="auto"/>
        <w:jc w:val="center"/>
        <w:rPr>
          <w:rFonts w:cs="Tahoma"/>
          <w:b/>
          <w:snapToGrid w:val="0"/>
          <w:sz w:val="16"/>
          <w:szCs w:val="16"/>
        </w:rPr>
      </w:pPr>
    </w:p>
    <w:p w:rsidR="00BB6E27" w:rsidRPr="00AB376A" w:rsidRDefault="00BB6E27" w:rsidP="00BB6E27">
      <w:pPr>
        <w:jc w:val="both"/>
        <w:rPr>
          <w:rFonts w:cs="Tahoma"/>
          <w:snapToGrid w:val="0"/>
          <w:sz w:val="16"/>
          <w:szCs w:val="16"/>
        </w:rPr>
      </w:pPr>
      <w:r w:rsidRPr="00AB376A">
        <w:rPr>
          <w:rFonts w:cs="Tahoma"/>
          <w:b/>
          <w:snapToGrid w:val="0"/>
          <w:sz w:val="16"/>
          <w:szCs w:val="16"/>
          <w:u w:val="single"/>
        </w:rPr>
        <w:t>CLÁUSULA VIGÉSIMA SEXTA</w:t>
      </w:r>
      <w:r w:rsidRPr="00AB376A">
        <w:rPr>
          <w:rFonts w:cs="Tahoma"/>
          <w:snapToGrid w:val="0"/>
          <w:sz w:val="16"/>
          <w:szCs w:val="16"/>
        </w:rPr>
        <w:t>: Fica eleito entre as partes, o Foro da Comarca de Porto Velho (RO), para dirimir quaisquer dúvidas oriundas deste instrumento.</w:t>
      </w:r>
    </w:p>
    <w:p w:rsidR="00BB6E27" w:rsidRPr="00AB376A" w:rsidRDefault="00BB6E27" w:rsidP="00BB6E27">
      <w:pPr>
        <w:spacing w:line="120" w:lineRule="auto"/>
        <w:jc w:val="both"/>
        <w:rPr>
          <w:rFonts w:cs="Tahoma"/>
          <w:snapToGrid w:val="0"/>
          <w:sz w:val="16"/>
          <w:szCs w:val="16"/>
        </w:rPr>
      </w:pPr>
    </w:p>
    <w:p w:rsidR="00BB6E27" w:rsidRPr="00AB376A" w:rsidRDefault="00BB6E27" w:rsidP="00BB6E27">
      <w:pPr>
        <w:pStyle w:val="Corpodetexto3"/>
        <w:spacing w:after="0"/>
        <w:jc w:val="both"/>
        <w:rPr>
          <w:rFonts w:cs="Tahoma"/>
        </w:rPr>
      </w:pPr>
      <w:r w:rsidRPr="00AB376A">
        <w:rPr>
          <w:rFonts w:cs="Tahoma"/>
        </w:rPr>
        <w:t>E por estarem justas e contratadas, assinam o presente Instrumento em 03 (três) vias de igual teor e forma, na presença de testemunhas instrumentárias, para que surta seus jurídicos legais e efeitos.</w:t>
      </w:r>
    </w:p>
    <w:p w:rsidR="00BB6E27" w:rsidRPr="00AB376A" w:rsidRDefault="00BB6E27" w:rsidP="00BB6E27">
      <w:pPr>
        <w:pStyle w:val="Corpodetexto3"/>
        <w:spacing w:after="0"/>
        <w:jc w:val="both"/>
        <w:rPr>
          <w:rFonts w:cs="Tahoma"/>
        </w:rPr>
      </w:pPr>
    </w:p>
    <w:p w:rsidR="00BB6E27" w:rsidRPr="00AB376A" w:rsidRDefault="00BB6E27" w:rsidP="00BB6E27">
      <w:pPr>
        <w:tabs>
          <w:tab w:val="left" w:pos="2040"/>
          <w:tab w:val="center" w:pos="4873"/>
        </w:tabs>
        <w:rPr>
          <w:rFonts w:cs="Tahoma"/>
          <w:sz w:val="16"/>
          <w:szCs w:val="16"/>
        </w:rPr>
      </w:pPr>
      <w:r w:rsidRPr="00AB376A">
        <w:rPr>
          <w:rFonts w:cs="Tahoma"/>
          <w:sz w:val="16"/>
          <w:szCs w:val="16"/>
        </w:rPr>
        <w:tab/>
      </w:r>
    </w:p>
    <w:p w:rsidR="00BB6E27" w:rsidRPr="00AB376A" w:rsidRDefault="00BB6E27" w:rsidP="00BB6E27">
      <w:pPr>
        <w:tabs>
          <w:tab w:val="left" w:pos="2040"/>
          <w:tab w:val="center" w:pos="4873"/>
        </w:tabs>
        <w:rPr>
          <w:rFonts w:cs="Tahoma"/>
          <w:sz w:val="16"/>
          <w:szCs w:val="16"/>
        </w:rPr>
      </w:pPr>
      <w:r w:rsidRPr="00AB376A">
        <w:rPr>
          <w:rFonts w:cs="Tahoma"/>
          <w:sz w:val="16"/>
          <w:szCs w:val="16"/>
        </w:rPr>
        <w:tab/>
        <w:t>Porto Velho-RO, XX de XXXXX de 2019.</w:t>
      </w:r>
    </w:p>
    <w:p w:rsidR="00BB6E27" w:rsidRPr="00AB376A" w:rsidRDefault="00BB6E27" w:rsidP="00BB6E27">
      <w:pPr>
        <w:jc w:val="right"/>
        <w:rPr>
          <w:rFonts w:cs="Tahoma"/>
          <w:sz w:val="16"/>
          <w:szCs w:val="16"/>
        </w:rPr>
      </w:pPr>
    </w:p>
    <w:p w:rsidR="00BB6E27" w:rsidRPr="00AB376A" w:rsidRDefault="00BB6E27" w:rsidP="00BB6E27">
      <w:pPr>
        <w:pStyle w:val="Corpodetexto"/>
        <w:jc w:val="center"/>
        <w:rPr>
          <w:rFonts w:cs="Tahoma"/>
          <w:b/>
          <w:sz w:val="16"/>
          <w:szCs w:val="16"/>
        </w:rPr>
      </w:pPr>
    </w:p>
    <w:p w:rsidR="00BB6E27" w:rsidRPr="00AB376A" w:rsidRDefault="00BB6E27" w:rsidP="00BB6E27">
      <w:pPr>
        <w:pStyle w:val="Corpodetexto"/>
        <w:rPr>
          <w:rFonts w:cs="Tahoma"/>
          <w:b/>
          <w:sz w:val="16"/>
          <w:szCs w:val="16"/>
        </w:rPr>
      </w:pPr>
      <w:r w:rsidRPr="00AB376A">
        <w:rPr>
          <w:rFonts w:cs="Tahoma"/>
          <w:b/>
          <w:sz w:val="16"/>
          <w:szCs w:val="16"/>
        </w:rPr>
        <w:t>PELO CONTRATANTE:</w:t>
      </w:r>
    </w:p>
    <w:tbl>
      <w:tblPr>
        <w:tblW w:w="9110" w:type="dxa"/>
        <w:tblLayout w:type="fixed"/>
        <w:tblCellMar>
          <w:left w:w="70" w:type="dxa"/>
          <w:right w:w="70" w:type="dxa"/>
        </w:tblCellMar>
        <w:tblLook w:val="0000" w:firstRow="0" w:lastRow="0" w:firstColumn="0" w:lastColumn="0" w:noHBand="0" w:noVBand="0"/>
      </w:tblPr>
      <w:tblGrid>
        <w:gridCol w:w="4555"/>
        <w:gridCol w:w="4555"/>
      </w:tblGrid>
      <w:tr w:rsidR="00BB6E27" w:rsidRPr="00AB376A" w:rsidTr="00BB6E27">
        <w:trPr>
          <w:trHeight w:val="1229"/>
        </w:trPr>
        <w:tc>
          <w:tcPr>
            <w:tcW w:w="4555" w:type="dxa"/>
          </w:tcPr>
          <w:p w:rsidR="00BB6E27" w:rsidRPr="00AB376A" w:rsidRDefault="00BB6E27" w:rsidP="00BB6E27">
            <w:pPr>
              <w:pStyle w:val="Corpodetexto"/>
              <w:rPr>
                <w:rFonts w:cs="Tahoma"/>
                <w:b/>
                <w:sz w:val="16"/>
                <w:szCs w:val="16"/>
              </w:rPr>
            </w:pPr>
          </w:p>
          <w:p w:rsidR="00BB6E27" w:rsidRPr="00AB376A" w:rsidRDefault="00BB6E27" w:rsidP="00BB6E27">
            <w:pPr>
              <w:pStyle w:val="Corpodetexto"/>
              <w:rPr>
                <w:rFonts w:cs="Tahoma"/>
                <w:b/>
                <w:sz w:val="16"/>
                <w:szCs w:val="16"/>
              </w:rPr>
            </w:pPr>
          </w:p>
          <w:p w:rsidR="00BB6E27" w:rsidRPr="00AB376A" w:rsidRDefault="00BB6E27" w:rsidP="00BB6E27">
            <w:pPr>
              <w:pStyle w:val="Corpodetexto"/>
              <w:jc w:val="center"/>
              <w:rPr>
                <w:b/>
                <w:sz w:val="16"/>
                <w:szCs w:val="16"/>
              </w:rPr>
            </w:pPr>
            <w:r w:rsidRPr="00AB376A">
              <w:rPr>
                <w:b/>
                <w:sz w:val="16"/>
                <w:szCs w:val="16"/>
              </w:rPr>
              <w:t>Raniery Araujo Coelho</w:t>
            </w:r>
          </w:p>
          <w:p w:rsidR="00BB6E27" w:rsidRPr="00AB376A" w:rsidRDefault="00BB6E27" w:rsidP="00BB6E27">
            <w:pPr>
              <w:pStyle w:val="Corpodetexto"/>
              <w:jc w:val="center"/>
              <w:rPr>
                <w:sz w:val="16"/>
                <w:szCs w:val="16"/>
              </w:rPr>
            </w:pPr>
            <w:r w:rsidRPr="00AB376A">
              <w:rPr>
                <w:sz w:val="16"/>
                <w:szCs w:val="16"/>
              </w:rPr>
              <w:t>Presidente da AR-SENAC-RO</w:t>
            </w:r>
          </w:p>
        </w:tc>
        <w:tc>
          <w:tcPr>
            <w:tcW w:w="4555" w:type="dxa"/>
          </w:tcPr>
          <w:p w:rsidR="00BB6E27" w:rsidRPr="00AB376A" w:rsidRDefault="00BB6E27" w:rsidP="00BB6E27">
            <w:pPr>
              <w:pStyle w:val="Corpodetexto"/>
              <w:jc w:val="center"/>
              <w:rPr>
                <w:rFonts w:cs="Tahoma"/>
                <w:b/>
                <w:sz w:val="16"/>
                <w:szCs w:val="16"/>
              </w:rPr>
            </w:pPr>
          </w:p>
          <w:p w:rsidR="00BB6E27" w:rsidRPr="00AB376A" w:rsidRDefault="00BB6E27" w:rsidP="00BB6E27">
            <w:pPr>
              <w:pStyle w:val="Corpodetexto"/>
              <w:rPr>
                <w:rFonts w:cs="Tahoma"/>
                <w:b/>
                <w:sz w:val="16"/>
                <w:szCs w:val="16"/>
              </w:rPr>
            </w:pPr>
          </w:p>
          <w:p w:rsidR="00BB6E27" w:rsidRPr="00AB376A" w:rsidRDefault="00BB6E27" w:rsidP="00BB6E27">
            <w:pPr>
              <w:pStyle w:val="Corpodetexto"/>
              <w:jc w:val="center"/>
              <w:rPr>
                <w:rFonts w:cs="Tahoma"/>
                <w:b/>
                <w:sz w:val="16"/>
                <w:szCs w:val="16"/>
              </w:rPr>
            </w:pPr>
            <w:r w:rsidRPr="00AB376A">
              <w:rPr>
                <w:rFonts w:cs="Tahoma"/>
                <w:b/>
                <w:sz w:val="16"/>
                <w:szCs w:val="16"/>
              </w:rPr>
              <w:t>Hilton Gomes Pereira</w:t>
            </w:r>
          </w:p>
          <w:p w:rsidR="00BB6E27" w:rsidRPr="00AB376A" w:rsidRDefault="00BB6E27" w:rsidP="00BB6E27">
            <w:pPr>
              <w:pStyle w:val="Corpodetexto"/>
              <w:jc w:val="center"/>
              <w:rPr>
                <w:rFonts w:cs="Tahoma"/>
                <w:sz w:val="16"/>
                <w:szCs w:val="16"/>
              </w:rPr>
            </w:pPr>
            <w:r w:rsidRPr="00AB376A">
              <w:rPr>
                <w:rFonts w:cs="Tahoma"/>
                <w:sz w:val="16"/>
                <w:szCs w:val="16"/>
              </w:rPr>
              <w:t>Diretor Regional do DR-SENAC-RO</w:t>
            </w:r>
          </w:p>
          <w:p w:rsidR="00BB6E27" w:rsidRPr="00AB376A" w:rsidRDefault="00BB6E27" w:rsidP="00BB6E27">
            <w:pPr>
              <w:pStyle w:val="Corpodetexto"/>
              <w:jc w:val="center"/>
              <w:rPr>
                <w:rFonts w:cs="Tahoma"/>
                <w:sz w:val="16"/>
                <w:szCs w:val="16"/>
              </w:rPr>
            </w:pPr>
          </w:p>
        </w:tc>
      </w:tr>
    </w:tbl>
    <w:p w:rsidR="00BB6E27" w:rsidRPr="00AB376A" w:rsidRDefault="00BB6E27" w:rsidP="00BB6E27">
      <w:pPr>
        <w:pStyle w:val="Corpodetexto"/>
        <w:rPr>
          <w:rFonts w:cs="Tahoma"/>
          <w:b/>
          <w:sz w:val="16"/>
          <w:szCs w:val="16"/>
        </w:rPr>
      </w:pPr>
      <w:r w:rsidRPr="00AB376A">
        <w:rPr>
          <w:rFonts w:cs="Tahoma"/>
          <w:b/>
          <w:sz w:val="16"/>
          <w:szCs w:val="16"/>
        </w:rPr>
        <w:t>PELA CONTRATADA:</w:t>
      </w:r>
    </w:p>
    <w:p w:rsidR="00BB6E27" w:rsidRPr="00AB376A" w:rsidRDefault="00BB6E27" w:rsidP="00BB6E27">
      <w:pPr>
        <w:pStyle w:val="Corpodetexto"/>
        <w:rPr>
          <w:rFonts w:cs="Tahoma"/>
          <w:b/>
          <w:sz w:val="16"/>
          <w:szCs w:val="16"/>
        </w:rPr>
      </w:pPr>
    </w:p>
    <w:p w:rsidR="00BB6E27" w:rsidRPr="00AB376A" w:rsidRDefault="00BB6E27" w:rsidP="00BB6E27">
      <w:pPr>
        <w:pStyle w:val="Corpodetexto"/>
        <w:jc w:val="center"/>
        <w:rPr>
          <w:rFonts w:cs="Tahoma"/>
          <w:b/>
          <w:sz w:val="16"/>
          <w:szCs w:val="16"/>
        </w:rPr>
      </w:pPr>
    </w:p>
    <w:p w:rsidR="00BB6E27" w:rsidRPr="00AB376A" w:rsidRDefault="00BB6E27" w:rsidP="00BB6E27">
      <w:pPr>
        <w:pStyle w:val="Corpodetexto"/>
        <w:jc w:val="center"/>
        <w:rPr>
          <w:sz w:val="16"/>
          <w:szCs w:val="16"/>
        </w:rPr>
      </w:pPr>
      <w:r w:rsidRPr="00AB376A">
        <w:rPr>
          <w:b/>
          <w:sz w:val="16"/>
          <w:szCs w:val="16"/>
        </w:rPr>
        <w:t>XXXXXXXXXXXXXXXXXXXXX</w:t>
      </w:r>
    </w:p>
    <w:p w:rsidR="00BB6E27" w:rsidRPr="00AB376A" w:rsidRDefault="00BB6E27" w:rsidP="00BB6E27">
      <w:pPr>
        <w:pStyle w:val="Corpodetexto"/>
        <w:jc w:val="center"/>
        <w:rPr>
          <w:sz w:val="16"/>
          <w:szCs w:val="16"/>
        </w:rPr>
      </w:pPr>
      <w:r w:rsidRPr="00AB376A">
        <w:rPr>
          <w:sz w:val="16"/>
          <w:szCs w:val="16"/>
        </w:rPr>
        <w:t>Representante Legal</w:t>
      </w:r>
    </w:p>
    <w:p w:rsidR="00BB6E27" w:rsidRPr="00AB376A" w:rsidRDefault="00BB6E27" w:rsidP="00BB6E27">
      <w:pPr>
        <w:widowControl w:val="0"/>
        <w:autoSpaceDE w:val="0"/>
        <w:autoSpaceDN w:val="0"/>
        <w:adjustRightInd w:val="0"/>
        <w:jc w:val="center"/>
        <w:rPr>
          <w:rFonts w:cs="Tahoma"/>
          <w:sz w:val="16"/>
          <w:szCs w:val="16"/>
        </w:rPr>
      </w:pPr>
    </w:p>
    <w:p w:rsidR="00BB6E27" w:rsidRPr="00AB376A" w:rsidRDefault="00BB6E27" w:rsidP="00BB6E27">
      <w:pPr>
        <w:widowControl w:val="0"/>
        <w:autoSpaceDE w:val="0"/>
        <w:autoSpaceDN w:val="0"/>
        <w:adjustRightInd w:val="0"/>
        <w:rPr>
          <w:rFonts w:cs="Tahoma"/>
          <w:b/>
          <w:sz w:val="16"/>
          <w:szCs w:val="16"/>
        </w:rPr>
      </w:pPr>
      <w:r w:rsidRPr="00AB376A">
        <w:rPr>
          <w:rFonts w:cs="Tahoma"/>
          <w:b/>
          <w:sz w:val="16"/>
          <w:szCs w:val="16"/>
        </w:rPr>
        <w:t>TESTEMUNHAS:</w:t>
      </w:r>
    </w:p>
    <w:p w:rsidR="00BB6E27" w:rsidRPr="00AB376A" w:rsidRDefault="00BB6E27" w:rsidP="00BB6E27">
      <w:pPr>
        <w:widowControl w:val="0"/>
        <w:autoSpaceDE w:val="0"/>
        <w:autoSpaceDN w:val="0"/>
        <w:adjustRightInd w:val="0"/>
        <w:jc w:val="center"/>
        <w:rPr>
          <w:rFonts w:cs="Tahoma"/>
          <w:b/>
          <w:sz w:val="16"/>
          <w:szCs w:val="16"/>
        </w:rPr>
      </w:pPr>
    </w:p>
    <w:p w:rsidR="00BB6E27" w:rsidRPr="00AB376A" w:rsidRDefault="00BB6E27" w:rsidP="00BB6E27">
      <w:pPr>
        <w:widowControl w:val="0"/>
        <w:autoSpaceDE w:val="0"/>
        <w:autoSpaceDN w:val="0"/>
        <w:adjustRightInd w:val="0"/>
        <w:rPr>
          <w:rFonts w:cs="Tahoma"/>
          <w:b/>
          <w:sz w:val="16"/>
          <w:szCs w:val="16"/>
        </w:rPr>
      </w:pPr>
      <w:r w:rsidRPr="00AB376A">
        <w:rPr>
          <w:rFonts w:cs="Tahoma"/>
          <w:b/>
          <w:sz w:val="16"/>
          <w:szCs w:val="16"/>
        </w:rPr>
        <w:t>1)________________________</w:t>
      </w:r>
    </w:p>
    <w:p w:rsidR="00BB6E27" w:rsidRPr="00AB376A" w:rsidRDefault="00BB6E27" w:rsidP="00BB6E27">
      <w:pPr>
        <w:widowControl w:val="0"/>
        <w:autoSpaceDE w:val="0"/>
        <w:autoSpaceDN w:val="0"/>
        <w:adjustRightInd w:val="0"/>
        <w:jc w:val="center"/>
        <w:rPr>
          <w:rFonts w:cs="Tahoma"/>
          <w:b/>
          <w:sz w:val="16"/>
          <w:szCs w:val="16"/>
        </w:rPr>
      </w:pPr>
    </w:p>
    <w:p w:rsidR="007940AB" w:rsidRDefault="00BB6E27" w:rsidP="00C17561">
      <w:pPr>
        <w:widowControl w:val="0"/>
        <w:autoSpaceDE w:val="0"/>
        <w:autoSpaceDN w:val="0"/>
        <w:adjustRightInd w:val="0"/>
        <w:rPr>
          <w:rFonts w:cs="Arial"/>
          <w:sz w:val="16"/>
          <w:szCs w:val="16"/>
        </w:rPr>
      </w:pPr>
      <w:r w:rsidRPr="00AB376A">
        <w:rPr>
          <w:rFonts w:cs="Tahoma"/>
          <w:b/>
          <w:sz w:val="16"/>
          <w:szCs w:val="16"/>
        </w:rPr>
        <w:t>2) _______________________</w:t>
      </w:r>
    </w:p>
    <w:sectPr w:rsidR="007940AB" w:rsidSect="004A4B59">
      <w:headerReference w:type="default" r:id="rId17"/>
      <w:footerReference w:type="default" r:id="rId18"/>
      <w:pgSz w:w="11906" w:h="16838"/>
      <w:pgMar w:top="3238" w:right="1134" w:bottom="1985" w:left="283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E27" w:rsidRDefault="00BB6E27">
      <w:r>
        <w:separator/>
      </w:r>
    </w:p>
  </w:endnote>
  <w:endnote w:type="continuationSeparator" w:id="0">
    <w:p w:rsidR="00BB6E27" w:rsidRDefault="00BB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NeueLT Pro 55 Roman">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NeueLT Pro 65 Md">
    <w:panose1 w:val="020B0604020202020204"/>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27" w:rsidRPr="00920986" w:rsidRDefault="00BB6E27" w:rsidP="00D04205">
    <w:pPr>
      <w:pStyle w:val="Rodap"/>
      <w:ind w:left="2268"/>
      <w:rPr>
        <w:rFonts w:cs="Arial"/>
        <w:color w:val="000000" w:themeColor="text1"/>
        <w:sz w:val="18"/>
        <w:szCs w:val="18"/>
      </w:rPr>
    </w:pPr>
    <w:r w:rsidRPr="00920986">
      <w:rPr>
        <w:rFonts w:cs="Arial"/>
        <w:color w:val="000000" w:themeColor="text1"/>
        <w:sz w:val="18"/>
        <w:szCs w:val="18"/>
      </w:rPr>
      <w:t>Serviço Nacional de Aprendizagem Comercial</w:t>
    </w:r>
  </w:p>
  <w:p w:rsidR="00BB6E27" w:rsidRPr="00920986" w:rsidRDefault="00BB6E27"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rsidR="00BB6E27" w:rsidRPr="00920986" w:rsidRDefault="00BB6E27" w:rsidP="00D04205">
    <w:pPr>
      <w:pStyle w:val="Rodap"/>
      <w:spacing w:line="120" w:lineRule="auto"/>
      <w:ind w:left="2268"/>
      <w:rPr>
        <w:rFonts w:cs="Arial"/>
        <w:color w:val="000000" w:themeColor="text1"/>
        <w:sz w:val="16"/>
        <w:szCs w:val="16"/>
      </w:rPr>
    </w:pPr>
  </w:p>
  <w:p w:rsidR="00BB6E27" w:rsidRPr="00920986" w:rsidRDefault="00BB6E27" w:rsidP="00D04205">
    <w:pPr>
      <w:pStyle w:val="Rodap"/>
      <w:ind w:left="2268"/>
      <w:rPr>
        <w:rFonts w:cs="Arial"/>
        <w:color w:val="000000" w:themeColor="text1"/>
        <w:sz w:val="16"/>
        <w:szCs w:val="16"/>
      </w:rPr>
    </w:pPr>
    <w:r>
      <w:rPr>
        <w:rFonts w:cs="Arial"/>
        <w:color w:val="000000" w:themeColor="text1"/>
        <w:sz w:val="14"/>
        <w:szCs w:val="14"/>
      </w:rPr>
      <w:t>R</w:t>
    </w:r>
    <w:r w:rsidRPr="00920986">
      <w:rPr>
        <w:rFonts w:cs="Arial"/>
        <w:color w:val="000000" w:themeColor="text1"/>
        <w:sz w:val="14"/>
        <w:szCs w:val="14"/>
      </w:rPr>
      <w:t>ua Tabajara, 539 – Panair – CEP 76801-348</w:t>
    </w:r>
  </w:p>
  <w:p w:rsidR="00BB6E27" w:rsidRPr="00920986" w:rsidRDefault="00BB6E27" w:rsidP="00D04205">
    <w:pPr>
      <w:pStyle w:val="Rodap"/>
      <w:ind w:left="2268"/>
      <w:rPr>
        <w:rFonts w:cs="Arial"/>
        <w:color w:val="000000" w:themeColor="text1"/>
        <w:sz w:val="14"/>
        <w:szCs w:val="14"/>
      </w:rPr>
    </w:pPr>
    <w:r w:rsidRPr="00920986">
      <w:rPr>
        <w:rFonts w:cs="Arial"/>
        <w:color w:val="000000" w:themeColor="text1"/>
        <w:sz w:val="14"/>
        <w:szCs w:val="14"/>
      </w:rPr>
      <w:t>Porto Velho/RO   Tel.: 69 2181 6900   www.ro.senac.br</w:t>
    </w:r>
  </w:p>
  <w:p w:rsidR="00BB6E27" w:rsidRDefault="00BB6E27" w:rsidP="00A9247C">
    <w:pPr>
      <w:pStyle w:val="Rodap"/>
      <w:ind w:left="2268"/>
      <w:rPr>
        <w:rFonts w:cs="Arial"/>
        <w:color w:val="000000" w:themeColor="text1"/>
        <w:sz w:val="14"/>
        <w:szCs w:val="14"/>
      </w:rPr>
    </w:pPr>
  </w:p>
  <w:sdt>
    <w:sdtPr>
      <w:id w:val="-1362271638"/>
      <w:docPartObj>
        <w:docPartGallery w:val="Page Numbers (Bottom of Page)"/>
        <w:docPartUnique/>
      </w:docPartObj>
    </w:sdtPr>
    <w:sdtEndPr>
      <w:rPr>
        <w:sz w:val="18"/>
      </w:rPr>
    </w:sdtEndPr>
    <w:sdtContent>
      <w:p w:rsidR="00BB6E27" w:rsidRPr="00D04205" w:rsidRDefault="00BB6E27" w:rsidP="00D04205">
        <w:pPr>
          <w:pStyle w:val="Rodap"/>
          <w:jc w:val="right"/>
          <w:rPr>
            <w:sz w:val="18"/>
          </w:rPr>
        </w:pPr>
        <w:r w:rsidRPr="00D04205">
          <w:rPr>
            <w:sz w:val="18"/>
          </w:rPr>
          <w:fldChar w:fldCharType="begin"/>
        </w:r>
        <w:r w:rsidRPr="00D04205">
          <w:rPr>
            <w:sz w:val="18"/>
          </w:rPr>
          <w:instrText>PAGE   \* MERGEFORMAT</w:instrText>
        </w:r>
        <w:r w:rsidRPr="00D04205">
          <w:rPr>
            <w:sz w:val="18"/>
          </w:rPr>
          <w:fldChar w:fldCharType="separate"/>
        </w:r>
        <w:r w:rsidRPr="00D04205">
          <w:rPr>
            <w:sz w:val="18"/>
          </w:rPr>
          <w:t>1</w:t>
        </w:r>
        <w:r w:rsidRPr="00D04205">
          <w:rPr>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E27" w:rsidRDefault="00BB6E27">
      <w:r>
        <w:separator/>
      </w:r>
    </w:p>
  </w:footnote>
  <w:footnote w:type="continuationSeparator" w:id="0">
    <w:p w:rsidR="00BB6E27" w:rsidRDefault="00BB6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27" w:rsidRDefault="00BB6E27">
    <w:pPr>
      <w:pStyle w:val="Cabealho"/>
    </w:pPr>
    <w:r>
      <w:rPr>
        <w:noProof/>
      </w:rPr>
      <w:drawing>
        <wp:anchor distT="0" distB="0" distL="114300" distR="114300" simplePos="0" relativeHeight="251657728" behindDoc="1" locked="0" layoutInCell="1" allowOverlap="1">
          <wp:simplePos x="0" y="0"/>
          <wp:positionH relativeFrom="column">
            <wp:posOffset>-1851983</wp:posOffset>
          </wp:positionH>
          <wp:positionV relativeFrom="paragraph">
            <wp:posOffset>-458841</wp:posOffset>
          </wp:positionV>
          <wp:extent cx="7581899" cy="10723452"/>
          <wp:effectExtent l="0" t="0" r="635"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EE6C0A"/>
    <w:multiLevelType w:val="hybridMultilevel"/>
    <w:tmpl w:val="69EE90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F6DB87"/>
    <w:multiLevelType w:val="hybridMultilevel"/>
    <w:tmpl w:val="47DC8E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3" w15:restartNumberingAfterBreak="0">
    <w:nsid w:val="0389D52F"/>
    <w:multiLevelType w:val="hybridMultilevel"/>
    <w:tmpl w:val="B4BEAF9E"/>
    <w:lvl w:ilvl="0" w:tplc="FFFFFFFF">
      <w:start w:val="1"/>
      <w:numFmt w:val="bullet"/>
      <w:lvlText w:val="•"/>
      <w:lvlJc w:val="left"/>
    </w:lvl>
    <w:lvl w:ilvl="1" w:tplc="969FF4F1">
      <w:start w:val="1"/>
      <w:numFmt w:val="bullet"/>
      <w:lvlText w:val="•"/>
      <w:lvlJc w:val="left"/>
    </w:lvl>
    <w:lvl w:ilvl="2" w:tplc="B995067D">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C27B3C"/>
    <w:multiLevelType w:val="hybridMultilevel"/>
    <w:tmpl w:val="CB90DC24"/>
    <w:lvl w:ilvl="0" w:tplc="04160017">
      <w:start w:val="1"/>
      <w:numFmt w:val="lowerLetter"/>
      <w:lvlText w:val="%1)"/>
      <w:lvlJc w:val="left"/>
      <w:pPr>
        <w:tabs>
          <w:tab w:val="num" w:pos="660"/>
        </w:tabs>
        <w:ind w:left="660" w:hanging="360"/>
      </w:pPr>
    </w:lvl>
    <w:lvl w:ilvl="1" w:tplc="04160019">
      <w:start w:val="1"/>
      <w:numFmt w:val="lowerLetter"/>
      <w:lvlText w:val="%2."/>
      <w:lvlJc w:val="left"/>
      <w:pPr>
        <w:tabs>
          <w:tab w:val="num" w:pos="1380"/>
        </w:tabs>
        <w:ind w:left="1380" w:hanging="360"/>
      </w:pPr>
    </w:lvl>
    <w:lvl w:ilvl="2" w:tplc="0416001B">
      <w:start w:val="1"/>
      <w:numFmt w:val="lowerRoman"/>
      <w:lvlText w:val="%3."/>
      <w:lvlJc w:val="right"/>
      <w:pPr>
        <w:tabs>
          <w:tab w:val="num" w:pos="2100"/>
        </w:tabs>
        <w:ind w:left="2100" w:hanging="180"/>
      </w:pPr>
    </w:lvl>
    <w:lvl w:ilvl="3" w:tplc="0416000F">
      <w:start w:val="1"/>
      <w:numFmt w:val="decimal"/>
      <w:lvlText w:val="%4."/>
      <w:lvlJc w:val="left"/>
      <w:pPr>
        <w:tabs>
          <w:tab w:val="num" w:pos="2820"/>
        </w:tabs>
        <w:ind w:left="2820" w:hanging="360"/>
      </w:pPr>
    </w:lvl>
    <w:lvl w:ilvl="4" w:tplc="04160019">
      <w:start w:val="1"/>
      <w:numFmt w:val="lowerLetter"/>
      <w:lvlText w:val="%5."/>
      <w:lvlJc w:val="left"/>
      <w:pPr>
        <w:tabs>
          <w:tab w:val="num" w:pos="3540"/>
        </w:tabs>
        <w:ind w:left="3540" w:hanging="360"/>
      </w:pPr>
    </w:lvl>
    <w:lvl w:ilvl="5" w:tplc="0416001B">
      <w:start w:val="1"/>
      <w:numFmt w:val="lowerRoman"/>
      <w:lvlText w:val="%6."/>
      <w:lvlJc w:val="right"/>
      <w:pPr>
        <w:tabs>
          <w:tab w:val="num" w:pos="4260"/>
        </w:tabs>
        <w:ind w:left="4260" w:hanging="180"/>
      </w:pPr>
    </w:lvl>
    <w:lvl w:ilvl="6" w:tplc="0416000F">
      <w:start w:val="1"/>
      <w:numFmt w:val="decimal"/>
      <w:lvlText w:val="%7."/>
      <w:lvlJc w:val="left"/>
      <w:pPr>
        <w:tabs>
          <w:tab w:val="num" w:pos="4980"/>
        </w:tabs>
        <w:ind w:left="4980" w:hanging="360"/>
      </w:pPr>
    </w:lvl>
    <w:lvl w:ilvl="7" w:tplc="04160019">
      <w:start w:val="1"/>
      <w:numFmt w:val="lowerLetter"/>
      <w:lvlText w:val="%8."/>
      <w:lvlJc w:val="left"/>
      <w:pPr>
        <w:tabs>
          <w:tab w:val="num" w:pos="5700"/>
        </w:tabs>
        <w:ind w:left="5700" w:hanging="360"/>
      </w:pPr>
    </w:lvl>
    <w:lvl w:ilvl="8" w:tplc="0416001B">
      <w:start w:val="1"/>
      <w:numFmt w:val="lowerRoman"/>
      <w:lvlText w:val="%9."/>
      <w:lvlJc w:val="right"/>
      <w:pPr>
        <w:tabs>
          <w:tab w:val="num" w:pos="6420"/>
        </w:tabs>
        <w:ind w:left="6420" w:hanging="180"/>
      </w:pPr>
    </w:lvl>
  </w:abstractNum>
  <w:abstractNum w:abstractNumId="5" w15:restartNumberingAfterBreak="0">
    <w:nsid w:val="09AD527F"/>
    <w:multiLevelType w:val="hybridMultilevel"/>
    <w:tmpl w:val="5840EFEA"/>
    <w:lvl w:ilvl="0" w:tplc="226E3916">
      <w:start w:val="1"/>
      <w:numFmt w:val="decimal"/>
      <w:lvlText w:val="%1."/>
      <w:lvlJc w:val="left"/>
      <w:pPr>
        <w:ind w:left="98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9FD5ACC"/>
    <w:multiLevelType w:val="hybridMultilevel"/>
    <w:tmpl w:val="31F4A4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0425C8F"/>
    <w:multiLevelType w:val="hybridMultilevel"/>
    <w:tmpl w:val="6C2E83D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1E8316D"/>
    <w:multiLevelType w:val="hybridMultilevel"/>
    <w:tmpl w:val="B3CE887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2BF5A78"/>
    <w:multiLevelType w:val="hybridMultilevel"/>
    <w:tmpl w:val="25559F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9091D89"/>
    <w:multiLevelType w:val="hybridMultilevel"/>
    <w:tmpl w:val="3146D94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95503E0"/>
    <w:multiLevelType w:val="hybridMultilevel"/>
    <w:tmpl w:val="A6B062A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A4BE551"/>
    <w:multiLevelType w:val="hybridMultilevel"/>
    <w:tmpl w:val="05175C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E7A60E7"/>
    <w:multiLevelType w:val="hybridMultilevel"/>
    <w:tmpl w:val="4C3E34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FB51A39"/>
    <w:multiLevelType w:val="hybridMultilevel"/>
    <w:tmpl w:val="949A5ECA"/>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34752461"/>
    <w:multiLevelType w:val="hybridMultilevel"/>
    <w:tmpl w:val="A692C7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4C701E7"/>
    <w:multiLevelType w:val="hybridMultilevel"/>
    <w:tmpl w:val="4798F9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8F55489"/>
    <w:multiLevelType w:val="hybridMultilevel"/>
    <w:tmpl w:val="83749DBC"/>
    <w:lvl w:ilvl="0" w:tplc="9E080FFE">
      <w:start w:val="2"/>
      <w:numFmt w:val="lowerLetter"/>
      <w:lvlText w:val="%1)"/>
      <w:lvlJc w:val="left"/>
      <w:pPr>
        <w:tabs>
          <w:tab w:val="num" w:pos="502"/>
        </w:tabs>
        <w:ind w:left="502" w:hanging="360"/>
      </w:pPr>
      <w:rPr>
        <w:rFonts w:hint="default"/>
        <w:b w:val="0"/>
      </w:rPr>
    </w:lvl>
    <w:lvl w:ilvl="1" w:tplc="226E3916">
      <w:start w:val="1"/>
      <w:numFmt w:val="decimal"/>
      <w:lvlText w:val="%2."/>
      <w:lvlJc w:val="left"/>
      <w:pPr>
        <w:ind w:left="980" w:hanging="360"/>
      </w:pPr>
      <w:rPr>
        <w:rFonts w:hint="default"/>
      </w:r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18" w15:restartNumberingAfterBreak="0">
    <w:nsid w:val="3EC54077"/>
    <w:multiLevelType w:val="hybridMultilevel"/>
    <w:tmpl w:val="F65E2FDA"/>
    <w:lvl w:ilvl="0" w:tplc="CD6C57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0C803AA"/>
    <w:multiLevelType w:val="hybridMultilevel"/>
    <w:tmpl w:val="9F68F4C8"/>
    <w:lvl w:ilvl="0" w:tplc="A58A4ED4">
      <w:start w:val="2"/>
      <w:numFmt w:val="lowerLetter"/>
      <w:lvlText w:val="%1)"/>
      <w:lvlJc w:val="left"/>
      <w:pPr>
        <w:tabs>
          <w:tab w:val="num" w:pos="968"/>
        </w:tabs>
        <w:ind w:left="968" w:hanging="360"/>
      </w:pPr>
      <w:rPr>
        <w:rFonts w:hint="default"/>
        <w:b/>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0" w15:restartNumberingAfterBreak="0">
    <w:nsid w:val="41C304F6"/>
    <w:multiLevelType w:val="hybridMultilevel"/>
    <w:tmpl w:val="1B109E5A"/>
    <w:lvl w:ilvl="0" w:tplc="16FACD4A">
      <w:start w:val="3"/>
      <w:numFmt w:val="lowerLetter"/>
      <w:lvlText w:val="%1)"/>
      <w:lvlJc w:val="left"/>
      <w:pPr>
        <w:ind w:left="720" w:hanging="360"/>
      </w:pPr>
      <w:rPr>
        <w:rFonts w:ascii="Tahoma" w:hAnsi="Tahoma" w:hint="default"/>
        <w:color w:val="00000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57C1DA5"/>
    <w:multiLevelType w:val="hybridMultilevel"/>
    <w:tmpl w:val="3F99B2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9422895"/>
    <w:multiLevelType w:val="hybridMultilevel"/>
    <w:tmpl w:val="4C2A71B0"/>
    <w:lvl w:ilvl="0" w:tplc="092E9356">
      <w:start w:val="1"/>
      <w:numFmt w:val="upperRoman"/>
      <w:lvlText w:val="%1."/>
      <w:lvlJc w:val="left"/>
      <w:pPr>
        <w:ind w:left="1429" w:hanging="720"/>
      </w:pPr>
      <w:rPr>
        <w:rFonts w:hint="default"/>
        <w:b/>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15:restartNumberingAfterBreak="0">
    <w:nsid w:val="49CD0754"/>
    <w:multiLevelType w:val="hybridMultilevel"/>
    <w:tmpl w:val="B9CEB5E0"/>
    <w:lvl w:ilvl="0" w:tplc="0416000F">
      <w:start w:val="1"/>
      <w:numFmt w:val="decimal"/>
      <w:lvlText w:val="%1."/>
      <w:lvlJc w:val="left"/>
      <w:pPr>
        <w:ind w:left="771" w:hanging="360"/>
      </w:pPr>
    </w:lvl>
    <w:lvl w:ilvl="1" w:tplc="04160019" w:tentative="1">
      <w:start w:val="1"/>
      <w:numFmt w:val="lowerLetter"/>
      <w:lvlText w:val="%2."/>
      <w:lvlJc w:val="left"/>
      <w:pPr>
        <w:ind w:left="1491" w:hanging="360"/>
      </w:pPr>
    </w:lvl>
    <w:lvl w:ilvl="2" w:tplc="0416001B" w:tentative="1">
      <w:start w:val="1"/>
      <w:numFmt w:val="lowerRoman"/>
      <w:lvlText w:val="%3."/>
      <w:lvlJc w:val="right"/>
      <w:pPr>
        <w:ind w:left="2211" w:hanging="180"/>
      </w:pPr>
    </w:lvl>
    <w:lvl w:ilvl="3" w:tplc="0416000F" w:tentative="1">
      <w:start w:val="1"/>
      <w:numFmt w:val="decimal"/>
      <w:lvlText w:val="%4."/>
      <w:lvlJc w:val="left"/>
      <w:pPr>
        <w:ind w:left="2931" w:hanging="360"/>
      </w:pPr>
    </w:lvl>
    <w:lvl w:ilvl="4" w:tplc="04160019" w:tentative="1">
      <w:start w:val="1"/>
      <w:numFmt w:val="lowerLetter"/>
      <w:lvlText w:val="%5."/>
      <w:lvlJc w:val="left"/>
      <w:pPr>
        <w:ind w:left="3651" w:hanging="360"/>
      </w:pPr>
    </w:lvl>
    <w:lvl w:ilvl="5" w:tplc="0416001B" w:tentative="1">
      <w:start w:val="1"/>
      <w:numFmt w:val="lowerRoman"/>
      <w:lvlText w:val="%6."/>
      <w:lvlJc w:val="right"/>
      <w:pPr>
        <w:ind w:left="4371" w:hanging="180"/>
      </w:pPr>
    </w:lvl>
    <w:lvl w:ilvl="6" w:tplc="0416000F" w:tentative="1">
      <w:start w:val="1"/>
      <w:numFmt w:val="decimal"/>
      <w:lvlText w:val="%7."/>
      <w:lvlJc w:val="left"/>
      <w:pPr>
        <w:ind w:left="5091" w:hanging="360"/>
      </w:pPr>
    </w:lvl>
    <w:lvl w:ilvl="7" w:tplc="04160019" w:tentative="1">
      <w:start w:val="1"/>
      <w:numFmt w:val="lowerLetter"/>
      <w:lvlText w:val="%8."/>
      <w:lvlJc w:val="left"/>
      <w:pPr>
        <w:ind w:left="5811" w:hanging="360"/>
      </w:pPr>
    </w:lvl>
    <w:lvl w:ilvl="8" w:tplc="0416001B" w:tentative="1">
      <w:start w:val="1"/>
      <w:numFmt w:val="lowerRoman"/>
      <w:lvlText w:val="%9."/>
      <w:lvlJc w:val="right"/>
      <w:pPr>
        <w:ind w:left="6531" w:hanging="180"/>
      </w:pPr>
    </w:lvl>
  </w:abstractNum>
  <w:abstractNum w:abstractNumId="24" w15:restartNumberingAfterBreak="0">
    <w:nsid w:val="565E155F"/>
    <w:multiLevelType w:val="hybridMultilevel"/>
    <w:tmpl w:val="038433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CF86B61"/>
    <w:multiLevelType w:val="hybridMultilevel"/>
    <w:tmpl w:val="B4AE17DC"/>
    <w:lvl w:ilvl="0" w:tplc="76E4786E">
      <w:start w:val="2"/>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6576364"/>
    <w:multiLevelType w:val="hybridMultilevel"/>
    <w:tmpl w:val="CFD84686"/>
    <w:lvl w:ilvl="0" w:tplc="FBACACA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6C14773"/>
    <w:multiLevelType w:val="hybridMultilevel"/>
    <w:tmpl w:val="D3DAFACA"/>
    <w:lvl w:ilvl="0" w:tplc="0006228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FF34865"/>
    <w:multiLevelType w:val="hybridMultilevel"/>
    <w:tmpl w:val="4885E1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0996CC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A512DD"/>
    <w:multiLevelType w:val="hybridMultilevel"/>
    <w:tmpl w:val="CE0E9D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2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19"/>
  </w:num>
  <w:num w:numId="8">
    <w:abstractNumId w:val="23"/>
  </w:num>
  <w:num w:numId="9">
    <w:abstractNumId w:val="5"/>
  </w:num>
  <w:num w:numId="10">
    <w:abstractNumId w:val="10"/>
  </w:num>
  <w:num w:numId="11">
    <w:abstractNumId w:val="3"/>
  </w:num>
  <w:num w:numId="12">
    <w:abstractNumId w:val="0"/>
  </w:num>
  <w:num w:numId="13">
    <w:abstractNumId w:val="1"/>
  </w:num>
  <w:num w:numId="14">
    <w:abstractNumId w:val="21"/>
  </w:num>
  <w:num w:numId="15">
    <w:abstractNumId w:val="9"/>
  </w:num>
  <w:num w:numId="16">
    <w:abstractNumId w:val="28"/>
  </w:num>
  <w:num w:numId="17">
    <w:abstractNumId w:val="12"/>
  </w:num>
  <w:num w:numId="18">
    <w:abstractNumId w:val="24"/>
  </w:num>
  <w:num w:numId="19">
    <w:abstractNumId w:val="7"/>
  </w:num>
  <w:num w:numId="20">
    <w:abstractNumId w:val="8"/>
  </w:num>
  <w:num w:numId="21">
    <w:abstractNumId w:val="30"/>
  </w:num>
  <w:num w:numId="22">
    <w:abstractNumId w:val="11"/>
  </w:num>
  <w:num w:numId="23">
    <w:abstractNumId w:val="16"/>
  </w:num>
  <w:num w:numId="24">
    <w:abstractNumId w:val="18"/>
  </w:num>
  <w:num w:numId="25">
    <w:abstractNumId w:val="15"/>
  </w:num>
  <w:num w:numId="26">
    <w:abstractNumId w:val="22"/>
  </w:num>
  <w:num w:numId="27">
    <w:abstractNumId w:val="29"/>
  </w:num>
  <w:num w:numId="28">
    <w:abstractNumId w:val="26"/>
  </w:num>
  <w:num w:numId="29">
    <w:abstractNumId w:val="25"/>
  </w:num>
  <w:num w:numId="30">
    <w:abstractNumId w:val="27"/>
  </w:num>
  <w:num w:numId="31">
    <w:abstractNumId w:val="14"/>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3174"/>
    <w:rsid w:val="00014EC0"/>
    <w:rsid w:val="00016A5E"/>
    <w:rsid w:val="00020183"/>
    <w:rsid w:val="00021BC4"/>
    <w:rsid w:val="00021C9D"/>
    <w:rsid w:val="00021DFD"/>
    <w:rsid w:val="00022166"/>
    <w:rsid w:val="0002233C"/>
    <w:rsid w:val="000234E8"/>
    <w:rsid w:val="00024B95"/>
    <w:rsid w:val="00024FBA"/>
    <w:rsid w:val="00025CFE"/>
    <w:rsid w:val="00026861"/>
    <w:rsid w:val="00026BF6"/>
    <w:rsid w:val="00026DB9"/>
    <w:rsid w:val="0002791A"/>
    <w:rsid w:val="00030866"/>
    <w:rsid w:val="00033572"/>
    <w:rsid w:val="0003363B"/>
    <w:rsid w:val="00033994"/>
    <w:rsid w:val="00034918"/>
    <w:rsid w:val="00034D1F"/>
    <w:rsid w:val="00034F2D"/>
    <w:rsid w:val="000369E4"/>
    <w:rsid w:val="00037614"/>
    <w:rsid w:val="000404D6"/>
    <w:rsid w:val="00040A9A"/>
    <w:rsid w:val="00042C5D"/>
    <w:rsid w:val="000430AC"/>
    <w:rsid w:val="00044869"/>
    <w:rsid w:val="00050994"/>
    <w:rsid w:val="00051D7A"/>
    <w:rsid w:val="00053FDC"/>
    <w:rsid w:val="000542BC"/>
    <w:rsid w:val="00055900"/>
    <w:rsid w:val="00055EFA"/>
    <w:rsid w:val="000560DA"/>
    <w:rsid w:val="000564A0"/>
    <w:rsid w:val="00060F64"/>
    <w:rsid w:val="0006105C"/>
    <w:rsid w:val="000620FE"/>
    <w:rsid w:val="00063C56"/>
    <w:rsid w:val="0006490B"/>
    <w:rsid w:val="00065448"/>
    <w:rsid w:val="000655F4"/>
    <w:rsid w:val="00066945"/>
    <w:rsid w:val="00067418"/>
    <w:rsid w:val="00070272"/>
    <w:rsid w:val="00071C10"/>
    <w:rsid w:val="000721F3"/>
    <w:rsid w:val="0007220C"/>
    <w:rsid w:val="00072822"/>
    <w:rsid w:val="000728B4"/>
    <w:rsid w:val="000764FE"/>
    <w:rsid w:val="00076551"/>
    <w:rsid w:val="000771C4"/>
    <w:rsid w:val="000801E0"/>
    <w:rsid w:val="000805B7"/>
    <w:rsid w:val="00082FE3"/>
    <w:rsid w:val="0008378A"/>
    <w:rsid w:val="000845D0"/>
    <w:rsid w:val="00087DD8"/>
    <w:rsid w:val="000904CE"/>
    <w:rsid w:val="0009068D"/>
    <w:rsid w:val="00090BA0"/>
    <w:rsid w:val="00091B11"/>
    <w:rsid w:val="00092CE3"/>
    <w:rsid w:val="0009301B"/>
    <w:rsid w:val="000938B0"/>
    <w:rsid w:val="00095E47"/>
    <w:rsid w:val="00096408"/>
    <w:rsid w:val="000970AA"/>
    <w:rsid w:val="00097C91"/>
    <w:rsid w:val="000A0ED3"/>
    <w:rsid w:val="000A22D7"/>
    <w:rsid w:val="000A23D4"/>
    <w:rsid w:val="000A3D01"/>
    <w:rsid w:val="000A4F97"/>
    <w:rsid w:val="000A5CD7"/>
    <w:rsid w:val="000A64A4"/>
    <w:rsid w:val="000B24DE"/>
    <w:rsid w:val="000B3843"/>
    <w:rsid w:val="000B419A"/>
    <w:rsid w:val="000B4BD9"/>
    <w:rsid w:val="000B4F38"/>
    <w:rsid w:val="000B5E36"/>
    <w:rsid w:val="000B74F3"/>
    <w:rsid w:val="000B78B1"/>
    <w:rsid w:val="000C0C90"/>
    <w:rsid w:val="000C1691"/>
    <w:rsid w:val="000C3A56"/>
    <w:rsid w:val="000C3CD1"/>
    <w:rsid w:val="000C4271"/>
    <w:rsid w:val="000C4398"/>
    <w:rsid w:val="000C7F52"/>
    <w:rsid w:val="000D0BD6"/>
    <w:rsid w:val="000D0F08"/>
    <w:rsid w:val="000D1E0C"/>
    <w:rsid w:val="000D3392"/>
    <w:rsid w:val="000D33F5"/>
    <w:rsid w:val="000D3514"/>
    <w:rsid w:val="000D4E6A"/>
    <w:rsid w:val="000D5291"/>
    <w:rsid w:val="000D56CE"/>
    <w:rsid w:val="000D6709"/>
    <w:rsid w:val="000E05AF"/>
    <w:rsid w:val="000E1A64"/>
    <w:rsid w:val="000E1C2E"/>
    <w:rsid w:val="000E2063"/>
    <w:rsid w:val="000E21ED"/>
    <w:rsid w:val="000E44C8"/>
    <w:rsid w:val="000E5356"/>
    <w:rsid w:val="000E5FD9"/>
    <w:rsid w:val="000E6556"/>
    <w:rsid w:val="000F0DBD"/>
    <w:rsid w:val="000F0EA9"/>
    <w:rsid w:val="000F14E7"/>
    <w:rsid w:val="000F394A"/>
    <w:rsid w:val="000F4CE0"/>
    <w:rsid w:val="001042D0"/>
    <w:rsid w:val="0010481F"/>
    <w:rsid w:val="00104B79"/>
    <w:rsid w:val="001068E1"/>
    <w:rsid w:val="0010747E"/>
    <w:rsid w:val="00110970"/>
    <w:rsid w:val="001110D9"/>
    <w:rsid w:val="001113AF"/>
    <w:rsid w:val="00111EAF"/>
    <w:rsid w:val="00113F86"/>
    <w:rsid w:val="001144F2"/>
    <w:rsid w:val="00114AE3"/>
    <w:rsid w:val="00114D83"/>
    <w:rsid w:val="00115550"/>
    <w:rsid w:val="00122711"/>
    <w:rsid w:val="0012487A"/>
    <w:rsid w:val="00124E55"/>
    <w:rsid w:val="001264BB"/>
    <w:rsid w:val="00126B0E"/>
    <w:rsid w:val="00127496"/>
    <w:rsid w:val="00130662"/>
    <w:rsid w:val="001345EF"/>
    <w:rsid w:val="00134EA1"/>
    <w:rsid w:val="00135445"/>
    <w:rsid w:val="00135A28"/>
    <w:rsid w:val="00135E44"/>
    <w:rsid w:val="00140AED"/>
    <w:rsid w:val="001427C3"/>
    <w:rsid w:val="00142990"/>
    <w:rsid w:val="00143921"/>
    <w:rsid w:val="00143E20"/>
    <w:rsid w:val="0014467F"/>
    <w:rsid w:val="0014659D"/>
    <w:rsid w:val="00147602"/>
    <w:rsid w:val="001502E2"/>
    <w:rsid w:val="0015161D"/>
    <w:rsid w:val="00152EE8"/>
    <w:rsid w:val="0015436B"/>
    <w:rsid w:val="00155401"/>
    <w:rsid w:val="00164DD5"/>
    <w:rsid w:val="0016545F"/>
    <w:rsid w:val="00165E38"/>
    <w:rsid w:val="00166200"/>
    <w:rsid w:val="00167CE5"/>
    <w:rsid w:val="00170034"/>
    <w:rsid w:val="001704D3"/>
    <w:rsid w:val="0017070C"/>
    <w:rsid w:val="0017145B"/>
    <w:rsid w:val="00173334"/>
    <w:rsid w:val="001742AD"/>
    <w:rsid w:val="001775FC"/>
    <w:rsid w:val="00180506"/>
    <w:rsid w:val="00184CB0"/>
    <w:rsid w:val="00185180"/>
    <w:rsid w:val="00185DC3"/>
    <w:rsid w:val="00185E12"/>
    <w:rsid w:val="00187112"/>
    <w:rsid w:val="00194BFA"/>
    <w:rsid w:val="00195121"/>
    <w:rsid w:val="00196410"/>
    <w:rsid w:val="00196748"/>
    <w:rsid w:val="001A071F"/>
    <w:rsid w:val="001A0938"/>
    <w:rsid w:val="001A0E75"/>
    <w:rsid w:val="001A25DE"/>
    <w:rsid w:val="001A4FB6"/>
    <w:rsid w:val="001A56AF"/>
    <w:rsid w:val="001A5A28"/>
    <w:rsid w:val="001A6103"/>
    <w:rsid w:val="001A7755"/>
    <w:rsid w:val="001A7E1A"/>
    <w:rsid w:val="001B0787"/>
    <w:rsid w:val="001B1538"/>
    <w:rsid w:val="001B2041"/>
    <w:rsid w:val="001B298A"/>
    <w:rsid w:val="001B2BF5"/>
    <w:rsid w:val="001B2EC8"/>
    <w:rsid w:val="001B3CE5"/>
    <w:rsid w:val="001B5BD7"/>
    <w:rsid w:val="001B67EE"/>
    <w:rsid w:val="001B7E88"/>
    <w:rsid w:val="001C0C23"/>
    <w:rsid w:val="001C0D71"/>
    <w:rsid w:val="001C20E6"/>
    <w:rsid w:val="001C375F"/>
    <w:rsid w:val="001C5CC6"/>
    <w:rsid w:val="001C6E6F"/>
    <w:rsid w:val="001C728B"/>
    <w:rsid w:val="001C7919"/>
    <w:rsid w:val="001D050B"/>
    <w:rsid w:val="001D2F9F"/>
    <w:rsid w:val="001D4565"/>
    <w:rsid w:val="001D4EA3"/>
    <w:rsid w:val="001D5E6E"/>
    <w:rsid w:val="001D7F82"/>
    <w:rsid w:val="001E02E7"/>
    <w:rsid w:val="001E04D9"/>
    <w:rsid w:val="001E1287"/>
    <w:rsid w:val="001E238C"/>
    <w:rsid w:val="001E2C25"/>
    <w:rsid w:val="001E3250"/>
    <w:rsid w:val="001E5E36"/>
    <w:rsid w:val="001E7AC5"/>
    <w:rsid w:val="001F04F7"/>
    <w:rsid w:val="001F0E2B"/>
    <w:rsid w:val="001F140F"/>
    <w:rsid w:val="001F1522"/>
    <w:rsid w:val="001F2089"/>
    <w:rsid w:val="001F289B"/>
    <w:rsid w:val="001F28B7"/>
    <w:rsid w:val="001F3812"/>
    <w:rsid w:val="001F4FFC"/>
    <w:rsid w:val="001F7435"/>
    <w:rsid w:val="0020175D"/>
    <w:rsid w:val="002028AA"/>
    <w:rsid w:val="00203881"/>
    <w:rsid w:val="002038BC"/>
    <w:rsid w:val="002045D5"/>
    <w:rsid w:val="002047A2"/>
    <w:rsid w:val="00205680"/>
    <w:rsid w:val="00205CF8"/>
    <w:rsid w:val="002145AC"/>
    <w:rsid w:val="00215DBC"/>
    <w:rsid w:val="00216D05"/>
    <w:rsid w:val="00216DA4"/>
    <w:rsid w:val="0021708A"/>
    <w:rsid w:val="002218E2"/>
    <w:rsid w:val="00221EC7"/>
    <w:rsid w:val="00230B61"/>
    <w:rsid w:val="00232474"/>
    <w:rsid w:val="0023327C"/>
    <w:rsid w:val="00235FF5"/>
    <w:rsid w:val="002377C4"/>
    <w:rsid w:val="00237FDD"/>
    <w:rsid w:val="00240574"/>
    <w:rsid w:val="00240E23"/>
    <w:rsid w:val="00241AB2"/>
    <w:rsid w:val="00246723"/>
    <w:rsid w:val="00250D6F"/>
    <w:rsid w:val="00251140"/>
    <w:rsid w:val="00252AD0"/>
    <w:rsid w:val="002573C9"/>
    <w:rsid w:val="00257B13"/>
    <w:rsid w:val="00257EB3"/>
    <w:rsid w:val="00260443"/>
    <w:rsid w:val="00262963"/>
    <w:rsid w:val="00263EA0"/>
    <w:rsid w:val="002648A0"/>
    <w:rsid w:val="00266164"/>
    <w:rsid w:val="00270A88"/>
    <w:rsid w:val="00270BBA"/>
    <w:rsid w:val="00273BCC"/>
    <w:rsid w:val="002751EE"/>
    <w:rsid w:val="00275861"/>
    <w:rsid w:val="00275F5C"/>
    <w:rsid w:val="002801CB"/>
    <w:rsid w:val="0028081F"/>
    <w:rsid w:val="00280F08"/>
    <w:rsid w:val="002842E4"/>
    <w:rsid w:val="002856E5"/>
    <w:rsid w:val="00285EFC"/>
    <w:rsid w:val="002869A9"/>
    <w:rsid w:val="00287097"/>
    <w:rsid w:val="00290853"/>
    <w:rsid w:val="00292E11"/>
    <w:rsid w:val="00292F48"/>
    <w:rsid w:val="00295876"/>
    <w:rsid w:val="002961AF"/>
    <w:rsid w:val="002A52ED"/>
    <w:rsid w:val="002A5770"/>
    <w:rsid w:val="002B0423"/>
    <w:rsid w:val="002B1E45"/>
    <w:rsid w:val="002B2DBB"/>
    <w:rsid w:val="002B3A52"/>
    <w:rsid w:val="002B3DEA"/>
    <w:rsid w:val="002B413C"/>
    <w:rsid w:val="002B4286"/>
    <w:rsid w:val="002B4FE4"/>
    <w:rsid w:val="002B7D1A"/>
    <w:rsid w:val="002C140B"/>
    <w:rsid w:val="002C3B02"/>
    <w:rsid w:val="002C4601"/>
    <w:rsid w:val="002C4DED"/>
    <w:rsid w:val="002C7B72"/>
    <w:rsid w:val="002D03EF"/>
    <w:rsid w:val="002D31BF"/>
    <w:rsid w:val="002D35DD"/>
    <w:rsid w:val="002D38AD"/>
    <w:rsid w:val="002D3EDB"/>
    <w:rsid w:val="002D4D4E"/>
    <w:rsid w:val="002D5227"/>
    <w:rsid w:val="002D56C5"/>
    <w:rsid w:val="002E007F"/>
    <w:rsid w:val="002E18FD"/>
    <w:rsid w:val="002E1AF8"/>
    <w:rsid w:val="002E21B8"/>
    <w:rsid w:val="002E4EC6"/>
    <w:rsid w:val="002E5295"/>
    <w:rsid w:val="002E59DB"/>
    <w:rsid w:val="002E6440"/>
    <w:rsid w:val="002E764D"/>
    <w:rsid w:val="002E7A50"/>
    <w:rsid w:val="002F0D52"/>
    <w:rsid w:val="002F3109"/>
    <w:rsid w:val="002F5608"/>
    <w:rsid w:val="002F6C64"/>
    <w:rsid w:val="002F728E"/>
    <w:rsid w:val="00300EE9"/>
    <w:rsid w:val="00301F33"/>
    <w:rsid w:val="003023C3"/>
    <w:rsid w:val="0030345C"/>
    <w:rsid w:val="003051B3"/>
    <w:rsid w:val="003121A4"/>
    <w:rsid w:val="003121DB"/>
    <w:rsid w:val="003139F2"/>
    <w:rsid w:val="00316E89"/>
    <w:rsid w:val="003200F8"/>
    <w:rsid w:val="00320152"/>
    <w:rsid w:val="00320500"/>
    <w:rsid w:val="003215E1"/>
    <w:rsid w:val="00322FB5"/>
    <w:rsid w:val="0032311D"/>
    <w:rsid w:val="003233AF"/>
    <w:rsid w:val="00325043"/>
    <w:rsid w:val="003279F3"/>
    <w:rsid w:val="0033076E"/>
    <w:rsid w:val="00330DE7"/>
    <w:rsid w:val="00331155"/>
    <w:rsid w:val="00331B83"/>
    <w:rsid w:val="003343B7"/>
    <w:rsid w:val="00335A53"/>
    <w:rsid w:val="00336E6F"/>
    <w:rsid w:val="00337301"/>
    <w:rsid w:val="003378C0"/>
    <w:rsid w:val="00337C70"/>
    <w:rsid w:val="00341F23"/>
    <w:rsid w:val="00342506"/>
    <w:rsid w:val="00342C81"/>
    <w:rsid w:val="00343077"/>
    <w:rsid w:val="00344BD4"/>
    <w:rsid w:val="003451FA"/>
    <w:rsid w:val="00345CAB"/>
    <w:rsid w:val="003463F8"/>
    <w:rsid w:val="00346C0B"/>
    <w:rsid w:val="003478D5"/>
    <w:rsid w:val="00350431"/>
    <w:rsid w:val="003513A0"/>
    <w:rsid w:val="00351642"/>
    <w:rsid w:val="003519B2"/>
    <w:rsid w:val="00352E4B"/>
    <w:rsid w:val="00353612"/>
    <w:rsid w:val="00354ADC"/>
    <w:rsid w:val="00355338"/>
    <w:rsid w:val="00357D04"/>
    <w:rsid w:val="00360C6C"/>
    <w:rsid w:val="00364339"/>
    <w:rsid w:val="003647FC"/>
    <w:rsid w:val="00365E84"/>
    <w:rsid w:val="003666A9"/>
    <w:rsid w:val="003676AC"/>
    <w:rsid w:val="0036790D"/>
    <w:rsid w:val="003749CC"/>
    <w:rsid w:val="0037528D"/>
    <w:rsid w:val="00381390"/>
    <w:rsid w:val="00382292"/>
    <w:rsid w:val="00382B75"/>
    <w:rsid w:val="00382F90"/>
    <w:rsid w:val="00383DB1"/>
    <w:rsid w:val="0038491F"/>
    <w:rsid w:val="00384DF5"/>
    <w:rsid w:val="00384F73"/>
    <w:rsid w:val="0038606C"/>
    <w:rsid w:val="00386C93"/>
    <w:rsid w:val="00387FB1"/>
    <w:rsid w:val="0039783E"/>
    <w:rsid w:val="00397B0D"/>
    <w:rsid w:val="003A1CAC"/>
    <w:rsid w:val="003A23DD"/>
    <w:rsid w:val="003A3AAA"/>
    <w:rsid w:val="003A453C"/>
    <w:rsid w:val="003A4D6F"/>
    <w:rsid w:val="003A6069"/>
    <w:rsid w:val="003A673D"/>
    <w:rsid w:val="003B0F48"/>
    <w:rsid w:val="003B3948"/>
    <w:rsid w:val="003B3CAC"/>
    <w:rsid w:val="003B478C"/>
    <w:rsid w:val="003C004B"/>
    <w:rsid w:val="003C0685"/>
    <w:rsid w:val="003C0EEC"/>
    <w:rsid w:val="003C2335"/>
    <w:rsid w:val="003C360B"/>
    <w:rsid w:val="003C4FE0"/>
    <w:rsid w:val="003C6A88"/>
    <w:rsid w:val="003C71DE"/>
    <w:rsid w:val="003D1B68"/>
    <w:rsid w:val="003D263C"/>
    <w:rsid w:val="003D2B91"/>
    <w:rsid w:val="003D2EDF"/>
    <w:rsid w:val="003D5600"/>
    <w:rsid w:val="003D6719"/>
    <w:rsid w:val="003D75FB"/>
    <w:rsid w:val="003D7E30"/>
    <w:rsid w:val="003E3A53"/>
    <w:rsid w:val="003E5580"/>
    <w:rsid w:val="003E5E83"/>
    <w:rsid w:val="003E7635"/>
    <w:rsid w:val="003F5E67"/>
    <w:rsid w:val="003F6845"/>
    <w:rsid w:val="003F6E40"/>
    <w:rsid w:val="004032F2"/>
    <w:rsid w:val="00403C2C"/>
    <w:rsid w:val="00404064"/>
    <w:rsid w:val="00404C6A"/>
    <w:rsid w:val="00406ADA"/>
    <w:rsid w:val="00407271"/>
    <w:rsid w:val="0041023C"/>
    <w:rsid w:val="00411A3B"/>
    <w:rsid w:val="00413523"/>
    <w:rsid w:val="00413FBA"/>
    <w:rsid w:val="004165B9"/>
    <w:rsid w:val="0041755A"/>
    <w:rsid w:val="00417C00"/>
    <w:rsid w:val="004207A4"/>
    <w:rsid w:val="00422047"/>
    <w:rsid w:val="00422F62"/>
    <w:rsid w:val="0042467E"/>
    <w:rsid w:val="00424F48"/>
    <w:rsid w:val="004258F4"/>
    <w:rsid w:val="00432708"/>
    <w:rsid w:val="00434A60"/>
    <w:rsid w:val="00437DFD"/>
    <w:rsid w:val="00440479"/>
    <w:rsid w:val="00441996"/>
    <w:rsid w:val="00441E4E"/>
    <w:rsid w:val="0044269E"/>
    <w:rsid w:val="00444520"/>
    <w:rsid w:val="004449ED"/>
    <w:rsid w:val="0045054A"/>
    <w:rsid w:val="00454866"/>
    <w:rsid w:val="00454B89"/>
    <w:rsid w:val="00457B85"/>
    <w:rsid w:val="00457C2C"/>
    <w:rsid w:val="00457E0F"/>
    <w:rsid w:val="00462CDD"/>
    <w:rsid w:val="00463F9C"/>
    <w:rsid w:val="00464536"/>
    <w:rsid w:val="00464C29"/>
    <w:rsid w:val="00466A9E"/>
    <w:rsid w:val="00466CB2"/>
    <w:rsid w:val="00467589"/>
    <w:rsid w:val="00471752"/>
    <w:rsid w:val="00473E2E"/>
    <w:rsid w:val="004740EE"/>
    <w:rsid w:val="00474796"/>
    <w:rsid w:val="00474D9A"/>
    <w:rsid w:val="004751D7"/>
    <w:rsid w:val="0047532E"/>
    <w:rsid w:val="004769F6"/>
    <w:rsid w:val="00480AB6"/>
    <w:rsid w:val="00480B44"/>
    <w:rsid w:val="00480BBB"/>
    <w:rsid w:val="00481645"/>
    <w:rsid w:val="004822B2"/>
    <w:rsid w:val="00487CD8"/>
    <w:rsid w:val="004913E8"/>
    <w:rsid w:val="00491E34"/>
    <w:rsid w:val="004949B6"/>
    <w:rsid w:val="00495130"/>
    <w:rsid w:val="0049548F"/>
    <w:rsid w:val="00497F49"/>
    <w:rsid w:val="004A1A06"/>
    <w:rsid w:val="004A20B7"/>
    <w:rsid w:val="004A3C12"/>
    <w:rsid w:val="004A3FD4"/>
    <w:rsid w:val="004A4B59"/>
    <w:rsid w:val="004A4F82"/>
    <w:rsid w:val="004B18C6"/>
    <w:rsid w:val="004B1FA6"/>
    <w:rsid w:val="004B3FA6"/>
    <w:rsid w:val="004B40A0"/>
    <w:rsid w:val="004B4F1C"/>
    <w:rsid w:val="004B5EC6"/>
    <w:rsid w:val="004B6928"/>
    <w:rsid w:val="004B6CA4"/>
    <w:rsid w:val="004C035B"/>
    <w:rsid w:val="004C0F2A"/>
    <w:rsid w:val="004C198E"/>
    <w:rsid w:val="004D0389"/>
    <w:rsid w:val="004D0B32"/>
    <w:rsid w:val="004D338B"/>
    <w:rsid w:val="004D56FA"/>
    <w:rsid w:val="004D67E7"/>
    <w:rsid w:val="004D67ED"/>
    <w:rsid w:val="004E01BE"/>
    <w:rsid w:val="004E1374"/>
    <w:rsid w:val="004E139F"/>
    <w:rsid w:val="004E185E"/>
    <w:rsid w:val="004E2A20"/>
    <w:rsid w:val="004E34CB"/>
    <w:rsid w:val="004E351B"/>
    <w:rsid w:val="004E3F47"/>
    <w:rsid w:val="004E400B"/>
    <w:rsid w:val="004E6B61"/>
    <w:rsid w:val="004F0F5A"/>
    <w:rsid w:val="004F4623"/>
    <w:rsid w:val="004F4B7C"/>
    <w:rsid w:val="004F4C42"/>
    <w:rsid w:val="004F5BBC"/>
    <w:rsid w:val="004F7161"/>
    <w:rsid w:val="004F720D"/>
    <w:rsid w:val="004F7461"/>
    <w:rsid w:val="0050020B"/>
    <w:rsid w:val="0050096B"/>
    <w:rsid w:val="00501A60"/>
    <w:rsid w:val="00502198"/>
    <w:rsid w:val="00502232"/>
    <w:rsid w:val="00504B74"/>
    <w:rsid w:val="00505B95"/>
    <w:rsid w:val="00507980"/>
    <w:rsid w:val="00512597"/>
    <w:rsid w:val="0051618E"/>
    <w:rsid w:val="005175F8"/>
    <w:rsid w:val="0052243E"/>
    <w:rsid w:val="00522B84"/>
    <w:rsid w:val="005231A6"/>
    <w:rsid w:val="00523998"/>
    <w:rsid w:val="0052399B"/>
    <w:rsid w:val="0052409C"/>
    <w:rsid w:val="00524444"/>
    <w:rsid w:val="00524BEC"/>
    <w:rsid w:val="005255A9"/>
    <w:rsid w:val="005258FA"/>
    <w:rsid w:val="0052761E"/>
    <w:rsid w:val="00532B14"/>
    <w:rsid w:val="00532D28"/>
    <w:rsid w:val="005331A2"/>
    <w:rsid w:val="00536250"/>
    <w:rsid w:val="00536F42"/>
    <w:rsid w:val="005407F5"/>
    <w:rsid w:val="0054147B"/>
    <w:rsid w:val="0054185C"/>
    <w:rsid w:val="00542280"/>
    <w:rsid w:val="0054234C"/>
    <w:rsid w:val="00543119"/>
    <w:rsid w:val="00543952"/>
    <w:rsid w:val="00544076"/>
    <w:rsid w:val="005443A2"/>
    <w:rsid w:val="00544912"/>
    <w:rsid w:val="00544AE8"/>
    <w:rsid w:val="005477D8"/>
    <w:rsid w:val="00551771"/>
    <w:rsid w:val="005525BB"/>
    <w:rsid w:val="00552657"/>
    <w:rsid w:val="00553BCE"/>
    <w:rsid w:val="005540DA"/>
    <w:rsid w:val="00554117"/>
    <w:rsid w:val="00554B2F"/>
    <w:rsid w:val="00555B93"/>
    <w:rsid w:val="00556487"/>
    <w:rsid w:val="00557C74"/>
    <w:rsid w:val="00557E6B"/>
    <w:rsid w:val="00563D2F"/>
    <w:rsid w:val="005647A1"/>
    <w:rsid w:val="005655F8"/>
    <w:rsid w:val="005676B9"/>
    <w:rsid w:val="00567C55"/>
    <w:rsid w:val="00573399"/>
    <w:rsid w:val="00573681"/>
    <w:rsid w:val="00573804"/>
    <w:rsid w:val="0057464E"/>
    <w:rsid w:val="005764EF"/>
    <w:rsid w:val="00577D81"/>
    <w:rsid w:val="00577DE1"/>
    <w:rsid w:val="00583BB9"/>
    <w:rsid w:val="005847E3"/>
    <w:rsid w:val="00585949"/>
    <w:rsid w:val="00590987"/>
    <w:rsid w:val="00591C33"/>
    <w:rsid w:val="00592889"/>
    <w:rsid w:val="00593331"/>
    <w:rsid w:val="00594179"/>
    <w:rsid w:val="00595683"/>
    <w:rsid w:val="005A0D4D"/>
    <w:rsid w:val="005A3AB6"/>
    <w:rsid w:val="005A3FFB"/>
    <w:rsid w:val="005A6923"/>
    <w:rsid w:val="005A74E0"/>
    <w:rsid w:val="005B00F2"/>
    <w:rsid w:val="005B27A3"/>
    <w:rsid w:val="005B2E1D"/>
    <w:rsid w:val="005B3F03"/>
    <w:rsid w:val="005B478C"/>
    <w:rsid w:val="005B707D"/>
    <w:rsid w:val="005B7FFA"/>
    <w:rsid w:val="005C09A2"/>
    <w:rsid w:val="005C17D3"/>
    <w:rsid w:val="005C2137"/>
    <w:rsid w:val="005C475C"/>
    <w:rsid w:val="005C4C19"/>
    <w:rsid w:val="005C4F3E"/>
    <w:rsid w:val="005C50A7"/>
    <w:rsid w:val="005C6E53"/>
    <w:rsid w:val="005C733F"/>
    <w:rsid w:val="005D0EEC"/>
    <w:rsid w:val="005D2155"/>
    <w:rsid w:val="005D29E7"/>
    <w:rsid w:val="005D3D88"/>
    <w:rsid w:val="005D4EED"/>
    <w:rsid w:val="005D574F"/>
    <w:rsid w:val="005D5CC9"/>
    <w:rsid w:val="005D69B1"/>
    <w:rsid w:val="005D7432"/>
    <w:rsid w:val="005E2F79"/>
    <w:rsid w:val="005E468C"/>
    <w:rsid w:val="005E5174"/>
    <w:rsid w:val="005E5549"/>
    <w:rsid w:val="005E6FB0"/>
    <w:rsid w:val="005E75C4"/>
    <w:rsid w:val="005E7948"/>
    <w:rsid w:val="005F024F"/>
    <w:rsid w:val="005F02D3"/>
    <w:rsid w:val="005F05D5"/>
    <w:rsid w:val="005F293E"/>
    <w:rsid w:val="005F4634"/>
    <w:rsid w:val="005F54A7"/>
    <w:rsid w:val="005F77CB"/>
    <w:rsid w:val="005F7DCB"/>
    <w:rsid w:val="00600144"/>
    <w:rsid w:val="00600D01"/>
    <w:rsid w:val="00601857"/>
    <w:rsid w:val="00606BF3"/>
    <w:rsid w:val="00607EAC"/>
    <w:rsid w:val="00610ED4"/>
    <w:rsid w:val="0061101C"/>
    <w:rsid w:val="006131F9"/>
    <w:rsid w:val="00614775"/>
    <w:rsid w:val="006152F1"/>
    <w:rsid w:val="00615E68"/>
    <w:rsid w:val="00616701"/>
    <w:rsid w:val="00616B2D"/>
    <w:rsid w:val="00616D39"/>
    <w:rsid w:val="006175AE"/>
    <w:rsid w:val="00620298"/>
    <w:rsid w:val="00620C02"/>
    <w:rsid w:val="006249CD"/>
    <w:rsid w:val="00624AEC"/>
    <w:rsid w:val="00624F50"/>
    <w:rsid w:val="00625446"/>
    <w:rsid w:val="00626751"/>
    <w:rsid w:val="006272FC"/>
    <w:rsid w:val="0063354B"/>
    <w:rsid w:val="00633624"/>
    <w:rsid w:val="00635C3E"/>
    <w:rsid w:val="00637A28"/>
    <w:rsid w:val="00637F17"/>
    <w:rsid w:val="00640EED"/>
    <w:rsid w:val="00641284"/>
    <w:rsid w:val="006413B4"/>
    <w:rsid w:val="00642946"/>
    <w:rsid w:val="00643297"/>
    <w:rsid w:val="0064416C"/>
    <w:rsid w:val="00644612"/>
    <w:rsid w:val="006474CB"/>
    <w:rsid w:val="00651E03"/>
    <w:rsid w:val="00653937"/>
    <w:rsid w:val="006545F2"/>
    <w:rsid w:val="00655799"/>
    <w:rsid w:val="0065674A"/>
    <w:rsid w:val="006609E4"/>
    <w:rsid w:val="00662242"/>
    <w:rsid w:val="006630CF"/>
    <w:rsid w:val="00665593"/>
    <w:rsid w:val="0066593E"/>
    <w:rsid w:val="00666606"/>
    <w:rsid w:val="00667873"/>
    <w:rsid w:val="0067586B"/>
    <w:rsid w:val="00675909"/>
    <w:rsid w:val="0067596D"/>
    <w:rsid w:val="00676CC5"/>
    <w:rsid w:val="00680987"/>
    <w:rsid w:val="006815FD"/>
    <w:rsid w:val="00681814"/>
    <w:rsid w:val="00683537"/>
    <w:rsid w:val="00683AC6"/>
    <w:rsid w:val="006851F2"/>
    <w:rsid w:val="006869B5"/>
    <w:rsid w:val="00687695"/>
    <w:rsid w:val="00687DA4"/>
    <w:rsid w:val="00692B74"/>
    <w:rsid w:val="00693C4B"/>
    <w:rsid w:val="00694F34"/>
    <w:rsid w:val="00696BC2"/>
    <w:rsid w:val="006A04BD"/>
    <w:rsid w:val="006A1C08"/>
    <w:rsid w:val="006A2399"/>
    <w:rsid w:val="006A3B49"/>
    <w:rsid w:val="006A4B9B"/>
    <w:rsid w:val="006A5AF3"/>
    <w:rsid w:val="006A6233"/>
    <w:rsid w:val="006B51EA"/>
    <w:rsid w:val="006B717D"/>
    <w:rsid w:val="006B7B7E"/>
    <w:rsid w:val="006C021A"/>
    <w:rsid w:val="006C041F"/>
    <w:rsid w:val="006C1792"/>
    <w:rsid w:val="006C297A"/>
    <w:rsid w:val="006C475A"/>
    <w:rsid w:val="006C4EC6"/>
    <w:rsid w:val="006C57D8"/>
    <w:rsid w:val="006C7367"/>
    <w:rsid w:val="006C7CA0"/>
    <w:rsid w:val="006C7DC3"/>
    <w:rsid w:val="006C7FF6"/>
    <w:rsid w:val="006D12FB"/>
    <w:rsid w:val="006D25C4"/>
    <w:rsid w:val="006D4730"/>
    <w:rsid w:val="006D4806"/>
    <w:rsid w:val="006D58A0"/>
    <w:rsid w:val="006D6F5F"/>
    <w:rsid w:val="006E286C"/>
    <w:rsid w:val="006E4C68"/>
    <w:rsid w:val="006E50E1"/>
    <w:rsid w:val="006E679F"/>
    <w:rsid w:val="006E68FB"/>
    <w:rsid w:val="006F0324"/>
    <w:rsid w:val="006F04BB"/>
    <w:rsid w:val="006F0A81"/>
    <w:rsid w:val="006F0DF9"/>
    <w:rsid w:val="006F12CD"/>
    <w:rsid w:val="006F1D09"/>
    <w:rsid w:val="00700237"/>
    <w:rsid w:val="00701354"/>
    <w:rsid w:val="00701402"/>
    <w:rsid w:val="00701716"/>
    <w:rsid w:val="007018AC"/>
    <w:rsid w:val="00702B9C"/>
    <w:rsid w:val="00705645"/>
    <w:rsid w:val="00705B1E"/>
    <w:rsid w:val="007060C4"/>
    <w:rsid w:val="00706261"/>
    <w:rsid w:val="00707B71"/>
    <w:rsid w:val="007102C2"/>
    <w:rsid w:val="00710CAA"/>
    <w:rsid w:val="00710D56"/>
    <w:rsid w:val="00716077"/>
    <w:rsid w:val="007223D1"/>
    <w:rsid w:val="0072321A"/>
    <w:rsid w:val="00723EA9"/>
    <w:rsid w:val="00724052"/>
    <w:rsid w:val="007244A1"/>
    <w:rsid w:val="00725319"/>
    <w:rsid w:val="007254E4"/>
    <w:rsid w:val="0073001B"/>
    <w:rsid w:val="007305E1"/>
    <w:rsid w:val="0073115D"/>
    <w:rsid w:val="007336A4"/>
    <w:rsid w:val="00734771"/>
    <w:rsid w:val="00736249"/>
    <w:rsid w:val="0073657B"/>
    <w:rsid w:val="00741588"/>
    <w:rsid w:val="00741B45"/>
    <w:rsid w:val="007445D1"/>
    <w:rsid w:val="00744FA0"/>
    <w:rsid w:val="00745720"/>
    <w:rsid w:val="00746E18"/>
    <w:rsid w:val="00747AD3"/>
    <w:rsid w:val="007503E0"/>
    <w:rsid w:val="007505D8"/>
    <w:rsid w:val="0075151A"/>
    <w:rsid w:val="00752014"/>
    <w:rsid w:val="007528F0"/>
    <w:rsid w:val="00753E70"/>
    <w:rsid w:val="0075440F"/>
    <w:rsid w:val="00756BCE"/>
    <w:rsid w:val="0076011E"/>
    <w:rsid w:val="0076087D"/>
    <w:rsid w:val="00761AC2"/>
    <w:rsid w:val="00762019"/>
    <w:rsid w:val="0076243A"/>
    <w:rsid w:val="00762A36"/>
    <w:rsid w:val="00762C95"/>
    <w:rsid w:val="00763CD2"/>
    <w:rsid w:val="00764E61"/>
    <w:rsid w:val="00764EA2"/>
    <w:rsid w:val="00765AE8"/>
    <w:rsid w:val="0076600A"/>
    <w:rsid w:val="007660C2"/>
    <w:rsid w:val="007675A9"/>
    <w:rsid w:val="00767AD9"/>
    <w:rsid w:val="00772757"/>
    <w:rsid w:val="00773158"/>
    <w:rsid w:val="00773960"/>
    <w:rsid w:val="00774D45"/>
    <w:rsid w:val="00775C42"/>
    <w:rsid w:val="007760C5"/>
    <w:rsid w:val="007806C7"/>
    <w:rsid w:val="00783A90"/>
    <w:rsid w:val="0078646D"/>
    <w:rsid w:val="0078675B"/>
    <w:rsid w:val="00787F4D"/>
    <w:rsid w:val="00790B13"/>
    <w:rsid w:val="007915BD"/>
    <w:rsid w:val="007916C0"/>
    <w:rsid w:val="00791EBE"/>
    <w:rsid w:val="007928B0"/>
    <w:rsid w:val="00792950"/>
    <w:rsid w:val="007940AB"/>
    <w:rsid w:val="007951A9"/>
    <w:rsid w:val="00795942"/>
    <w:rsid w:val="00795E7B"/>
    <w:rsid w:val="00797039"/>
    <w:rsid w:val="007A01F5"/>
    <w:rsid w:val="007A1E94"/>
    <w:rsid w:val="007A3D6F"/>
    <w:rsid w:val="007A4CFB"/>
    <w:rsid w:val="007A5C5C"/>
    <w:rsid w:val="007A5E2A"/>
    <w:rsid w:val="007A63F7"/>
    <w:rsid w:val="007A7024"/>
    <w:rsid w:val="007A7161"/>
    <w:rsid w:val="007A71FE"/>
    <w:rsid w:val="007A74A8"/>
    <w:rsid w:val="007B1590"/>
    <w:rsid w:val="007B217E"/>
    <w:rsid w:val="007B24BA"/>
    <w:rsid w:val="007B260D"/>
    <w:rsid w:val="007B3BA6"/>
    <w:rsid w:val="007B7234"/>
    <w:rsid w:val="007B7F86"/>
    <w:rsid w:val="007C4474"/>
    <w:rsid w:val="007C4636"/>
    <w:rsid w:val="007C52C3"/>
    <w:rsid w:val="007C7469"/>
    <w:rsid w:val="007C7BCE"/>
    <w:rsid w:val="007D017A"/>
    <w:rsid w:val="007D09B2"/>
    <w:rsid w:val="007D15F5"/>
    <w:rsid w:val="007D2676"/>
    <w:rsid w:val="007D2951"/>
    <w:rsid w:val="007D388D"/>
    <w:rsid w:val="007D482C"/>
    <w:rsid w:val="007D51BF"/>
    <w:rsid w:val="007D7C7A"/>
    <w:rsid w:val="007E051E"/>
    <w:rsid w:val="007E0BC2"/>
    <w:rsid w:val="007E15A4"/>
    <w:rsid w:val="007E2018"/>
    <w:rsid w:val="007E22C5"/>
    <w:rsid w:val="007E4AD4"/>
    <w:rsid w:val="007E7244"/>
    <w:rsid w:val="007F0C94"/>
    <w:rsid w:val="007F16E9"/>
    <w:rsid w:val="007F27BF"/>
    <w:rsid w:val="007F2B5C"/>
    <w:rsid w:val="007F369E"/>
    <w:rsid w:val="007F3B74"/>
    <w:rsid w:val="007F43E2"/>
    <w:rsid w:val="007F7931"/>
    <w:rsid w:val="008002F4"/>
    <w:rsid w:val="0080066B"/>
    <w:rsid w:val="00801D95"/>
    <w:rsid w:val="00802D53"/>
    <w:rsid w:val="00802EB0"/>
    <w:rsid w:val="008038F1"/>
    <w:rsid w:val="0080489A"/>
    <w:rsid w:val="0081024A"/>
    <w:rsid w:val="008104D4"/>
    <w:rsid w:val="00811C67"/>
    <w:rsid w:val="008142BF"/>
    <w:rsid w:val="00814576"/>
    <w:rsid w:val="0081642F"/>
    <w:rsid w:val="008233A5"/>
    <w:rsid w:val="008237AF"/>
    <w:rsid w:val="00825553"/>
    <w:rsid w:val="00826BB1"/>
    <w:rsid w:val="00827D98"/>
    <w:rsid w:val="00833580"/>
    <w:rsid w:val="00833D8B"/>
    <w:rsid w:val="00835F35"/>
    <w:rsid w:val="008364AE"/>
    <w:rsid w:val="00836743"/>
    <w:rsid w:val="008415A8"/>
    <w:rsid w:val="0084215B"/>
    <w:rsid w:val="00842866"/>
    <w:rsid w:val="00842D60"/>
    <w:rsid w:val="0084327A"/>
    <w:rsid w:val="00843C1E"/>
    <w:rsid w:val="00843F53"/>
    <w:rsid w:val="00844845"/>
    <w:rsid w:val="00844861"/>
    <w:rsid w:val="008465BB"/>
    <w:rsid w:val="00851983"/>
    <w:rsid w:val="00852A79"/>
    <w:rsid w:val="008532D2"/>
    <w:rsid w:val="0085505B"/>
    <w:rsid w:val="00855D5E"/>
    <w:rsid w:val="00856138"/>
    <w:rsid w:val="008571E7"/>
    <w:rsid w:val="0085795D"/>
    <w:rsid w:val="00861884"/>
    <w:rsid w:val="00862765"/>
    <w:rsid w:val="00866A74"/>
    <w:rsid w:val="00870D5F"/>
    <w:rsid w:val="008717B8"/>
    <w:rsid w:val="008740A0"/>
    <w:rsid w:val="008751B9"/>
    <w:rsid w:val="0087786D"/>
    <w:rsid w:val="00882510"/>
    <w:rsid w:val="0088362E"/>
    <w:rsid w:val="00885163"/>
    <w:rsid w:val="00886705"/>
    <w:rsid w:val="0088732B"/>
    <w:rsid w:val="008875C5"/>
    <w:rsid w:val="00890D0E"/>
    <w:rsid w:val="00893D14"/>
    <w:rsid w:val="00895332"/>
    <w:rsid w:val="008953EC"/>
    <w:rsid w:val="008965E1"/>
    <w:rsid w:val="00897D8D"/>
    <w:rsid w:val="008A1427"/>
    <w:rsid w:val="008A324E"/>
    <w:rsid w:val="008A36C1"/>
    <w:rsid w:val="008A4A57"/>
    <w:rsid w:val="008A5486"/>
    <w:rsid w:val="008B1DB2"/>
    <w:rsid w:val="008B2C54"/>
    <w:rsid w:val="008B31B4"/>
    <w:rsid w:val="008B584D"/>
    <w:rsid w:val="008B6CE4"/>
    <w:rsid w:val="008B6F94"/>
    <w:rsid w:val="008C00E1"/>
    <w:rsid w:val="008C26FB"/>
    <w:rsid w:val="008C276F"/>
    <w:rsid w:val="008C3F3C"/>
    <w:rsid w:val="008C7103"/>
    <w:rsid w:val="008C769A"/>
    <w:rsid w:val="008C79D1"/>
    <w:rsid w:val="008C7A01"/>
    <w:rsid w:val="008D23ED"/>
    <w:rsid w:val="008D2D59"/>
    <w:rsid w:val="008D3EBB"/>
    <w:rsid w:val="008D7D5C"/>
    <w:rsid w:val="008E1FB5"/>
    <w:rsid w:val="008E3546"/>
    <w:rsid w:val="008E370B"/>
    <w:rsid w:val="008E399C"/>
    <w:rsid w:val="008E6D3A"/>
    <w:rsid w:val="008F14B4"/>
    <w:rsid w:val="008F2A30"/>
    <w:rsid w:val="008F41F8"/>
    <w:rsid w:val="008F5272"/>
    <w:rsid w:val="008F5524"/>
    <w:rsid w:val="008F5DAB"/>
    <w:rsid w:val="008F74B0"/>
    <w:rsid w:val="008F7B4E"/>
    <w:rsid w:val="008F7F3C"/>
    <w:rsid w:val="00900721"/>
    <w:rsid w:val="00900D15"/>
    <w:rsid w:val="00903BF3"/>
    <w:rsid w:val="00903C2A"/>
    <w:rsid w:val="009045B2"/>
    <w:rsid w:val="00906A62"/>
    <w:rsid w:val="00906EE6"/>
    <w:rsid w:val="00910372"/>
    <w:rsid w:val="00915DB2"/>
    <w:rsid w:val="00915DEA"/>
    <w:rsid w:val="009226BA"/>
    <w:rsid w:val="00923891"/>
    <w:rsid w:val="009244D1"/>
    <w:rsid w:val="0092473B"/>
    <w:rsid w:val="009250AF"/>
    <w:rsid w:val="0092691B"/>
    <w:rsid w:val="00926B65"/>
    <w:rsid w:val="00927B62"/>
    <w:rsid w:val="00930D29"/>
    <w:rsid w:val="00933FF0"/>
    <w:rsid w:val="00934240"/>
    <w:rsid w:val="00936E0C"/>
    <w:rsid w:val="00937509"/>
    <w:rsid w:val="00940055"/>
    <w:rsid w:val="00940271"/>
    <w:rsid w:val="00942692"/>
    <w:rsid w:val="009431B3"/>
    <w:rsid w:val="009445EB"/>
    <w:rsid w:val="00946975"/>
    <w:rsid w:val="0094754C"/>
    <w:rsid w:val="00952D24"/>
    <w:rsid w:val="00953D48"/>
    <w:rsid w:val="00953E79"/>
    <w:rsid w:val="00955089"/>
    <w:rsid w:val="009556E2"/>
    <w:rsid w:val="0096180F"/>
    <w:rsid w:val="009620B8"/>
    <w:rsid w:val="00964214"/>
    <w:rsid w:val="009646FE"/>
    <w:rsid w:val="009700A1"/>
    <w:rsid w:val="009732F8"/>
    <w:rsid w:val="009734CE"/>
    <w:rsid w:val="00974A4C"/>
    <w:rsid w:val="009779C5"/>
    <w:rsid w:val="0098100D"/>
    <w:rsid w:val="00981157"/>
    <w:rsid w:val="00984B3E"/>
    <w:rsid w:val="009860D3"/>
    <w:rsid w:val="00986823"/>
    <w:rsid w:val="00987326"/>
    <w:rsid w:val="0098768F"/>
    <w:rsid w:val="00991148"/>
    <w:rsid w:val="009A058A"/>
    <w:rsid w:val="009A3432"/>
    <w:rsid w:val="009A4D97"/>
    <w:rsid w:val="009A5DDC"/>
    <w:rsid w:val="009A689F"/>
    <w:rsid w:val="009A6E4A"/>
    <w:rsid w:val="009A70A0"/>
    <w:rsid w:val="009B0881"/>
    <w:rsid w:val="009B0A0D"/>
    <w:rsid w:val="009B1556"/>
    <w:rsid w:val="009B1835"/>
    <w:rsid w:val="009B1848"/>
    <w:rsid w:val="009B5B06"/>
    <w:rsid w:val="009B636C"/>
    <w:rsid w:val="009B7228"/>
    <w:rsid w:val="009C0513"/>
    <w:rsid w:val="009C16CD"/>
    <w:rsid w:val="009C1AE6"/>
    <w:rsid w:val="009C1F8F"/>
    <w:rsid w:val="009C2853"/>
    <w:rsid w:val="009C3596"/>
    <w:rsid w:val="009C39D9"/>
    <w:rsid w:val="009C59A8"/>
    <w:rsid w:val="009C7071"/>
    <w:rsid w:val="009C743F"/>
    <w:rsid w:val="009D4834"/>
    <w:rsid w:val="009D57F6"/>
    <w:rsid w:val="009D74CE"/>
    <w:rsid w:val="009E119D"/>
    <w:rsid w:val="009E28AF"/>
    <w:rsid w:val="009E2935"/>
    <w:rsid w:val="009E30B1"/>
    <w:rsid w:val="009E4964"/>
    <w:rsid w:val="009E5280"/>
    <w:rsid w:val="009E61F9"/>
    <w:rsid w:val="009E641B"/>
    <w:rsid w:val="009E66FC"/>
    <w:rsid w:val="009E67FD"/>
    <w:rsid w:val="009F03E9"/>
    <w:rsid w:val="009F0C19"/>
    <w:rsid w:val="009F13B7"/>
    <w:rsid w:val="009F454D"/>
    <w:rsid w:val="009F45B2"/>
    <w:rsid w:val="009F7B8E"/>
    <w:rsid w:val="00A01920"/>
    <w:rsid w:val="00A02DCA"/>
    <w:rsid w:val="00A043A7"/>
    <w:rsid w:val="00A061EC"/>
    <w:rsid w:val="00A07741"/>
    <w:rsid w:val="00A10D32"/>
    <w:rsid w:val="00A13218"/>
    <w:rsid w:val="00A1435A"/>
    <w:rsid w:val="00A15AAC"/>
    <w:rsid w:val="00A218AD"/>
    <w:rsid w:val="00A21A65"/>
    <w:rsid w:val="00A222F6"/>
    <w:rsid w:val="00A24456"/>
    <w:rsid w:val="00A24778"/>
    <w:rsid w:val="00A24AAD"/>
    <w:rsid w:val="00A25E88"/>
    <w:rsid w:val="00A26998"/>
    <w:rsid w:val="00A26C6D"/>
    <w:rsid w:val="00A2752B"/>
    <w:rsid w:val="00A2762D"/>
    <w:rsid w:val="00A31801"/>
    <w:rsid w:val="00A32FFD"/>
    <w:rsid w:val="00A33B2C"/>
    <w:rsid w:val="00A34E71"/>
    <w:rsid w:val="00A3524C"/>
    <w:rsid w:val="00A3662F"/>
    <w:rsid w:val="00A37474"/>
    <w:rsid w:val="00A374D1"/>
    <w:rsid w:val="00A377E6"/>
    <w:rsid w:val="00A37EC0"/>
    <w:rsid w:val="00A43C66"/>
    <w:rsid w:val="00A44566"/>
    <w:rsid w:val="00A44750"/>
    <w:rsid w:val="00A44C15"/>
    <w:rsid w:val="00A45A71"/>
    <w:rsid w:val="00A45E74"/>
    <w:rsid w:val="00A45FED"/>
    <w:rsid w:val="00A47E6D"/>
    <w:rsid w:val="00A51800"/>
    <w:rsid w:val="00A5254A"/>
    <w:rsid w:val="00A564D6"/>
    <w:rsid w:val="00A56EA5"/>
    <w:rsid w:val="00A613E7"/>
    <w:rsid w:val="00A61C89"/>
    <w:rsid w:val="00A63004"/>
    <w:rsid w:val="00A63A0C"/>
    <w:rsid w:val="00A66700"/>
    <w:rsid w:val="00A701B5"/>
    <w:rsid w:val="00A70C76"/>
    <w:rsid w:val="00A71C4D"/>
    <w:rsid w:val="00A7266A"/>
    <w:rsid w:val="00A72D24"/>
    <w:rsid w:val="00A7332E"/>
    <w:rsid w:val="00A75C94"/>
    <w:rsid w:val="00A764A0"/>
    <w:rsid w:val="00A802AE"/>
    <w:rsid w:val="00A81E8C"/>
    <w:rsid w:val="00A81F7B"/>
    <w:rsid w:val="00A826B1"/>
    <w:rsid w:val="00A828D3"/>
    <w:rsid w:val="00A83D51"/>
    <w:rsid w:val="00A84DAA"/>
    <w:rsid w:val="00A85350"/>
    <w:rsid w:val="00A85967"/>
    <w:rsid w:val="00A9247C"/>
    <w:rsid w:val="00A9327C"/>
    <w:rsid w:val="00A93C0D"/>
    <w:rsid w:val="00A93E74"/>
    <w:rsid w:val="00A95493"/>
    <w:rsid w:val="00A95BE4"/>
    <w:rsid w:val="00A967F3"/>
    <w:rsid w:val="00AA2CC3"/>
    <w:rsid w:val="00AA53D6"/>
    <w:rsid w:val="00AA5CBB"/>
    <w:rsid w:val="00AA6F96"/>
    <w:rsid w:val="00AB1705"/>
    <w:rsid w:val="00AB1A17"/>
    <w:rsid w:val="00AB2BCC"/>
    <w:rsid w:val="00AB766D"/>
    <w:rsid w:val="00AC0926"/>
    <w:rsid w:val="00AC0CD8"/>
    <w:rsid w:val="00AC4E4C"/>
    <w:rsid w:val="00AC58AE"/>
    <w:rsid w:val="00AD0A02"/>
    <w:rsid w:val="00AD1190"/>
    <w:rsid w:val="00AD2E65"/>
    <w:rsid w:val="00AD453D"/>
    <w:rsid w:val="00AD570D"/>
    <w:rsid w:val="00AD5F60"/>
    <w:rsid w:val="00AD71A3"/>
    <w:rsid w:val="00AD7671"/>
    <w:rsid w:val="00AE38C7"/>
    <w:rsid w:val="00AE668C"/>
    <w:rsid w:val="00AF265A"/>
    <w:rsid w:val="00AF34BF"/>
    <w:rsid w:val="00AF3558"/>
    <w:rsid w:val="00AF3B0B"/>
    <w:rsid w:val="00AF3BBD"/>
    <w:rsid w:val="00AF47B8"/>
    <w:rsid w:val="00AF4FF1"/>
    <w:rsid w:val="00AF5906"/>
    <w:rsid w:val="00AF5A90"/>
    <w:rsid w:val="00AF5DA1"/>
    <w:rsid w:val="00AF5F6F"/>
    <w:rsid w:val="00AF79DA"/>
    <w:rsid w:val="00B033A3"/>
    <w:rsid w:val="00B04DD7"/>
    <w:rsid w:val="00B054DA"/>
    <w:rsid w:val="00B05A6E"/>
    <w:rsid w:val="00B05AF5"/>
    <w:rsid w:val="00B06E5A"/>
    <w:rsid w:val="00B06F4E"/>
    <w:rsid w:val="00B07568"/>
    <w:rsid w:val="00B07955"/>
    <w:rsid w:val="00B12EB8"/>
    <w:rsid w:val="00B14148"/>
    <w:rsid w:val="00B14251"/>
    <w:rsid w:val="00B14B46"/>
    <w:rsid w:val="00B14CB6"/>
    <w:rsid w:val="00B1761F"/>
    <w:rsid w:val="00B17CC0"/>
    <w:rsid w:val="00B2317D"/>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46DB"/>
    <w:rsid w:val="00B3506B"/>
    <w:rsid w:val="00B35D1A"/>
    <w:rsid w:val="00B36A72"/>
    <w:rsid w:val="00B4010C"/>
    <w:rsid w:val="00B4118D"/>
    <w:rsid w:val="00B42351"/>
    <w:rsid w:val="00B43348"/>
    <w:rsid w:val="00B434FD"/>
    <w:rsid w:val="00B45930"/>
    <w:rsid w:val="00B45E13"/>
    <w:rsid w:val="00B47A32"/>
    <w:rsid w:val="00B50FFF"/>
    <w:rsid w:val="00B52702"/>
    <w:rsid w:val="00B54547"/>
    <w:rsid w:val="00B55823"/>
    <w:rsid w:val="00B5586B"/>
    <w:rsid w:val="00B573FC"/>
    <w:rsid w:val="00B60AD4"/>
    <w:rsid w:val="00B60FB4"/>
    <w:rsid w:val="00B6259B"/>
    <w:rsid w:val="00B62CBD"/>
    <w:rsid w:val="00B64DD9"/>
    <w:rsid w:val="00B64F96"/>
    <w:rsid w:val="00B65B8A"/>
    <w:rsid w:val="00B65CE5"/>
    <w:rsid w:val="00B66AF3"/>
    <w:rsid w:val="00B707F8"/>
    <w:rsid w:val="00B70BAD"/>
    <w:rsid w:val="00B71268"/>
    <w:rsid w:val="00B725F1"/>
    <w:rsid w:val="00B7266C"/>
    <w:rsid w:val="00B733FD"/>
    <w:rsid w:val="00B73FD5"/>
    <w:rsid w:val="00B74DA0"/>
    <w:rsid w:val="00B757F4"/>
    <w:rsid w:val="00B75875"/>
    <w:rsid w:val="00B75CD8"/>
    <w:rsid w:val="00B80D72"/>
    <w:rsid w:val="00B80E79"/>
    <w:rsid w:val="00B81459"/>
    <w:rsid w:val="00B81483"/>
    <w:rsid w:val="00B81B15"/>
    <w:rsid w:val="00B81D3B"/>
    <w:rsid w:val="00B81F18"/>
    <w:rsid w:val="00B826E2"/>
    <w:rsid w:val="00B82EFC"/>
    <w:rsid w:val="00B83042"/>
    <w:rsid w:val="00B83355"/>
    <w:rsid w:val="00B844EE"/>
    <w:rsid w:val="00B8569B"/>
    <w:rsid w:val="00B85E2D"/>
    <w:rsid w:val="00B8759E"/>
    <w:rsid w:val="00B911F2"/>
    <w:rsid w:val="00B914B6"/>
    <w:rsid w:val="00B91534"/>
    <w:rsid w:val="00B92550"/>
    <w:rsid w:val="00B94C8C"/>
    <w:rsid w:val="00B95273"/>
    <w:rsid w:val="00B952EC"/>
    <w:rsid w:val="00B9563D"/>
    <w:rsid w:val="00B9602C"/>
    <w:rsid w:val="00B964FE"/>
    <w:rsid w:val="00B96C8E"/>
    <w:rsid w:val="00B977C6"/>
    <w:rsid w:val="00B97DDE"/>
    <w:rsid w:val="00BA0B8D"/>
    <w:rsid w:val="00BA28B2"/>
    <w:rsid w:val="00BA31D5"/>
    <w:rsid w:val="00BA4B04"/>
    <w:rsid w:val="00BA5879"/>
    <w:rsid w:val="00BA7792"/>
    <w:rsid w:val="00BB1DDD"/>
    <w:rsid w:val="00BB2E67"/>
    <w:rsid w:val="00BB394D"/>
    <w:rsid w:val="00BB6A00"/>
    <w:rsid w:val="00BB6E27"/>
    <w:rsid w:val="00BB7D17"/>
    <w:rsid w:val="00BC3A4A"/>
    <w:rsid w:val="00BC5F29"/>
    <w:rsid w:val="00BC6183"/>
    <w:rsid w:val="00BD00A7"/>
    <w:rsid w:val="00BD0BA4"/>
    <w:rsid w:val="00BD0EA6"/>
    <w:rsid w:val="00BD277C"/>
    <w:rsid w:val="00BD37BC"/>
    <w:rsid w:val="00BD504A"/>
    <w:rsid w:val="00BD60A2"/>
    <w:rsid w:val="00BD6892"/>
    <w:rsid w:val="00BD7718"/>
    <w:rsid w:val="00BD776F"/>
    <w:rsid w:val="00BE09B7"/>
    <w:rsid w:val="00BE134C"/>
    <w:rsid w:val="00BE18C1"/>
    <w:rsid w:val="00BE1AAC"/>
    <w:rsid w:val="00BE22A8"/>
    <w:rsid w:val="00BE3379"/>
    <w:rsid w:val="00BE47BB"/>
    <w:rsid w:val="00BE49A0"/>
    <w:rsid w:val="00BE527E"/>
    <w:rsid w:val="00BE55B9"/>
    <w:rsid w:val="00BE5AD8"/>
    <w:rsid w:val="00BF1605"/>
    <w:rsid w:val="00BF21DA"/>
    <w:rsid w:val="00BF225C"/>
    <w:rsid w:val="00BF453B"/>
    <w:rsid w:val="00BF479D"/>
    <w:rsid w:val="00BF4D27"/>
    <w:rsid w:val="00BF4DF5"/>
    <w:rsid w:val="00BF5966"/>
    <w:rsid w:val="00BF5CDD"/>
    <w:rsid w:val="00BF6DBF"/>
    <w:rsid w:val="00C011D5"/>
    <w:rsid w:val="00C012E6"/>
    <w:rsid w:val="00C03A73"/>
    <w:rsid w:val="00C04C70"/>
    <w:rsid w:val="00C0643D"/>
    <w:rsid w:val="00C07075"/>
    <w:rsid w:val="00C10460"/>
    <w:rsid w:val="00C14F72"/>
    <w:rsid w:val="00C15B31"/>
    <w:rsid w:val="00C15B3F"/>
    <w:rsid w:val="00C16F30"/>
    <w:rsid w:val="00C17561"/>
    <w:rsid w:val="00C207A3"/>
    <w:rsid w:val="00C234DF"/>
    <w:rsid w:val="00C23ECA"/>
    <w:rsid w:val="00C258DB"/>
    <w:rsid w:val="00C25E4B"/>
    <w:rsid w:val="00C262F6"/>
    <w:rsid w:val="00C26786"/>
    <w:rsid w:val="00C32516"/>
    <w:rsid w:val="00C3336C"/>
    <w:rsid w:val="00C36095"/>
    <w:rsid w:val="00C365E6"/>
    <w:rsid w:val="00C367E9"/>
    <w:rsid w:val="00C36C43"/>
    <w:rsid w:val="00C371AF"/>
    <w:rsid w:val="00C3795E"/>
    <w:rsid w:val="00C37BA6"/>
    <w:rsid w:val="00C40703"/>
    <w:rsid w:val="00C42F37"/>
    <w:rsid w:val="00C44EB0"/>
    <w:rsid w:val="00C46829"/>
    <w:rsid w:val="00C47577"/>
    <w:rsid w:val="00C50219"/>
    <w:rsid w:val="00C514AE"/>
    <w:rsid w:val="00C53AE3"/>
    <w:rsid w:val="00C53DF2"/>
    <w:rsid w:val="00C54FD8"/>
    <w:rsid w:val="00C56B7E"/>
    <w:rsid w:val="00C61DBC"/>
    <w:rsid w:val="00C620EA"/>
    <w:rsid w:val="00C6267A"/>
    <w:rsid w:val="00C638DF"/>
    <w:rsid w:val="00C652CF"/>
    <w:rsid w:val="00C67335"/>
    <w:rsid w:val="00C67DCF"/>
    <w:rsid w:val="00C71897"/>
    <w:rsid w:val="00C74F27"/>
    <w:rsid w:val="00C7577B"/>
    <w:rsid w:val="00C759C6"/>
    <w:rsid w:val="00C7671A"/>
    <w:rsid w:val="00C77B67"/>
    <w:rsid w:val="00C80338"/>
    <w:rsid w:val="00C80A55"/>
    <w:rsid w:val="00C82F46"/>
    <w:rsid w:val="00C83386"/>
    <w:rsid w:val="00C83E51"/>
    <w:rsid w:val="00C866DA"/>
    <w:rsid w:val="00C91045"/>
    <w:rsid w:val="00C91E11"/>
    <w:rsid w:val="00C93F96"/>
    <w:rsid w:val="00C94177"/>
    <w:rsid w:val="00C94210"/>
    <w:rsid w:val="00C970B8"/>
    <w:rsid w:val="00CA1097"/>
    <w:rsid w:val="00CA37CB"/>
    <w:rsid w:val="00CA7B36"/>
    <w:rsid w:val="00CB1C0B"/>
    <w:rsid w:val="00CB20E3"/>
    <w:rsid w:val="00CB263D"/>
    <w:rsid w:val="00CB2A54"/>
    <w:rsid w:val="00CB6C05"/>
    <w:rsid w:val="00CB6C9C"/>
    <w:rsid w:val="00CB797A"/>
    <w:rsid w:val="00CC42A2"/>
    <w:rsid w:val="00CC457A"/>
    <w:rsid w:val="00CC4E09"/>
    <w:rsid w:val="00CC4E11"/>
    <w:rsid w:val="00CC5C8D"/>
    <w:rsid w:val="00CC6B29"/>
    <w:rsid w:val="00CD3A19"/>
    <w:rsid w:val="00CD467A"/>
    <w:rsid w:val="00CD5977"/>
    <w:rsid w:val="00CD5B55"/>
    <w:rsid w:val="00CE1246"/>
    <w:rsid w:val="00CE246D"/>
    <w:rsid w:val="00CE264E"/>
    <w:rsid w:val="00CE269E"/>
    <w:rsid w:val="00CE2F30"/>
    <w:rsid w:val="00CE355F"/>
    <w:rsid w:val="00CF09F7"/>
    <w:rsid w:val="00CF3362"/>
    <w:rsid w:val="00CF4A3B"/>
    <w:rsid w:val="00CF60A6"/>
    <w:rsid w:val="00CF7828"/>
    <w:rsid w:val="00D002A6"/>
    <w:rsid w:val="00D01541"/>
    <w:rsid w:val="00D03882"/>
    <w:rsid w:val="00D040BD"/>
    <w:rsid w:val="00D04205"/>
    <w:rsid w:val="00D05FD8"/>
    <w:rsid w:val="00D070FD"/>
    <w:rsid w:val="00D0779D"/>
    <w:rsid w:val="00D07D70"/>
    <w:rsid w:val="00D11460"/>
    <w:rsid w:val="00D12450"/>
    <w:rsid w:val="00D12B88"/>
    <w:rsid w:val="00D14B60"/>
    <w:rsid w:val="00D14FE5"/>
    <w:rsid w:val="00D158C1"/>
    <w:rsid w:val="00D16A0F"/>
    <w:rsid w:val="00D201FC"/>
    <w:rsid w:val="00D2025F"/>
    <w:rsid w:val="00D20651"/>
    <w:rsid w:val="00D21E25"/>
    <w:rsid w:val="00D260E4"/>
    <w:rsid w:val="00D2762F"/>
    <w:rsid w:val="00D30378"/>
    <w:rsid w:val="00D33043"/>
    <w:rsid w:val="00D33346"/>
    <w:rsid w:val="00D34BCE"/>
    <w:rsid w:val="00D35536"/>
    <w:rsid w:val="00D36D20"/>
    <w:rsid w:val="00D3707F"/>
    <w:rsid w:val="00D37859"/>
    <w:rsid w:val="00D41F72"/>
    <w:rsid w:val="00D42815"/>
    <w:rsid w:val="00D44DC0"/>
    <w:rsid w:val="00D461D7"/>
    <w:rsid w:val="00D46C5F"/>
    <w:rsid w:val="00D50551"/>
    <w:rsid w:val="00D51168"/>
    <w:rsid w:val="00D51E3D"/>
    <w:rsid w:val="00D527DF"/>
    <w:rsid w:val="00D53835"/>
    <w:rsid w:val="00D54564"/>
    <w:rsid w:val="00D54ED8"/>
    <w:rsid w:val="00D558DC"/>
    <w:rsid w:val="00D57726"/>
    <w:rsid w:val="00D577E6"/>
    <w:rsid w:val="00D57FC1"/>
    <w:rsid w:val="00D6003A"/>
    <w:rsid w:val="00D601E9"/>
    <w:rsid w:val="00D62768"/>
    <w:rsid w:val="00D635DE"/>
    <w:rsid w:val="00D6394F"/>
    <w:rsid w:val="00D6616D"/>
    <w:rsid w:val="00D70367"/>
    <w:rsid w:val="00D7201E"/>
    <w:rsid w:val="00D76030"/>
    <w:rsid w:val="00D77174"/>
    <w:rsid w:val="00D819C7"/>
    <w:rsid w:val="00D820B7"/>
    <w:rsid w:val="00D84416"/>
    <w:rsid w:val="00D86380"/>
    <w:rsid w:val="00D87787"/>
    <w:rsid w:val="00D96D67"/>
    <w:rsid w:val="00DA14CF"/>
    <w:rsid w:val="00DA4DB6"/>
    <w:rsid w:val="00DA58C2"/>
    <w:rsid w:val="00DA58D8"/>
    <w:rsid w:val="00DA6FC3"/>
    <w:rsid w:val="00DA777B"/>
    <w:rsid w:val="00DB12C0"/>
    <w:rsid w:val="00DB456D"/>
    <w:rsid w:val="00DB459A"/>
    <w:rsid w:val="00DB5A2D"/>
    <w:rsid w:val="00DB6A6A"/>
    <w:rsid w:val="00DB7605"/>
    <w:rsid w:val="00DC0C98"/>
    <w:rsid w:val="00DC1569"/>
    <w:rsid w:val="00DC1700"/>
    <w:rsid w:val="00DC3189"/>
    <w:rsid w:val="00DC3A72"/>
    <w:rsid w:val="00DC41AF"/>
    <w:rsid w:val="00DD0838"/>
    <w:rsid w:val="00DD56A9"/>
    <w:rsid w:val="00DD605F"/>
    <w:rsid w:val="00DD616F"/>
    <w:rsid w:val="00DD7097"/>
    <w:rsid w:val="00DD732F"/>
    <w:rsid w:val="00DD7F55"/>
    <w:rsid w:val="00DE1DAA"/>
    <w:rsid w:val="00DE40A3"/>
    <w:rsid w:val="00DE4474"/>
    <w:rsid w:val="00DF3523"/>
    <w:rsid w:val="00DF3625"/>
    <w:rsid w:val="00DF3788"/>
    <w:rsid w:val="00DF4693"/>
    <w:rsid w:val="00DF7CB4"/>
    <w:rsid w:val="00E0190B"/>
    <w:rsid w:val="00E01FF3"/>
    <w:rsid w:val="00E02323"/>
    <w:rsid w:val="00E03FED"/>
    <w:rsid w:val="00E04183"/>
    <w:rsid w:val="00E04368"/>
    <w:rsid w:val="00E05CA9"/>
    <w:rsid w:val="00E074D5"/>
    <w:rsid w:val="00E07774"/>
    <w:rsid w:val="00E10CE4"/>
    <w:rsid w:val="00E11189"/>
    <w:rsid w:val="00E11402"/>
    <w:rsid w:val="00E11658"/>
    <w:rsid w:val="00E221F7"/>
    <w:rsid w:val="00E22AF7"/>
    <w:rsid w:val="00E22C35"/>
    <w:rsid w:val="00E234EF"/>
    <w:rsid w:val="00E30D82"/>
    <w:rsid w:val="00E30F78"/>
    <w:rsid w:val="00E32F2B"/>
    <w:rsid w:val="00E34FAB"/>
    <w:rsid w:val="00E35CD0"/>
    <w:rsid w:val="00E36313"/>
    <w:rsid w:val="00E36F29"/>
    <w:rsid w:val="00E4018B"/>
    <w:rsid w:val="00E4132E"/>
    <w:rsid w:val="00E419F3"/>
    <w:rsid w:val="00E44170"/>
    <w:rsid w:val="00E444CC"/>
    <w:rsid w:val="00E450A0"/>
    <w:rsid w:val="00E4730F"/>
    <w:rsid w:val="00E47617"/>
    <w:rsid w:val="00E5225F"/>
    <w:rsid w:val="00E52C42"/>
    <w:rsid w:val="00E5312E"/>
    <w:rsid w:val="00E5357D"/>
    <w:rsid w:val="00E5651E"/>
    <w:rsid w:val="00E56EAD"/>
    <w:rsid w:val="00E607E7"/>
    <w:rsid w:val="00E62EDF"/>
    <w:rsid w:val="00E62F6C"/>
    <w:rsid w:val="00E66DB7"/>
    <w:rsid w:val="00E71567"/>
    <w:rsid w:val="00E7214B"/>
    <w:rsid w:val="00E7264A"/>
    <w:rsid w:val="00E7594E"/>
    <w:rsid w:val="00E772CB"/>
    <w:rsid w:val="00E811CD"/>
    <w:rsid w:val="00E82546"/>
    <w:rsid w:val="00E85191"/>
    <w:rsid w:val="00E8519D"/>
    <w:rsid w:val="00E85D74"/>
    <w:rsid w:val="00E85DF5"/>
    <w:rsid w:val="00E85E0C"/>
    <w:rsid w:val="00E85E35"/>
    <w:rsid w:val="00E87739"/>
    <w:rsid w:val="00E87C65"/>
    <w:rsid w:val="00E91B73"/>
    <w:rsid w:val="00E927FD"/>
    <w:rsid w:val="00E93289"/>
    <w:rsid w:val="00E96E24"/>
    <w:rsid w:val="00EA1449"/>
    <w:rsid w:val="00EA18CB"/>
    <w:rsid w:val="00EA1BEA"/>
    <w:rsid w:val="00EA2217"/>
    <w:rsid w:val="00EA3310"/>
    <w:rsid w:val="00EA38FC"/>
    <w:rsid w:val="00EA3A92"/>
    <w:rsid w:val="00EA469B"/>
    <w:rsid w:val="00EA4B00"/>
    <w:rsid w:val="00EA4F3D"/>
    <w:rsid w:val="00EA501B"/>
    <w:rsid w:val="00EA63E9"/>
    <w:rsid w:val="00EA7FAE"/>
    <w:rsid w:val="00EB1550"/>
    <w:rsid w:val="00EB1BAA"/>
    <w:rsid w:val="00EB1C38"/>
    <w:rsid w:val="00EB2C22"/>
    <w:rsid w:val="00EB34A7"/>
    <w:rsid w:val="00EB65D8"/>
    <w:rsid w:val="00EB72A3"/>
    <w:rsid w:val="00EC05B7"/>
    <w:rsid w:val="00EC0802"/>
    <w:rsid w:val="00EC1011"/>
    <w:rsid w:val="00EC16C1"/>
    <w:rsid w:val="00EC2C47"/>
    <w:rsid w:val="00EC2CB4"/>
    <w:rsid w:val="00EC338D"/>
    <w:rsid w:val="00EC48C3"/>
    <w:rsid w:val="00EC5077"/>
    <w:rsid w:val="00EC5A00"/>
    <w:rsid w:val="00EC6791"/>
    <w:rsid w:val="00ED1A80"/>
    <w:rsid w:val="00ED2A15"/>
    <w:rsid w:val="00ED3032"/>
    <w:rsid w:val="00ED3210"/>
    <w:rsid w:val="00ED35C7"/>
    <w:rsid w:val="00ED3701"/>
    <w:rsid w:val="00ED5E05"/>
    <w:rsid w:val="00ED6DB8"/>
    <w:rsid w:val="00ED754F"/>
    <w:rsid w:val="00ED7D62"/>
    <w:rsid w:val="00EE0766"/>
    <w:rsid w:val="00EE0E34"/>
    <w:rsid w:val="00EE1274"/>
    <w:rsid w:val="00EE1891"/>
    <w:rsid w:val="00EE2252"/>
    <w:rsid w:val="00EE4A87"/>
    <w:rsid w:val="00EE4EF5"/>
    <w:rsid w:val="00EE7265"/>
    <w:rsid w:val="00EE7523"/>
    <w:rsid w:val="00EE781D"/>
    <w:rsid w:val="00EF0AC4"/>
    <w:rsid w:val="00EF33E8"/>
    <w:rsid w:val="00EF39BB"/>
    <w:rsid w:val="00EF6D1B"/>
    <w:rsid w:val="00EF6FB2"/>
    <w:rsid w:val="00EF761D"/>
    <w:rsid w:val="00F0062B"/>
    <w:rsid w:val="00F00973"/>
    <w:rsid w:val="00F00D57"/>
    <w:rsid w:val="00F0371D"/>
    <w:rsid w:val="00F0583A"/>
    <w:rsid w:val="00F06037"/>
    <w:rsid w:val="00F065AA"/>
    <w:rsid w:val="00F069DA"/>
    <w:rsid w:val="00F07B44"/>
    <w:rsid w:val="00F10015"/>
    <w:rsid w:val="00F11BF1"/>
    <w:rsid w:val="00F13873"/>
    <w:rsid w:val="00F14386"/>
    <w:rsid w:val="00F156AF"/>
    <w:rsid w:val="00F16BA0"/>
    <w:rsid w:val="00F20720"/>
    <w:rsid w:val="00F21236"/>
    <w:rsid w:val="00F22047"/>
    <w:rsid w:val="00F238A9"/>
    <w:rsid w:val="00F23CD7"/>
    <w:rsid w:val="00F25388"/>
    <w:rsid w:val="00F25822"/>
    <w:rsid w:val="00F312A9"/>
    <w:rsid w:val="00F31E8F"/>
    <w:rsid w:val="00F32754"/>
    <w:rsid w:val="00F34912"/>
    <w:rsid w:val="00F37252"/>
    <w:rsid w:val="00F378B0"/>
    <w:rsid w:val="00F37AB7"/>
    <w:rsid w:val="00F41365"/>
    <w:rsid w:val="00F41C6B"/>
    <w:rsid w:val="00F420B0"/>
    <w:rsid w:val="00F4229C"/>
    <w:rsid w:val="00F430BF"/>
    <w:rsid w:val="00F432FA"/>
    <w:rsid w:val="00F45D52"/>
    <w:rsid w:val="00F472B6"/>
    <w:rsid w:val="00F4797D"/>
    <w:rsid w:val="00F52AF5"/>
    <w:rsid w:val="00F53385"/>
    <w:rsid w:val="00F56B0D"/>
    <w:rsid w:val="00F57CD3"/>
    <w:rsid w:val="00F61F2D"/>
    <w:rsid w:val="00F63C7F"/>
    <w:rsid w:val="00F64634"/>
    <w:rsid w:val="00F66B03"/>
    <w:rsid w:val="00F705F4"/>
    <w:rsid w:val="00F70F72"/>
    <w:rsid w:val="00F71861"/>
    <w:rsid w:val="00F726F7"/>
    <w:rsid w:val="00F7281B"/>
    <w:rsid w:val="00F72A34"/>
    <w:rsid w:val="00F74C88"/>
    <w:rsid w:val="00F76325"/>
    <w:rsid w:val="00F77A68"/>
    <w:rsid w:val="00F77DCA"/>
    <w:rsid w:val="00F828E9"/>
    <w:rsid w:val="00F83541"/>
    <w:rsid w:val="00F83803"/>
    <w:rsid w:val="00F84192"/>
    <w:rsid w:val="00F843F1"/>
    <w:rsid w:val="00F85A26"/>
    <w:rsid w:val="00F85A70"/>
    <w:rsid w:val="00F8704A"/>
    <w:rsid w:val="00F87597"/>
    <w:rsid w:val="00F87A74"/>
    <w:rsid w:val="00F87B98"/>
    <w:rsid w:val="00F904E0"/>
    <w:rsid w:val="00F90ED8"/>
    <w:rsid w:val="00F92F29"/>
    <w:rsid w:val="00F968D0"/>
    <w:rsid w:val="00FA0CA9"/>
    <w:rsid w:val="00FA24E9"/>
    <w:rsid w:val="00FA3EF2"/>
    <w:rsid w:val="00FA5AB3"/>
    <w:rsid w:val="00FA74E8"/>
    <w:rsid w:val="00FA7954"/>
    <w:rsid w:val="00FB08A1"/>
    <w:rsid w:val="00FB2157"/>
    <w:rsid w:val="00FB2340"/>
    <w:rsid w:val="00FB243C"/>
    <w:rsid w:val="00FB3EAD"/>
    <w:rsid w:val="00FB5D0B"/>
    <w:rsid w:val="00FB6033"/>
    <w:rsid w:val="00FB6668"/>
    <w:rsid w:val="00FC53B4"/>
    <w:rsid w:val="00FC542B"/>
    <w:rsid w:val="00FD10ED"/>
    <w:rsid w:val="00FD189E"/>
    <w:rsid w:val="00FD2199"/>
    <w:rsid w:val="00FD2455"/>
    <w:rsid w:val="00FD28F0"/>
    <w:rsid w:val="00FD4B28"/>
    <w:rsid w:val="00FD4FFF"/>
    <w:rsid w:val="00FD5A27"/>
    <w:rsid w:val="00FD5AD1"/>
    <w:rsid w:val="00FD6B4D"/>
    <w:rsid w:val="00FE0E0C"/>
    <w:rsid w:val="00FE2609"/>
    <w:rsid w:val="00FE5475"/>
    <w:rsid w:val="00FE65C0"/>
    <w:rsid w:val="00FF34FE"/>
    <w:rsid w:val="00FF3FEB"/>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acao" w:name="dm"/>
  <w:smartTagType w:namespaceuri="schemas-houaiss/mini" w:name="verbetes"/>
  <w:shapeDefaults>
    <o:shapedefaults v:ext="edit" spidmax="47105"/>
    <o:shapelayout v:ext="edit">
      <o:idmap v:ext="edit" data="1"/>
    </o:shapelayout>
  </w:shapeDefaults>
  <w:decimalSymbol w:val=","/>
  <w:listSeparator w:val=";"/>
  <w14:docId w14:val="283D3F0B"/>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NeueLT Pro 55 Roman" w:eastAsia="Times New Roman" w:hAnsi="HelveticaNeueLT Pro 55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Ttulo1">
    <w:name w:val="heading 1"/>
    <w:basedOn w:val="Normal"/>
    <w:next w:val="Normal"/>
    <w:link w:val="Ttulo1Char"/>
    <w:qFormat/>
    <w:rsid w:val="003B47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har"/>
    <w:semiHidden/>
    <w:unhideWhenUsed/>
    <w:qFormat/>
    <w:rsid w:val="001A25DE"/>
    <w:pPr>
      <w:keepNext/>
      <w:keepLines/>
      <w:spacing w:before="40"/>
      <w:outlineLvl w:val="3"/>
    </w:pPr>
    <w:rPr>
      <w:rFonts w:asciiTheme="majorHAnsi" w:eastAsiaTheme="majorEastAsia" w:hAnsiTheme="majorHAnsi" w:cstheme="majorBidi"/>
      <w:i/>
      <w:iCs/>
      <w:color w:val="2F5496" w:themeColor="accent1" w:themeShade="BF"/>
      <w:sz w:val="24"/>
      <w:szCs w:val="24"/>
    </w:rPr>
  </w:style>
  <w:style w:type="paragraph" w:styleId="Ttulo5">
    <w:name w:val="heading 5"/>
    <w:basedOn w:val="Normal"/>
    <w:next w:val="Normal"/>
    <w:link w:val="Ttulo5Char"/>
    <w:semiHidden/>
    <w:unhideWhenUsed/>
    <w:qFormat/>
    <w:rsid w:val="001A25DE"/>
    <w:pPr>
      <w:keepNext/>
      <w:keepLines/>
      <w:spacing w:before="40"/>
      <w:outlineLvl w:val="4"/>
    </w:pPr>
    <w:rPr>
      <w:rFonts w:asciiTheme="majorHAnsi" w:eastAsiaTheme="majorEastAsia" w:hAnsiTheme="majorHAnsi" w:cstheme="majorBidi"/>
      <w:color w:val="2F5496" w:themeColor="accent1" w:themeShade="BF"/>
      <w:sz w:val="24"/>
      <w:szCs w:val="24"/>
    </w:rPr>
  </w:style>
  <w:style w:type="paragraph" w:styleId="Ttulo6">
    <w:name w:val="heading 6"/>
    <w:basedOn w:val="Normal"/>
    <w:next w:val="Normal"/>
    <w:link w:val="Ttulo6Char"/>
    <w:semiHidden/>
    <w:unhideWhenUsed/>
    <w:qFormat/>
    <w:rsid w:val="00BB6E27"/>
    <w:pPr>
      <w:keepNext/>
      <w:keepLines/>
      <w:spacing w:before="4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D5A27"/>
    <w:pPr>
      <w:tabs>
        <w:tab w:val="center" w:pos="4252"/>
        <w:tab w:val="right" w:pos="8504"/>
      </w:tabs>
    </w:pPr>
  </w:style>
  <w:style w:type="paragraph" w:styleId="Rodap">
    <w:name w:val="footer"/>
    <w:basedOn w:val="Normal"/>
    <w:link w:val="RodapChar"/>
    <w:rsid w:val="00FD5A27"/>
    <w:pPr>
      <w:tabs>
        <w:tab w:val="center" w:pos="4252"/>
        <w:tab w:val="right" w:pos="8504"/>
      </w:tabs>
    </w:pPr>
  </w:style>
  <w:style w:type="character" w:customStyle="1" w:styleId="RodapChar">
    <w:name w:val="Rodapé Char"/>
    <w:basedOn w:val="Fontepargpadro"/>
    <w:link w:val="Rodap"/>
    <w:uiPriority w:val="99"/>
    <w:rsid w:val="004A4B59"/>
    <w:rPr>
      <w:sz w:val="24"/>
      <w:szCs w:val="24"/>
    </w:rPr>
  </w:style>
  <w:style w:type="character" w:styleId="Hyperlink">
    <w:name w:val="Hyperlink"/>
    <w:uiPriority w:val="99"/>
    <w:rsid w:val="005B2E1D"/>
    <w:rPr>
      <w:color w:val="0000FF"/>
      <w:u w:val="single"/>
    </w:rPr>
  </w:style>
  <w:style w:type="character" w:customStyle="1" w:styleId="CabealhoChar">
    <w:name w:val="Cabeçalho Char"/>
    <w:basedOn w:val="Fontepargpadro"/>
    <w:link w:val="Cabealho"/>
    <w:uiPriority w:val="99"/>
    <w:rsid w:val="005B2E1D"/>
    <w:rPr>
      <w:sz w:val="24"/>
      <w:szCs w:val="24"/>
    </w:rPr>
  </w:style>
  <w:style w:type="paragraph" w:styleId="Corpodetexto">
    <w:name w:val="Body Text"/>
    <w:basedOn w:val="Normal"/>
    <w:link w:val="CorpodetextoChar"/>
    <w:rsid w:val="005B2E1D"/>
    <w:pPr>
      <w:jc w:val="both"/>
    </w:pPr>
    <w:rPr>
      <w:sz w:val="22"/>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basedOn w:val="Normal"/>
    <w:link w:val="PargrafodaListaChar"/>
    <w:uiPriority w:val="34"/>
    <w:qFormat/>
    <w:rsid w:val="005B2E1D"/>
    <w:pPr>
      <w:ind w:left="708"/>
    </w:pPr>
    <w:rPr>
      <w:rFonts w:ascii="Tahoma" w:hAnsi="Tahoma"/>
      <w:spacing w:val="4"/>
      <w:sz w:val="26"/>
    </w:rPr>
  </w:style>
  <w:style w:type="character" w:styleId="MenoPendente">
    <w:name w:val="Unresolved Mention"/>
    <w:basedOn w:val="Fontepargpadro"/>
    <w:uiPriority w:val="99"/>
    <w:semiHidden/>
    <w:unhideWhenUsed/>
    <w:rsid w:val="006545F2"/>
    <w:rPr>
      <w:color w:val="808080"/>
      <w:shd w:val="clear" w:color="auto" w:fill="E6E6E6"/>
    </w:rPr>
  </w:style>
  <w:style w:type="paragraph" w:styleId="Primeirorecuodecorpodetexto">
    <w:name w:val="Body Text First Indent"/>
    <w:basedOn w:val="Corpodetexto"/>
    <w:link w:val="PrimeirorecuodecorpodetextoChar"/>
    <w:rsid w:val="001A25DE"/>
    <w:pPr>
      <w:ind w:firstLine="360"/>
      <w:jc w:val="left"/>
    </w:pPr>
    <w:rPr>
      <w:sz w:val="20"/>
    </w:rPr>
  </w:style>
  <w:style w:type="character" w:customStyle="1" w:styleId="PrimeirorecuodecorpodetextoChar">
    <w:name w:val="Primeiro recuo de corpo de texto Char"/>
    <w:basedOn w:val="CorpodetextoChar"/>
    <w:link w:val="Primeirorecuodecorpodetexto"/>
    <w:rsid w:val="001A25DE"/>
    <w:rPr>
      <w:sz w:val="22"/>
    </w:rPr>
  </w:style>
  <w:style w:type="paragraph" w:styleId="Corpodetexto2">
    <w:name w:val="Body Text 2"/>
    <w:basedOn w:val="Normal"/>
    <w:link w:val="Corpodetexto2Char"/>
    <w:rsid w:val="001A25DE"/>
    <w:pPr>
      <w:spacing w:after="120" w:line="480" w:lineRule="auto"/>
    </w:pPr>
  </w:style>
  <w:style w:type="character" w:customStyle="1" w:styleId="Corpodetexto2Char">
    <w:name w:val="Corpo de texto 2 Char"/>
    <w:basedOn w:val="Fontepargpadro"/>
    <w:link w:val="Corpodetexto2"/>
    <w:rsid w:val="001A25DE"/>
  </w:style>
  <w:style w:type="character" w:customStyle="1" w:styleId="Ttulo4Char">
    <w:name w:val="Título 4 Char"/>
    <w:basedOn w:val="Fontepargpadro"/>
    <w:link w:val="Ttulo4"/>
    <w:semiHidden/>
    <w:rsid w:val="001A25DE"/>
    <w:rPr>
      <w:rFonts w:asciiTheme="majorHAnsi" w:eastAsiaTheme="majorEastAsia" w:hAnsiTheme="majorHAnsi" w:cstheme="majorBidi"/>
      <w:i/>
      <w:iCs/>
      <w:color w:val="2F5496" w:themeColor="accent1" w:themeShade="BF"/>
      <w:sz w:val="24"/>
      <w:szCs w:val="24"/>
    </w:rPr>
  </w:style>
  <w:style w:type="character" w:customStyle="1" w:styleId="Ttulo5Char">
    <w:name w:val="Título 5 Char"/>
    <w:basedOn w:val="Fontepargpadro"/>
    <w:link w:val="Ttulo5"/>
    <w:semiHidden/>
    <w:rsid w:val="001A25DE"/>
    <w:rPr>
      <w:rFonts w:asciiTheme="majorHAnsi" w:eastAsiaTheme="majorEastAsia" w:hAnsiTheme="majorHAnsi" w:cstheme="majorBidi"/>
      <w:color w:val="2F5496" w:themeColor="accent1" w:themeShade="BF"/>
      <w:sz w:val="24"/>
      <w:szCs w:val="24"/>
    </w:rPr>
  </w:style>
  <w:style w:type="paragraph" w:styleId="NormalWeb">
    <w:name w:val="Normal (Web)"/>
    <w:basedOn w:val="Normal"/>
    <w:uiPriority w:val="99"/>
    <w:unhideWhenUsed/>
    <w:rsid w:val="001A25DE"/>
    <w:pPr>
      <w:spacing w:before="100" w:beforeAutospacing="1" w:after="100" w:afterAutospacing="1"/>
    </w:pPr>
    <w:rPr>
      <w:rFonts w:ascii="Times New Roman" w:hAnsi="Times New Roman"/>
      <w:sz w:val="24"/>
      <w:szCs w:val="24"/>
    </w:rPr>
  </w:style>
  <w:style w:type="paragraph" w:styleId="Ttulo">
    <w:name w:val="Title"/>
    <w:basedOn w:val="Normal"/>
    <w:link w:val="TtuloChar"/>
    <w:qFormat/>
    <w:rsid w:val="00067418"/>
    <w:pPr>
      <w:jc w:val="center"/>
    </w:pPr>
    <w:rPr>
      <w:rFonts w:ascii="Times New Roman" w:hAnsi="Times New Roman"/>
      <w:b/>
      <w:sz w:val="24"/>
      <w:szCs w:val="24"/>
    </w:rPr>
  </w:style>
  <w:style w:type="character" w:customStyle="1" w:styleId="TtuloChar">
    <w:name w:val="Título Char"/>
    <w:basedOn w:val="Fontepargpadro"/>
    <w:link w:val="Ttulo"/>
    <w:rsid w:val="00067418"/>
    <w:rPr>
      <w:rFonts w:ascii="Times New Roman" w:hAnsi="Times New Roman"/>
      <w:b/>
      <w:sz w:val="24"/>
      <w:szCs w:val="24"/>
    </w:rPr>
  </w:style>
  <w:style w:type="character" w:customStyle="1" w:styleId="Ttulo1Char">
    <w:name w:val="Título 1 Char"/>
    <w:basedOn w:val="Fontepargpadro"/>
    <w:link w:val="Ttulo1"/>
    <w:rsid w:val="003B478C"/>
    <w:rPr>
      <w:rFonts w:asciiTheme="majorHAnsi" w:eastAsiaTheme="majorEastAsia" w:hAnsiTheme="majorHAnsi" w:cstheme="majorBidi"/>
      <w:color w:val="2F5496" w:themeColor="accent1" w:themeShade="BF"/>
      <w:sz w:val="32"/>
      <w:szCs w:val="32"/>
    </w:rPr>
  </w:style>
  <w:style w:type="paragraph" w:styleId="CitaoIntensa">
    <w:name w:val="Intense Quote"/>
    <w:basedOn w:val="Normal"/>
    <w:next w:val="Normal"/>
    <w:link w:val="CitaoIntensaChar"/>
    <w:uiPriority w:val="30"/>
    <w:qFormat/>
    <w:rsid w:val="003B478C"/>
    <w:pPr>
      <w:pBdr>
        <w:top w:val="single" w:sz="4" w:space="10" w:color="4472C4"/>
        <w:bottom w:val="single" w:sz="4" w:space="10" w:color="4472C4"/>
      </w:pBdr>
      <w:spacing w:before="360" w:after="360"/>
      <w:ind w:left="864" w:right="864"/>
      <w:jc w:val="center"/>
    </w:pPr>
    <w:rPr>
      <w:rFonts w:ascii="Times New Roman" w:hAnsi="Times New Roman"/>
      <w:i/>
      <w:iCs/>
      <w:color w:val="4472C4"/>
      <w:sz w:val="24"/>
      <w:szCs w:val="24"/>
    </w:rPr>
  </w:style>
  <w:style w:type="character" w:customStyle="1" w:styleId="CitaoIntensaChar">
    <w:name w:val="Citação Intensa Char"/>
    <w:basedOn w:val="Fontepargpadro"/>
    <w:link w:val="CitaoIntensa"/>
    <w:uiPriority w:val="30"/>
    <w:rsid w:val="003B478C"/>
    <w:rPr>
      <w:rFonts w:ascii="Times New Roman" w:hAnsi="Times New Roman"/>
      <w:i/>
      <w:iCs/>
      <w:color w:val="4472C4"/>
      <w:sz w:val="24"/>
      <w:szCs w:val="24"/>
    </w:rPr>
  </w:style>
  <w:style w:type="character" w:styleId="RefernciaIntensa">
    <w:name w:val="Intense Reference"/>
    <w:basedOn w:val="Fontepargpadro"/>
    <w:uiPriority w:val="32"/>
    <w:qFormat/>
    <w:rsid w:val="003B478C"/>
    <w:rPr>
      <w:b/>
      <w:bCs/>
      <w:smallCaps/>
      <w:color w:val="4472C4" w:themeColor="accent1"/>
      <w:spacing w:val="5"/>
    </w:rPr>
  </w:style>
  <w:style w:type="character" w:styleId="Forte">
    <w:name w:val="Strong"/>
    <w:basedOn w:val="Fontepargpadro"/>
    <w:uiPriority w:val="22"/>
    <w:qFormat/>
    <w:rsid w:val="003B478C"/>
    <w:rPr>
      <w:b/>
      <w:bCs/>
    </w:rPr>
  </w:style>
  <w:style w:type="paragraph" w:styleId="CabealhodoSumrio">
    <w:name w:val="TOC Heading"/>
    <w:basedOn w:val="Ttulo1"/>
    <w:next w:val="Normal"/>
    <w:uiPriority w:val="39"/>
    <w:unhideWhenUsed/>
    <w:qFormat/>
    <w:rsid w:val="003B478C"/>
    <w:pPr>
      <w:spacing w:before="480" w:line="276" w:lineRule="auto"/>
      <w:outlineLvl w:val="9"/>
    </w:pPr>
    <w:rPr>
      <w:rFonts w:ascii="Cambria" w:eastAsia="Times New Roman" w:hAnsi="Cambria" w:cs="Times New Roman"/>
      <w:b/>
      <w:bCs/>
      <w:color w:val="365F91"/>
      <w:sz w:val="28"/>
      <w:szCs w:val="28"/>
      <w:lang w:val="x-none" w:eastAsia="x-none"/>
    </w:rPr>
  </w:style>
  <w:style w:type="paragraph" w:styleId="Sumrio2">
    <w:name w:val="toc 2"/>
    <w:basedOn w:val="Normal"/>
    <w:next w:val="Normal"/>
    <w:autoRedefine/>
    <w:uiPriority w:val="39"/>
    <w:unhideWhenUsed/>
    <w:qFormat/>
    <w:rsid w:val="003B478C"/>
    <w:pPr>
      <w:tabs>
        <w:tab w:val="left" w:pos="720"/>
        <w:tab w:val="right" w:leader="dot" w:pos="10083"/>
      </w:tabs>
      <w:spacing w:after="100" w:line="276" w:lineRule="auto"/>
    </w:pPr>
    <w:rPr>
      <w:rFonts w:ascii="Garamond" w:hAnsi="Garamond"/>
      <w:noProof/>
      <w:color w:val="000000"/>
      <w:sz w:val="22"/>
      <w:szCs w:val="22"/>
    </w:rPr>
  </w:style>
  <w:style w:type="paragraph" w:styleId="Sumrio1">
    <w:name w:val="toc 1"/>
    <w:basedOn w:val="Normal"/>
    <w:next w:val="Normal"/>
    <w:autoRedefine/>
    <w:uiPriority w:val="39"/>
    <w:unhideWhenUsed/>
    <w:qFormat/>
    <w:rsid w:val="003B478C"/>
    <w:pPr>
      <w:tabs>
        <w:tab w:val="left" w:pos="440"/>
        <w:tab w:val="right" w:leader="dot" w:pos="10083"/>
      </w:tabs>
      <w:spacing w:after="100" w:line="276" w:lineRule="auto"/>
    </w:pPr>
    <w:rPr>
      <w:rFonts w:ascii="Garamond" w:hAnsi="Garamond"/>
      <w:noProof/>
      <w:color w:val="000000"/>
      <w:sz w:val="22"/>
      <w:szCs w:val="22"/>
    </w:rPr>
  </w:style>
  <w:style w:type="paragraph" w:customStyle="1" w:styleId="Corpodetexto21">
    <w:name w:val="Corpo de texto 21"/>
    <w:basedOn w:val="Normal"/>
    <w:rsid w:val="003B478C"/>
    <w:pPr>
      <w:jc w:val="both"/>
    </w:pPr>
    <w:rPr>
      <w:rFonts w:ascii="Arial" w:hAnsi="Arial"/>
      <w:sz w:val="22"/>
    </w:rPr>
  </w:style>
  <w:style w:type="table" w:styleId="Tabelacomgrade">
    <w:name w:val="Table Grid"/>
    <w:basedOn w:val="Tabelanormal"/>
    <w:uiPriority w:val="39"/>
    <w:rsid w:val="003B478C"/>
    <w:rPr>
      <w:rFonts w:ascii="Times New Roman" w:hAnsi="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10">
    <w:name w:val="Corpo de texto 210"/>
    <w:basedOn w:val="Normal"/>
    <w:rsid w:val="003B478C"/>
    <w:pPr>
      <w:jc w:val="both"/>
    </w:pPr>
    <w:rPr>
      <w:rFonts w:ascii="Arial" w:hAnsi="Arial"/>
      <w:sz w:val="22"/>
    </w:rPr>
  </w:style>
  <w:style w:type="paragraph" w:styleId="SemEspaamento">
    <w:name w:val="No Spacing"/>
    <w:uiPriority w:val="1"/>
    <w:qFormat/>
    <w:rsid w:val="003B478C"/>
    <w:rPr>
      <w:rFonts w:ascii="Calibri" w:eastAsia="Calibri" w:hAnsi="Calibri"/>
      <w:sz w:val="22"/>
      <w:szCs w:val="22"/>
      <w:lang w:eastAsia="en-US"/>
    </w:rPr>
  </w:style>
  <w:style w:type="paragraph" w:styleId="Recuodecorpodetexto3">
    <w:name w:val="Body Text Indent 3"/>
    <w:basedOn w:val="Normal"/>
    <w:link w:val="Recuodecorpodetexto3Char"/>
    <w:rsid w:val="003B478C"/>
    <w:pPr>
      <w:ind w:left="993" w:hanging="993"/>
      <w:jc w:val="both"/>
    </w:pPr>
    <w:rPr>
      <w:rFonts w:ascii="Times New Roman" w:hAnsi="Times New Roman"/>
      <w:sz w:val="24"/>
    </w:rPr>
  </w:style>
  <w:style w:type="character" w:customStyle="1" w:styleId="Recuodecorpodetexto3Char">
    <w:name w:val="Recuo de corpo de texto 3 Char"/>
    <w:basedOn w:val="Fontepargpadro"/>
    <w:link w:val="Recuodecorpodetexto3"/>
    <w:rsid w:val="003B478C"/>
    <w:rPr>
      <w:rFonts w:ascii="Times New Roman" w:hAnsi="Times New Roman"/>
      <w:sz w:val="24"/>
    </w:rPr>
  </w:style>
  <w:style w:type="paragraph" w:styleId="Textodebalo">
    <w:name w:val="Balloon Text"/>
    <w:basedOn w:val="Normal"/>
    <w:link w:val="TextodebaloChar"/>
    <w:rsid w:val="003B478C"/>
    <w:rPr>
      <w:rFonts w:ascii="Segoe UI" w:hAnsi="Segoe UI" w:cs="Segoe UI"/>
      <w:sz w:val="18"/>
      <w:szCs w:val="18"/>
    </w:rPr>
  </w:style>
  <w:style w:type="character" w:customStyle="1" w:styleId="TextodebaloChar">
    <w:name w:val="Texto de balão Char"/>
    <w:basedOn w:val="Fontepargpadro"/>
    <w:link w:val="Textodebalo"/>
    <w:rsid w:val="003B478C"/>
    <w:rPr>
      <w:rFonts w:ascii="Segoe UI" w:hAnsi="Segoe UI" w:cs="Segoe UI"/>
      <w:sz w:val="18"/>
      <w:szCs w:val="18"/>
    </w:rPr>
  </w:style>
  <w:style w:type="paragraph" w:customStyle="1" w:styleId="Default">
    <w:name w:val="Default"/>
    <w:rsid w:val="003B478C"/>
    <w:pPr>
      <w:autoSpaceDE w:val="0"/>
      <w:autoSpaceDN w:val="0"/>
      <w:adjustRightInd w:val="0"/>
    </w:pPr>
    <w:rPr>
      <w:rFonts w:ascii="Calibri" w:hAnsi="Calibri" w:cs="Calibri"/>
      <w:color w:val="000000"/>
      <w:sz w:val="24"/>
      <w:szCs w:val="24"/>
    </w:rPr>
  </w:style>
  <w:style w:type="character" w:customStyle="1" w:styleId="PargrafodaListaChar">
    <w:name w:val="Parágrafo da Lista Char"/>
    <w:link w:val="PargrafodaLista"/>
    <w:uiPriority w:val="34"/>
    <w:locked/>
    <w:rsid w:val="003B478C"/>
    <w:rPr>
      <w:rFonts w:ascii="Tahoma" w:hAnsi="Tahoma"/>
      <w:spacing w:val="4"/>
      <w:sz w:val="26"/>
    </w:rPr>
  </w:style>
  <w:style w:type="character" w:customStyle="1" w:styleId="Ttulo6Char">
    <w:name w:val="Título 6 Char"/>
    <w:basedOn w:val="Fontepargpadro"/>
    <w:link w:val="Ttulo6"/>
    <w:semiHidden/>
    <w:rsid w:val="00BB6E27"/>
    <w:rPr>
      <w:rFonts w:asciiTheme="majorHAnsi" w:eastAsiaTheme="majorEastAsia" w:hAnsiTheme="majorHAnsi" w:cstheme="majorBidi"/>
      <w:color w:val="1F3763" w:themeColor="accent1" w:themeShade="7F"/>
    </w:rPr>
  </w:style>
  <w:style w:type="paragraph" w:styleId="Corpodetexto3">
    <w:name w:val="Body Text 3"/>
    <w:basedOn w:val="Normal"/>
    <w:link w:val="Corpodetexto3Char"/>
    <w:rsid w:val="00BB6E27"/>
    <w:pPr>
      <w:spacing w:after="120"/>
    </w:pPr>
    <w:rPr>
      <w:sz w:val="16"/>
      <w:szCs w:val="16"/>
    </w:rPr>
  </w:style>
  <w:style w:type="character" w:customStyle="1" w:styleId="Corpodetexto3Char">
    <w:name w:val="Corpo de texto 3 Char"/>
    <w:basedOn w:val="Fontepargpadro"/>
    <w:link w:val="Corpodetexto3"/>
    <w:rsid w:val="00BB6E2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72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PessoaJuridica/CNPJ/cnpjreva/Cnpjreva_Solicitacao.asp" TargetMode="External"/><Relationship Id="rId13" Type="http://schemas.openxmlformats.org/officeDocument/2006/relationships/hyperlink" Target="mailto:robertomonte@ro.senac.b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eceita.fazenda.gov.br/legislacao/ins/2014/in14702014.htm" TargetMode="External"/><Relationship Id="rId12" Type="http://schemas.openxmlformats.org/officeDocument/2006/relationships/hyperlink" Target="mailto:licitacao@ro.senac.b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st.jus.br/certidao" TargetMode="External"/><Relationship Id="rId5" Type="http://schemas.openxmlformats.org/officeDocument/2006/relationships/footnotes" Target="footnotes.xml"/><Relationship Id="rId15" Type="http://schemas.openxmlformats.org/officeDocument/2006/relationships/hyperlink" Target="mailto:lucilena@ro.senac.br" TargetMode="External"/><Relationship Id="rId10" Type="http://schemas.openxmlformats.org/officeDocument/2006/relationships/hyperlink" Target="https://webp.caixa.gov.br/cidadao/Crf/FgeCfSCriteriosPesquisa.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ceita.fazenda.gov.br/Aplicacoes/ATSPO/Certidao/CNDConjuntaSegVia/NICertidaoSegVia.asp?Tipo=1" TargetMode="External"/><Relationship Id="rId14" Type="http://schemas.openxmlformats.org/officeDocument/2006/relationships/hyperlink" Target="mailto:fabricio@ro.sena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572</TotalTime>
  <Pages>32</Pages>
  <Words>14638</Words>
  <Characters>85536</Characters>
  <Application>Microsoft Office Word</Application>
  <DocSecurity>0</DocSecurity>
  <Lines>712</Lines>
  <Paragraphs>199</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99975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Fabricio Gomes da Silva</cp:lastModifiedBy>
  <cp:revision>64</cp:revision>
  <cp:lastPrinted>2012-04-30T14:54:00Z</cp:lastPrinted>
  <dcterms:created xsi:type="dcterms:W3CDTF">2019-10-29T12:22:00Z</dcterms:created>
  <dcterms:modified xsi:type="dcterms:W3CDTF">2019-11-21T21:01:00Z</dcterms:modified>
</cp:coreProperties>
</file>